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F5421" w14:textId="1EC97E88" w:rsidR="00CA3D34" w:rsidRDefault="00F93A6A">
      <w:r>
        <w:rPr>
          <w:rFonts w:ascii="Helvetica" w:hAnsi="Helvetica" w:cs="Helvetica"/>
          <w:color w:val="660000"/>
          <w:sz w:val="27"/>
          <w:szCs w:val="27"/>
          <w:shd w:val="clear" w:color="auto" w:fill="FFFFFF"/>
        </w:rPr>
        <w:t>2006 Deidentification and Smoking Challenge</w:t>
      </w:r>
    </w:p>
    <w:p w14:paraId="4F4D4A24" w14:textId="77777777" w:rsidR="00085C4F" w:rsidRDefault="00085C4F" w:rsidP="00F17604">
      <w:pPr>
        <w:pStyle w:val="style1"/>
        <w:shd w:val="clear" w:color="auto" w:fill="FFFFFF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NLP Data Set #1B:  </w:t>
      </w:r>
      <w:r>
        <w:rPr>
          <w:rFonts w:ascii="Arial" w:hAnsi="Arial" w:cs="Arial"/>
          <w:color w:val="000000"/>
          <w:sz w:val="18"/>
          <w:szCs w:val="18"/>
        </w:rPr>
        <w:t>889 de-identified discharge summaries with de-identification challenge annotations, training and test sets and ground truth.</w:t>
      </w:r>
    </w:p>
    <w:p w14:paraId="63221740" w14:textId="77777777" w:rsidR="00085C4F" w:rsidRDefault="00085C4F" w:rsidP="00085C4F">
      <w:pPr>
        <w:pStyle w:val="style1"/>
        <w:shd w:val="clear" w:color="auto" w:fill="FFFFFF"/>
        <w:spacing w:after="0" w:afterAutospacing="0" w:line="22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Please cite as:</w:t>
      </w:r>
    </w:p>
    <w:p w14:paraId="2DE2D9BA" w14:textId="77777777" w:rsidR="00085C4F" w:rsidRDefault="00085C4F" w:rsidP="00085C4F">
      <w:pPr>
        <w:pStyle w:val="style1"/>
        <w:numPr>
          <w:ilvl w:val="0"/>
          <w:numId w:val="2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Uzuner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Ö.,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Juo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Szolovits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P. "Evaluating the state-of-the-art in automatic de-identification".  </w:t>
      </w:r>
      <w:r>
        <w:rPr>
          <w:rStyle w:val="Emphasis"/>
          <w:rFonts w:ascii="Arial" w:hAnsi="Arial" w:cs="Arial"/>
          <w:color w:val="000000"/>
          <w:sz w:val="18"/>
          <w:szCs w:val="18"/>
        </w:rPr>
        <w:t>J Am Med Inform Assoc.</w:t>
      </w:r>
      <w:r>
        <w:rPr>
          <w:rFonts w:ascii="Arial" w:hAnsi="Arial" w:cs="Arial"/>
          <w:color w:val="000000"/>
          <w:sz w:val="18"/>
          <w:szCs w:val="18"/>
        </w:rPr>
        <w:t> 2007, 14(5):550-63. </w:t>
      </w:r>
      <w:hyperlink r:id="rId5" w:history="1">
        <w:r>
          <w:rPr>
            <w:rStyle w:val="Hyperlink"/>
            <w:rFonts w:ascii="Helvetica" w:hAnsi="Helvetica" w:cs="Helvetica"/>
            <w:color w:val="336699"/>
            <w:sz w:val="18"/>
            <w:szCs w:val="18"/>
          </w:rPr>
          <w:t>http://www.jamia.org/cgi/content/abstract/14/5/550 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72C7887D" w14:textId="77777777" w:rsidR="00085C4F" w:rsidRDefault="00085C4F" w:rsidP="00085C4F">
      <w:pPr>
        <w:pStyle w:val="style1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 related publications:</w:t>
      </w:r>
    </w:p>
    <w:p w14:paraId="6BCC0E08" w14:textId="77777777" w:rsidR="00085C4F" w:rsidRDefault="00085C4F" w:rsidP="00085C4F">
      <w:pPr>
        <w:pStyle w:val="style1"/>
        <w:numPr>
          <w:ilvl w:val="0"/>
          <w:numId w:val="3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Uzuner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Ö. ,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Sibanda T, Luo Y,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Szolovits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P. "A De-identifier for Medical Discharge Summaries".  </w:t>
      </w:r>
      <w:r>
        <w:rPr>
          <w:rStyle w:val="Emphasis"/>
          <w:rFonts w:ascii="Arial" w:hAnsi="Arial" w:cs="Arial"/>
          <w:color w:val="000000"/>
          <w:sz w:val="18"/>
          <w:szCs w:val="18"/>
        </w:rPr>
        <w:t>International Journal Artificial Intelligence in Medicine</w:t>
      </w:r>
      <w:r>
        <w:rPr>
          <w:rFonts w:ascii="Arial" w:hAnsi="Arial" w:cs="Arial"/>
          <w:color w:val="000000"/>
          <w:sz w:val="18"/>
          <w:szCs w:val="18"/>
        </w:rPr>
        <w:t>. 2008; 42(1): 13-35. </w:t>
      </w:r>
      <w:hyperlink r:id="rId6" w:history="1">
        <w:r>
          <w:rPr>
            <w:rStyle w:val="Hyperlink"/>
            <w:rFonts w:ascii="Helvetica" w:hAnsi="Helvetica" w:cs="Helvetica"/>
            <w:color w:val="336699"/>
            <w:sz w:val="18"/>
            <w:szCs w:val="18"/>
          </w:rPr>
          <w:t>www.aiimjournal.com/article/SO933-3657(07)00132-7/pdf 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0E433508" w14:textId="77777777" w:rsidR="00085C4F" w:rsidRDefault="00085C4F" w:rsidP="00085C4F">
      <w:pPr>
        <w:pStyle w:val="style1"/>
        <w:numPr>
          <w:ilvl w:val="0"/>
          <w:numId w:val="3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Hara K. "Applying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SVM based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chunker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a text classifier to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challenge". Online only at </w:t>
      </w:r>
      <w:hyperlink r:id="rId7" w:history="1">
        <w:r>
          <w:rPr>
            <w:rStyle w:val="Hyperlink"/>
            <w:rFonts w:ascii="Helvetica" w:hAnsi="Helvetica" w:cs="Helvetica"/>
            <w:color w:val="336699"/>
            <w:sz w:val="18"/>
            <w:szCs w:val="18"/>
          </w:rPr>
          <w:t>http://jamia.bmj.com/content/suppl/2009/11/20/14.5.550.DC1/Hara_M2443R1.pdf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43562B94" w14:textId="77777777" w:rsidR="00085C4F" w:rsidRDefault="00085C4F" w:rsidP="00085C4F">
      <w:pPr>
        <w:pStyle w:val="style1"/>
        <w:numPr>
          <w:ilvl w:val="0"/>
          <w:numId w:val="3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Wellner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B.,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Huyck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Mardis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S, Aberdeen J, Morgan M,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Peshkin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L, Yeh A,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Hitzeman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J, Hirschman L. "Rapidly retargetable approaches to de-identification in medical records".  </w:t>
      </w:r>
      <w:r>
        <w:rPr>
          <w:rStyle w:val="Emphasis"/>
          <w:rFonts w:ascii="Arial" w:hAnsi="Arial" w:cs="Arial"/>
          <w:color w:val="000000"/>
          <w:sz w:val="18"/>
          <w:szCs w:val="18"/>
        </w:rPr>
        <w:t>J Am Med Inform Assoc</w:t>
      </w:r>
      <w:r>
        <w:rPr>
          <w:rFonts w:ascii="Arial" w:hAnsi="Arial" w:cs="Arial"/>
          <w:color w:val="000000"/>
          <w:sz w:val="18"/>
          <w:szCs w:val="18"/>
        </w:rPr>
        <w:t>. 2007; 12(5):564-73. </w:t>
      </w:r>
      <w:hyperlink r:id="rId8" w:history="1">
        <w:r>
          <w:rPr>
            <w:rStyle w:val="Hyperlink"/>
            <w:rFonts w:ascii="Helvetica" w:hAnsi="Helvetica" w:cs="Helvetica"/>
            <w:color w:val="336699"/>
            <w:sz w:val="18"/>
            <w:szCs w:val="18"/>
          </w:rPr>
          <w:t>http://www.jamia.org/cgi/content/abstract/14/5/564 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5BD2A508" w14:textId="77777777" w:rsidR="00085C4F" w:rsidRDefault="00085C4F" w:rsidP="00085C4F">
      <w:pPr>
        <w:pStyle w:val="style1"/>
        <w:numPr>
          <w:ilvl w:val="0"/>
          <w:numId w:val="3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Szarvas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Farkas R,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Busa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-Fekete R. "State-of-the-art anonymisation of medical records using an iterative machine learning framework".  </w:t>
      </w:r>
      <w:r>
        <w:rPr>
          <w:rStyle w:val="Emphasis"/>
          <w:rFonts w:ascii="Arial" w:hAnsi="Arial" w:cs="Arial"/>
          <w:color w:val="000000"/>
          <w:sz w:val="18"/>
          <w:szCs w:val="18"/>
        </w:rPr>
        <w:t>J Am Med Inform Assoc</w:t>
      </w:r>
      <w:r>
        <w:rPr>
          <w:rFonts w:ascii="Arial" w:hAnsi="Arial" w:cs="Arial"/>
          <w:color w:val="000000"/>
          <w:sz w:val="18"/>
          <w:szCs w:val="18"/>
        </w:rPr>
        <w:t>.  2007; 14(5):574-80. </w:t>
      </w:r>
      <w:hyperlink r:id="rId9" w:history="1">
        <w:r>
          <w:rPr>
            <w:rStyle w:val="Hyperlink"/>
            <w:rFonts w:ascii="Helvetica" w:hAnsi="Helvetica" w:cs="Helvetica"/>
            <w:color w:val="336699"/>
            <w:sz w:val="18"/>
            <w:szCs w:val="18"/>
          </w:rPr>
          <w:t>http://jamia.bmj.com/content/14/5/574.full.pdf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73F89AA0" w14:textId="44A3B47F" w:rsidR="00085C4F" w:rsidRDefault="00F17604">
      <w:r>
        <w:t xml:space="preserve">Source: </w:t>
      </w:r>
      <w:hyperlink r:id="rId10" w:history="1">
        <w:r w:rsidRPr="00661185">
          <w:rPr>
            <w:rStyle w:val="Hyperlink"/>
          </w:rPr>
          <w:t>https://www.i2b2.org/NLP/DataSets/Main.php</w:t>
        </w:r>
      </w:hyperlink>
    </w:p>
    <w:p w14:paraId="7E13A5D2" w14:textId="603C3E7F" w:rsidR="00F17604" w:rsidRDefault="00CD0E91">
      <w:r>
        <w:rPr>
          <w:rFonts w:ascii="Arial" w:hAnsi="Arial" w:cs="Arial"/>
          <w:i/>
          <w:iCs/>
          <w:color w:val="666666"/>
          <w:sz w:val="18"/>
          <w:szCs w:val="18"/>
          <w:shd w:val="clear" w:color="auto" w:fill="FFFFFF"/>
        </w:rPr>
        <w:t xml:space="preserve">"Deidentified clinical records used in this research were provided by the i2b2 National </w:t>
      </w:r>
      <w:proofErr w:type="spellStart"/>
      <w:r>
        <w:rPr>
          <w:rFonts w:ascii="Arial" w:hAnsi="Arial" w:cs="Arial"/>
          <w:i/>
          <w:iCs/>
          <w:color w:val="666666"/>
          <w:sz w:val="18"/>
          <w:szCs w:val="18"/>
          <w:shd w:val="clear" w:color="auto" w:fill="FFFFFF"/>
        </w:rPr>
        <w:t>Center</w:t>
      </w:r>
      <w:proofErr w:type="spellEnd"/>
      <w:r>
        <w:rPr>
          <w:rFonts w:ascii="Arial" w:hAnsi="Arial" w:cs="Arial"/>
          <w:i/>
          <w:iCs/>
          <w:color w:val="666666"/>
          <w:sz w:val="18"/>
          <w:szCs w:val="18"/>
          <w:shd w:val="clear" w:color="auto" w:fill="FFFFFF"/>
        </w:rPr>
        <w:t xml:space="preserve"> for Biomedical Computing funded by U54LM008748 and were originally prepared for the Shared Tasks for Challenges in NLP for Clinical Data organized by Dr. </w:t>
      </w:r>
      <w:proofErr w:type="spellStart"/>
      <w:r>
        <w:rPr>
          <w:rFonts w:ascii="Arial" w:hAnsi="Arial" w:cs="Arial"/>
          <w:i/>
          <w:iCs/>
          <w:color w:val="666666"/>
          <w:sz w:val="18"/>
          <w:szCs w:val="18"/>
          <w:shd w:val="clear" w:color="auto" w:fill="FFFFFF"/>
        </w:rPr>
        <w:t>Ozlem</w:t>
      </w:r>
      <w:proofErr w:type="spellEnd"/>
      <w:r>
        <w:rPr>
          <w:rFonts w:ascii="Arial" w:hAnsi="Arial" w:cs="Arial"/>
          <w:i/>
          <w:iCs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66666"/>
          <w:sz w:val="18"/>
          <w:szCs w:val="18"/>
          <w:shd w:val="clear" w:color="auto" w:fill="FFFFFF"/>
        </w:rPr>
        <w:t>Uzuner</w:t>
      </w:r>
      <w:proofErr w:type="spellEnd"/>
      <w:r>
        <w:rPr>
          <w:rFonts w:ascii="Arial" w:hAnsi="Arial" w:cs="Arial"/>
          <w:i/>
          <w:iCs/>
          <w:color w:val="666666"/>
          <w:sz w:val="18"/>
          <w:szCs w:val="18"/>
          <w:shd w:val="clear" w:color="auto" w:fill="FFFFFF"/>
        </w:rPr>
        <w:t>, i2b2 and SUNY."</w:t>
      </w:r>
    </w:p>
    <w:p w14:paraId="3F8AA31E" w14:textId="27390225" w:rsidR="00F17604" w:rsidRDefault="00F17604">
      <w:r>
        <w:t>++++++++++++++++++++++++++++++++++</w:t>
      </w:r>
    </w:p>
    <w:p w14:paraId="51141371" w14:textId="0A3AB344" w:rsidR="00F17604" w:rsidRDefault="00F17604"/>
    <w:p w14:paraId="57F3D004" w14:textId="77777777" w:rsidR="004B7522" w:rsidRDefault="004B7522" w:rsidP="004B7522">
      <w:pPr>
        <w:pStyle w:val="style2"/>
        <w:shd w:val="clear" w:color="auto" w:fill="FFFFFF"/>
        <w:spacing w:line="225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NLP Data Set #1:</w:t>
      </w:r>
    </w:p>
    <w:p w14:paraId="3F800E15" w14:textId="77777777" w:rsidR="004B7522" w:rsidRDefault="004B7522" w:rsidP="004B7522">
      <w:pPr>
        <w:pStyle w:val="style1"/>
        <w:numPr>
          <w:ilvl w:val="0"/>
          <w:numId w:val="4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NLP Data Set #1A:</w:t>
      </w:r>
      <w:r>
        <w:rPr>
          <w:rFonts w:ascii="Arial" w:hAnsi="Arial" w:cs="Arial"/>
          <w:color w:val="000000"/>
          <w:sz w:val="18"/>
          <w:szCs w:val="18"/>
        </w:rPr>
        <w:t>  889 unannotated, de-identified discharge summaries</w:t>
      </w:r>
    </w:p>
    <w:p w14:paraId="2EA9134C" w14:textId="77777777" w:rsidR="004B7522" w:rsidRDefault="004B7522" w:rsidP="004B7522">
      <w:pPr>
        <w:pStyle w:val="style1"/>
        <w:shd w:val="clear" w:color="auto" w:fill="FFFFFF"/>
        <w:spacing w:after="0" w:afterAutospacing="0" w:line="22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Please cite as:</w:t>
      </w:r>
    </w:p>
    <w:p w14:paraId="27561205" w14:textId="77777777" w:rsidR="004B7522" w:rsidRDefault="004B7522" w:rsidP="004B7522">
      <w:pPr>
        <w:pStyle w:val="style1"/>
        <w:numPr>
          <w:ilvl w:val="0"/>
          <w:numId w:val="5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Uzuner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Ö.,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Juo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Szolovits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P. "Evaluating the state-of-the-art in automatic de-identification".  </w:t>
      </w:r>
      <w:r>
        <w:rPr>
          <w:rStyle w:val="Emphasis"/>
          <w:rFonts w:ascii="Arial" w:hAnsi="Arial" w:cs="Arial"/>
          <w:color w:val="000000"/>
          <w:sz w:val="18"/>
          <w:szCs w:val="18"/>
        </w:rPr>
        <w:t>J Am Med Inform Assoc.</w:t>
      </w:r>
      <w:r>
        <w:rPr>
          <w:rFonts w:ascii="Arial" w:hAnsi="Arial" w:cs="Arial"/>
          <w:color w:val="000000"/>
          <w:sz w:val="18"/>
          <w:szCs w:val="18"/>
        </w:rPr>
        <w:t> 2007, 14(5):550-63. </w:t>
      </w:r>
      <w:hyperlink r:id="rId11" w:history="1">
        <w:r>
          <w:rPr>
            <w:rStyle w:val="Hyperlink"/>
            <w:rFonts w:ascii="Helvetica" w:hAnsi="Helvetica" w:cs="Helvetica"/>
            <w:color w:val="336699"/>
            <w:sz w:val="18"/>
            <w:szCs w:val="18"/>
          </w:rPr>
          <w:t>http://www.jamia.org/cgi/content/abstract/14/5/550 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6C023350" w14:textId="77777777" w:rsidR="004B7522" w:rsidRPr="004B7522" w:rsidRDefault="004B7522" w:rsidP="004B75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666666"/>
          <w:sz w:val="18"/>
          <w:szCs w:val="18"/>
          <w:lang w:eastAsia="en-AU"/>
        </w:rPr>
      </w:pPr>
      <w:r w:rsidRPr="004B7522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NLP Data Set #1C:</w:t>
      </w:r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  A subset of the above 889 (N = 502) de-identified discharge summaries with smoking challenge annotations, training and test sets and ground truth.</w:t>
      </w:r>
    </w:p>
    <w:p w14:paraId="2B778551" w14:textId="77777777" w:rsidR="004B7522" w:rsidRPr="004B7522" w:rsidRDefault="004B7522" w:rsidP="004B7522">
      <w:pPr>
        <w:shd w:val="clear" w:color="auto" w:fill="FFFFFF"/>
        <w:spacing w:beforeAutospacing="1" w:after="0" w:line="225" w:lineRule="atLeast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Please cite as: </w:t>
      </w:r>
      <w:r w:rsidRPr="004B7522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  </w:t>
      </w:r>
    </w:p>
    <w:p w14:paraId="234234A4" w14:textId="77777777" w:rsidR="004B7522" w:rsidRPr="004B7522" w:rsidRDefault="004B7522" w:rsidP="004B75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proofErr w:type="spellStart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Uzuner</w:t>
      </w:r>
      <w:proofErr w:type="spellEnd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Ö., Goldstein I, Luo Y, </w:t>
      </w:r>
      <w:proofErr w:type="spellStart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Kohane</w:t>
      </w:r>
      <w:proofErr w:type="spellEnd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I. "Identifying patient smoking status from medical discharge records".  </w:t>
      </w:r>
      <w:r w:rsidRPr="004B7522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AU"/>
        </w:rPr>
        <w:t>J Am Med Inform Assoc</w:t>
      </w:r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.  2008; 15(1)15-24. </w:t>
      </w:r>
      <w:hyperlink r:id="rId12" w:history="1">
        <w:r w:rsidRPr="004B7522">
          <w:rPr>
            <w:rFonts w:ascii="Helvetica" w:eastAsia="Times New Roman" w:hAnsi="Helvetica" w:cs="Helvetica"/>
            <w:color w:val="336699"/>
            <w:sz w:val="18"/>
            <w:szCs w:val="18"/>
            <w:u w:val="single"/>
            <w:lang w:eastAsia="en-AU"/>
          </w:rPr>
          <w:t>www.jamia.org/cgi/content/short/15/1/14</w:t>
        </w:r>
      </w:hyperlink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.</w:t>
      </w:r>
    </w:p>
    <w:p w14:paraId="3DEA449B" w14:textId="77777777" w:rsidR="004B7522" w:rsidRPr="004B7522" w:rsidRDefault="004B7522" w:rsidP="004B7522">
      <w:pPr>
        <w:shd w:val="clear" w:color="auto" w:fill="FFFFFF"/>
        <w:spacing w:before="100" w:beforeAutospacing="1" w:after="0" w:line="225" w:lineRule="atLeast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Other related publications:      </w:t>
      </w:r>
    </w:p>
    <w:p w14:paraId="5F56BDA8" w14:textId="77777777" w:rsidR="004B7522" w:rsidRPr="004B7522" w:rsidRDefault="004B7522" w:rsidP="004B75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proofErr w:type="spellStart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lastRenderedPageBreak/>
        <w:t>Savova</w:t>
      </w:r>
      <w:proofErr w:type="spellEnd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G., </w:t>
      </w:r>
      <w:proofErr w:type="spellStart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Ogren</w:t>
      </w:r>
      <w:proofErr w:type="spellEnd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P, Duffy P, </w:t>
      </w:r>
      <w:proofErr w:type="spellStart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Buntrock</w:t>
      </w:r>
      <w:proofErr w:type="spellEnd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J, and Chute C. "Mayo Clinic NLP System for patient smoking status identification".  </w:t>
      </w:r>
      <w:r w:rsidRPr="004B7522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AU"/>
        </w:rPr>
        <w:t>J Am Med Inform Assoc.</w:t>
      </w:r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  2008; 15(1):25-28. </w:t>
      </w:r>
      <w:hyperlink r:id="rId13" w:history="1">
        <w:r w:rsidRPr="004B7522">
          <w:rPr>
            <w:rFonts w:ascii="Helvetica" w:eastAsia="Times New Roman" w:hAnsi="Helvetica" w:cs="Helvetica"/>
            <w:color w:val="336699"/>
            <w:sz w:val="18"/>
            <w:szCs w:val="18"/>
            <w:u w:val="single"/>
            <w:lang w:eastAsia="en-AU"/>
          </w:rPr>
          <w:t>http://jamia.bmj.com/content/15/1/25.full.pdf</w:t>
        </w:r>
      </w:hyperlink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.</w:t>
      </w:r>
    </w:p>
    <w:p w14:paraId="1DB6BD96" w14:textId="77777777" w:rsidR="004B7522" w:rsidRPr="004B7522" w:rsidRDefault="004B7522" w:rsidP="004B75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proofErr w:type="spellStart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Wicentowski</w:t>
      </w:r>
      <w:proofErr w:type="spellEnd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R and </w:t>
      </w:r>
      <w:proofErr w:type="spellStart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Sydes</w:t>
      </w:r>
      <w:proofErr w:type="spellEnd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M. "Using implicit information to identify smoking status in smoke-blind medical discharge summaries".  </w:t>
      </w:r>
      <w:r w:rsidRPr="004B7522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AU"/>
        </w:rPr>
        <w:t>J Am Med Inform Assoc</w:t>
      </w:r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.  2008; 15(1):29-31. </w:t>
      </w:r>
      <w:hyperlink r:id="rId14" w:history="1">
        <w:r w:rsidRPr="004B7522">
          <w:rPr>
            <w:rFonts w:ascii="Helvetica" w:eastAsia="Times New Roman" w:hAnsi="Helvetica" w:cs="Helvetica"/>
            <w:color w:val="336699"/>
            <w:sz w:val="18"/>
            <w:szCs w:val="18"/>
            <w:u w:val="single"/>
            <w:lang w:eastAsia="en-AU"/>
          </w:rPr>
          <w:t>http://jamia.bmj.com/content/15/1/29.full.pdf</w:t>
        </w:r>
      </w:hyperlink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.</w:t>
      </w:r>
    </w:p>
    <w:p w14:paraId="0693D805" w14:textId="77777777" w:rsidR="004B7522" w:rsidRPr="004B7522" w:rsidRDefault="004B7522" w:rsidP="004B75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Cohen A. "Five-way smoking status classification using text hot-spot identification and error-correcting output codes".  </w:t>
      </w:r>
      <w:r w:rsidRPr="004B7522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AU"/>
        </w:rPr>
        <w:t>J Am Med Inform Assoc.</w:t>
      </w:r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  2008; 15(1):32-35. </w:t>
      </w:r>
      <w:hyperlink r:id="rId15" w:history="1">
        <w:r w:rsidRPr="004B7522">
          <w:rPr>
            <w:rFonts w:ascii="Helvetica" w:eastAsia="Times New Roman" w:hAnsi="Helvetica" w:cs="Helvetica"/>
            <w:color w:val="336699"/>
            <w:sz w:val="18"/>
            <w:szCs w:val="18"/>
            <w:u w:val="single"/>
            <w:lang w:eastAsia="en-AU"/>
          </w:rPr>
          <w:t>http://jamia.bmj.com/content/15/1/32.full.pdf</w:t>
        </w:r>
      </w:hyperlink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.</w:t>
      </w:r>
    </w:p>
    <w:p w14:paraId="70D2F7F4" w14:textId="77777777" w:rsidR="004B7522" w:rsidRPr="004B7522" w:rsidRDefault="004B7522" w:rsidP="004B75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Clark C., Good K, </w:t>
      </w:r>
      <w:proofErr w:type="spellStart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Jezierny</w:t>
      </w:r>
      <w:proofErr w:type="spellEnd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L, Macpherson M, Wilson B and </w:t>
      </w:r>
      <w:proofErr w:type="spellStart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Chajewska</w:t>
      </w:r>
      <w:proofErr w:type="spellEnd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U. "Identifying smokers with a medical extraction system".  </w:t>
      </w:r>
      <w:r w:rsidRPr="004B7522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AU"/>
        </w:rPr>
        <w:t>J Am Med Inform Assoc.</w:t>
      </w:r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  2008; 15(1):40-43. </w:t>
      </w:r>
      <w:hyperlink r:id="rId16" w:history="1">
        <w:r w:rsidRPr="004B7522">
          <w:rPr>
            <w:rFonts w:ascii="Helvetica" w:eastAsia="Times New Roman" w:hAnsi="Helvetica" w:cs="Helvetica"/>
            <w:color w:val="336699"/>
            <w:sz w:val="18"/>
            <w:szCs w:val="18"/>
            <w:u w:val="single"/>
            <w:lang w:eastAsia="en-AU"/>
          </w:rPr>
          <w:t>http://jamia.bmj.com/content/15/1/36.full.pdf</w:t>
        </w:r>
      </w:hyperlink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.</w:t>
      </w:r>
    </w:p>
    <w:p w14:paraId="687F380F" w14:textId="77777777" w:rsidR="004B7522" w:rsidRPr="004B7522" w:rsidRDefault="004B7522" w:rsidP="004B75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Heinze D., </w:t>
      </w:r>
      <w:proofErr w:type="spellStart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Morsch</w:t>
      </w:r>
      <w:proofErr w:type="spellEnd"/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M, Potter B and Sheffer, Jr R. "Medical i2b2 NLP smoking challenge: The A-Life System Architecture and Methodology".  </w:t>
      </w:r>
      <w:r w:rsidRPr="004B7522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AU"/>
        </w:rPr>
        <w:t>J Am Med Inform Assoc.</w:t>
      </w:r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  2008; 15(1):40-43. </w:t>
      </w:r>
      <w:hyperlink r:id="rId17" w:history="1">
        <w:r w:rsidRPr="004B7522">
          <w:rPr>
            <w:rFonts w:ascii="Helvetica" w:eastAsia="Times New Roman" w:hAnsi="Helvetica" w:cs="Helvetica"/>
            <w:color w:val="336699"/>
            <w:sz w:val="18"/>
            <w:szCs w:val="18"/>
            <w:u w:val="single"/>
            <w:lang w:eastAsia="en-AU"/>
          </w:rPr>
          <w:t>http://jamia.bmj.com/content/15/1/40.full.pdf</w:t>
        </w:r>
      </w:hyperlink>
      <w:r w:rsidRPr="004B752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.</w:t>
      </w:r>
    </w:p>
    <w:p w14:paraId="08FBE9AF" w14:textId="77777777" w:rsidR="00F17604" w:rsidRDefault="00F17604">
      <w:bookmarkStart w:id="0" w:name="_GoBack"/>
      <w:bookmarkEnd w:id="0"/>
    </w:p>
    <w:sectPr w:rsidR="00F1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F72"/>
    <w:multiLevelType w:val="multilevel"/>
    <w:tmpl w:val="0638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42298"/>
    <w:multiLevelType w:val="multilevel"/>
    <w:tmpl w:val="A9E4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172A"/>
    <w:multiLevelType w:val="multilevel"/>
    <w:tmpl w:val="BB8A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D2FF4"/>
    <w:multiLevelType w:val="multilevel"/>
    <w:tmpl w:val="D314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85792"/>
    <w:multiLevelType w:val="multilevel"/>
    <w:tmpl w:val="AD8C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917A3"/>
    <w:multiLevelType w:val="multilevel"/>
    <w:tmpl w:val="E388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009B1"/>
    <w:multiLevelType w:val="multilevel"/>
    <w:tmpl w:val="0826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67FC1"/>
    <w:multiLevelType w:val="multilevel"/>
    <w:tmpl w:val="E81E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34"/>
    <w:rsid w:val="00085C4F"/>
    <w:rsid w:val="004B7522"/>
    <w:rsid w:val="00561369"/>
    <w:rsid w:val="00CA3D34"/>
    <w:rsid w:val="00CD0E91"/>
    <w:rsid w:val="00F17604"/>
    <w:rsid w:val="00F9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092F"/>
  <w15:chartTrackingRefBased/>
  <w15:docId w15:val="{ED174E63-C081-492E-A1FD-DB30E610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08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085C4F"/>
    <w:rPr>
      <w:i/>
      <w:iCs/>
    </w:rPr>
  </w:style>
  <w:style w:type="character" w:styleId="Hyperlink">
    <w:name w:val="Hyperlink"/>
    <w:basedOn w:val="DefaultParagraphFont"/>
    <w:uiPriority w:val="99"/>
    <w:unhideWhenUsed/>
    <w:rsid w:val="00085C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04"/>
    <w:rPr>
      <w:color w:val="605E5C"/>
      <w:shd w:val="clear" w:color="auto" w:fill="E1DFDD"/>
    </w:rPr>
  </w:style>
  <w:style w:type="paragraph" w:customStyle="1" w:styleId="style2">
    <w:name w:val="style2"/>
    <w:basedOn w:val="Normal"/>
    <w:rsid w:val="004B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tyle11">
    <w:name w:val="style11"/>
    <w:basedOn w:val="Normal"/>
    <w:rsid w:val="004B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B7522"/>
    <w:rPr>
      <w:b/>
      <w:bCs/>
    </w:rPr>
  </w:style>
  <w:style w:type="paragraph" w:customStyle="1" w:styleId="style12">
    <w:name w:val="style12"/>
    <w:basedOn w:val="Normal"/>
    <w:rsid w:val="004B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7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mia.org/cgi/content/abstract/14/5/564" TargetMode="External"/><Relationship Id="rId13" Type="http://schemas.openxmlformats.org/officeDocument/2006/relationships/hyperlink" Target="http://jamia.bmj.com/content/15/1/25.full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mia.bmj.com/content/suppl/2009/11/20/14.5.550.DC1/Hara_M2443R1.pdf" TargetMode="External"/><Relationship Id="rId12" Type="http://schemas.openxmlformats.org/officeDocument/2006/relationships/hyperlink" Target="http://www.jamia.org/cgi/content/short/15/1/14" TargetMode="External"/><Relationship Id="rId17" Type="http://schemas.openxmlformats.org/officeDocument/2006/relationships/hyperlink" Target="http://jamia.bmj.com/content/15/1/40.full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jamia.bmj.com/content/15/1/36.full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iimjournal.com/article/SO933-3657(07)00132-7/pdf" TargetMode="External"/><Relationship Id="rId11" Type="http://schemas.openxmlformats.org/officeDocument/2006/relationships/hyperlink" Target="http://www.jamia.org/cgi/content/abstract/14/5/550" TargetMode="External"/><Relationship Id="rId5" Type="http://schemas.openxmlformats.org/officeDocument/2006/relationships/hyperlink" Target="http://www.jamia.org/cgi/content/abstract/14/5/550" TargetMode="External"/><Relationship Id="rId15" Type="http://schemas.openxmlformats.org/officeDocument/2006/relationships/hyperlink" Target="http://jamia.bmj.com/content/15/1/32.full.pdf" TargetMode="External"/><Relationship Id="rId10" Type="http://schemas.openxmlformats.org/officeDocument/2006/relationships/hyperlink" Target="https://www.i2b2.org/NLP/DataSets/Main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amia.bmj.com/content/14/5/574.full.pdf" TargetMode="External"/><Relationship Id="rId14" Type="http://schemas.openxmlformats.org/officeDocument/2006/relationships/hyperlink" Target="http://jamia.bmj.com/content/15/1/29.f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Bharathy, Gnana</dc:creator>
  <cp:keywords/>
  <dc:description/>
  <cp:lastModifiedBy>Bharathy, Gnana</cp:lastModifiedBy>
  <cp:revision>7</cp:revision>
  <dcterms:created xsi:type="dcterms:W3CDTF">2018-11-01T22:24:00Z</dcterms:created>
  <dcterms:modified xsi:type="dcterms:W3CDTF">2018-11-01T22:33:00Z</dcterms:modified>
</cp:coreProperties>
</file>