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Siva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Senior Full Stack Engineer | Cloud &amp; AI Systems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siva@email.com  |  +1 (555) 123-4567  |  Santa Clara, CA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linkedin.com/in/sivakumar  |  github.com/sivakumar  |  sivakumar.dev</w:t>
      </w:r>
    </w:p>
    <w:p>
      <w:pPr>
        <w:pBdr>
          <w:bottom w:val="single" w:color="000000" w:sz="6"/>
        </w:pBdr>
        <w:spacing w:after="160"/>
      </w:pPr>
    </w:p>
    <w:p>
      <w:pPr>
        <w:pBdr>
          <w:bottom w:val="single" w:color="000000" w:sz="4"/>
        </w:pBdr>
        <w:spacing w:after="80" w:before="200"/>
      </w:pPr>
      <w:r>
        <w:rPr>
          <w:rFonts w:ascii="Calibri" w:cs="Calibri" w:eastAsia="Calibri" w:hAnsi="Calibri"/>
          <w:b/>
          <w:bCs/>
          <w:spacing w:val="60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 Stack Engineer with 3+ years of experience building production-grade web and mobile applications using React, Node.js, and Amazon Web Services (AWS). Specialized in AI/LLM integrations, real-time systems, and scalable backend architecture. Proven track record of shipping zero-to-one products from concept to production.</w:t>
      </w:r>
    </w:p>
    <w:p>
      <w:pPr>
        <w:pBdr>
          <w:bottom w:val="single" w:color="000000" w:sz="4"/>
        </w:pBdr>
        <w:spacing w:after="80" w:before="200"/>
      </w:pPr>
      <w:r>
        <w:rPr>
          <w:rFonts w:ascii="Calibri" w:cs="Calibri" w:eastAsia="Calibri" w:hAnsi="Calibri"/>
          <w:b/>
          <w:bCs/>
          <w:spacing w:val="6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SQL, HTML/CSS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Frameworks/Libraries: </w:t>
      </w:r>
      <w:r>
        <w:rPr>
          <w:rFonts w:ascii="Calibri" w:cs="Calibri" w:eastAsia="Calibri" w:hAnsi="Calibri"/>
          <w:sz w:val="21"/>
          <w:szCs w:val="21"/>
        </w:rPr>
        <w:t xml:space="preserve">React, React Native, Node.js, Next.js, Express, LangChain, LangGraph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Supabase, MongoDB, Redis, Pinecone (Vector DB)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Cloud/DevOps: </w:t>
      </w:r>
      <w:r>
        <w:rPr>
          <w:rFonts w:ascii="Calibri" w:cs="Calibri" w:eastAsia="Calibri" w:hAnsi="Calibri"/>
          <w:sz w:val="21"/>
          <w:szCs w:val="21"/>
        </w:rPr>
        <w:t xml:space="preserve">Amazon Web Services (AWS) - Lambda, S3, EC2, Bedrock, EventBridge; Docker, GitHub Actions,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Figma, Postman, VS Code, Jira, Supabase CLI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REST APIs, GraphQL, CI/CD, Agile/Scrum, System Design, Large Language Model (LLM) Integration, Voice AI</w:t>
      </w:r>
    </w:p>
    <w:p>
      <w:pPr>
        <w:pBdr>
          <w:bottom w:val="single" w:color="000000" w:sz="4"/>
        </w:pBdr>
        <w:spacing w:after="80" w:before="200"/>
      </w:pPr>
      <w:r>
        <w:rPr>
          <w:rFonts w:ascii="Calibri" w:cs="Calibri" w:eastAsia="Calibri" w:hAnsi="Calibri"/>
          <w:b/>
          <w:bCs/>
          <w:spacing w:val="6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Software Engineer</w:t>
      </w:r>
      <w:r>
        <w:rPr>
          <w:rFonts w:ascii="Calibri" w:cs="Calibri" w:eastAsia="Calibri" w:hAnsi="Calibri"/>
          <w:sz w:val="21"/>
          <w:szCs w:val="21"/>
        </w:rPr>
        <w:t xml:space="preserve"> | Zoly (Knit LLC)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November 2025 - March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React, Supabase, AWS Bedrock, LangGraph, Vapi, PostgreSQL, Edge Functions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Architected and built entire backend infrastructure for AI-powered healthcare platform serving 500+ daily active users from scratch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15+ serverless Edge Functions for drug interaction analysis, prescription OCR, and real-time patient chat, reducing response latency by 60%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Integrated AWS Bedrock for AI-driven clinical decision support with role-based outputs, improving diagnostic accuracy by 35%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event-driven medication reminder system using AWS EventBridge Scheduler handling 10,000+ scheduled events monthly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Implemented blockchain-like audit trail using PostgreSQL hash chaining with pg_crypto for HIPAA compliance requirements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sz w:val="21"/>
          <w:szCs w:val="21"/>
        </w:rPr>
        <w:t xml:space="preserve"> | sync.labs (YC W24)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June 2024 - September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React, TypeScript, Python, AI/ML, REST APIs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and optimized 12+ React components for video processing pipeline at Y Combinator-backed AI startup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real-time preview system reducing video rendering feedback loop from 45 seconds to under 5 seconds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ML team to integrate AI lip-sync models into production frontend, serving 1,000+ API requests daily</w:t>
      </w:r>
    </w:p>
    <w:p>
      <w:pPr>
        <w:pBdr>
          <w:bottom w:val="single" w:color="000000" w:sz="4"/>
        </w:pBdr>
        <w:spacing w:after="80" w:before="200"/>
      </w:pPr>
      <w:r>
        <w:rPr>
          <w:rFonts w:ascii="Calibri" w:cs="Calibri" w:eastAsia="Calibri" w:hAnsi="Calibri"/>
          <w:b/>
          <w:bCs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| University of the Pacific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2022 - 2024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2026-03-10T19:16:56.376Z</dcterms:created>
  <dcterms:modified xsi:type="dcterms:W3CDTF">2026-03-10T19:16:56.377Z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