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43.png" ContentType="image/png"/>
  <Override PartName="/word/media/rId47.png" ContentType="image/png"/>
  <Override PartName="/word/media/rId39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Аппарат сетей Петри</w:t>
      </w:r>
    </w:p>
    <w:p>
      <w:pPr>
        <w:pStyle w:val="Author"/>
      </w:pPr>
      <w:r>
        <w:t xml:space="preserve">Люпп Софья 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аппарат сетей Петри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теорию по аппарату сетей Петри;</w:t>
      </w:r>
    </w:p>
    <w:p>
      <w:pPr>
        <w:pStyle w:val="Compact"/>
        <w:numPr>
          <w:ilvl w:val="0"/>
          <w:numId w:val="1001"/>
        </w:numPr>
      </w:pPr>
      <w:r>
        <w:t xml:space="preserve">Создать необходимые скрипты по заданию;</w:t>
      </w:r>
    </w:p>
    <w:p>
      <w:pPr>
        <w:pStyle w:val="Compact"/>
        <w:numPr>
          <w:ilvl w:val="0"/>
          <w:numId w:val="1001"/>
        </w:numPr>
      </w:pPr>
      <w:r>
        <w:t xml:space="preserve">Выполнить отчет и презентацию, преобразовать документацию в формате Quarto и выполнить литературный код.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Сеть Петри есть математический аппарат для моделирования дискретных систем.</w:t>
      </w:r>
      <w:r>
        <w:t xml:space="preserve"> </w:t>
      </w:r>
      <w:r>
        <w:t xml:space="preserve">Графически она представляется как двудольный ориентированный граф двух</w:t>
      </w:r>
      <w:r>
        <w:t xml:space="preserve"> </w:t>
      </w:r>
      <w:r>
        <w:t xml:space="preserve">типов вершин: позиции (круги) и переходы (прямоугольники).</w:t>
      </w:r>
    </w:p>
    <w:p>
      <w:pPr>
        <w:pStyle w:val="BodyText"/>
      </w:pPr>
      <w:r>
        <w:t xml:space="preserve">Теория сетей Петри, появившаяся как инструмент для анализа химических процессов, сегодня является мощным и наглядным математическим аппаратом. Она</w:t>
      </w:r>
      <w:r>
        <w:t xml:space="preserve"> </w:t>
      </w:r>
      <w:r>
        <w:t xml:space="preserve">незаменима везде, где нужно описать параллельные, асинхронные и распределённые системы. В её основе лежат всего четыре элемента, а богатство поведения</w:t>
      </w:r>
      <w:r>
        <w:t xml:space="preserve"> </w:t>
      </w:r>
      <w:r>
        <w:t xml:space="preserve">возникает из их комбинации.</w:t>
      </w:r>
    </w:p>
    <w:p>
      <w:pPr>
        <w:pStyle w:val="BodyText"/>
      </w:pPr>
      <w:r>
        <w:t xml:space="preserve">В основе сети Петри лежит двудольный ориентированный мультиграф — это означает, что вершины в ней делятся на два типа, дуги всегда соединяют вершины</w:t>
      </w:r>
      <w:r>
        <w:t xml:space="preserve"> </w:t>
      </w:r>
      <w:r>
        <w:t xml:space="preserve">разных типов, и между двумя вершинами может быть несколько дуг.</w:t>
      </w:r>
    </w:p>
    <w:p>
      <w:pPr>
        <w:pStyle w:val="BodyText"/>
      </w:pPr>
      <w:r>
        <w:t xml:space="preserve">Сеть Петри (N-схема) — это четвёрка:</w:t>
      </w:r>
      <w:r>
        <w:t xml:space="preserve"> </w:t>
      </w:r>
      <w:r>
        <w:t xml:space="preserve">𝑁 = (𝑃, 𝑇, 𝐹, 𝑀0), где:</w:t>
      </w:r>
      <w:r>
        <w:t xml:space="preserve"> </w:t>
      </w:r>
      <w:r>
        <w:t xml:space="preserve">— 𝑃 = 𝑝1, 𝑝2, …, 𝑝𝑛 — конечное множество позиций (мест);</w:t>
      </w:r>
      <w:r>
        <w:t xml:space="preserve"> </w:t>
      </w:r>
      <w:r>
        <w:t xml:space="preserve">— 𝑇 = 𝑡1, 𝑡2, …, 𝑡𝑚 — конечное множество переходов;</w:t>
      </w:r>
      <w:r>
        <w:t xml:space="preserve"> </w:t>
      </w:r>
      <w:r>
        <w:t xml:space="preserve">— 𝐹 ⊆ (𝑃 × 𝑇 ) ∪ (𝑇 × 𝑃) — множество дуг (отношения инцидентности);</w:t>
      </w:r>
      <w:r>
        <w:t xml:space="preserve"> </w:t>
      </w:r>
      <w:r>
        <w:t xml:space="preserve">— 𝑀0 ∶ 𝑃 → ℕ — маркировка, задающая начальное распределение фишек.</w:t>
      </w:r>
    </w:p>
    <w:p>
      <w:pPr>
        <w:pStyle w:val="BodyText"/>
      </w:pPr>
      <w:r>
        <w:t xml:space="preserve">Области применения сетей Петри:</w:t>
      </w:r>
      <w:r>
        <w:t xml:space="preserve"> </w:t>
      </w:r>
      <w:r>
        <w:t xml:space="preserve">— Промышленность и производство. Моделирование гибких производственных</w:t>
      </w:r>
      <w:r>
        <w:t xml:space="preserve"> </w:t>
      </w:r>
      <w:r>
        <w:t xml:space="preserve">линий, роботизированных ячеек, логистических цепочек.</w:t>
      </w:r>
      <w:r>
        <w:t xml:space="preserve"> </w:t>
      </w:r>
      <w:r>
        <w:t xml:space="preserve">— Информационные технологии. Моделирование распределённых баз данных,</w:t>
      </w:r>
      <w:r>
        <w:t xml:space="preserve"> </w:t>
      </w:r>
      <w:r>
        <w:t xml:space="preserve">протоколов связи, параллельных алгоритмов и многопоточных программ.</w:t>
      </w:r>
      <w:r>
        <w:t xml:space="preserve"> </w:t>
      </w:r>
      <w:r>
        <w:t xml:space="preserve">— Бизнес-процессы. Описание и анализ workflow, документооборота, согласования заявок.</w:t>
      </w:r>
      <w:r>
        <w:t xml:space="preserve"> </w:t>
      </w:r>
      <w:r>
        <w:t xml:space="preserve">— Биология и медицина. Моделирование биохимических реакций, распространения эпидемий, работы медицинских систем.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Начинаю лабораторную с главного скрипта, где будет описана модель обедающих философов Dining_philosophers в src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64598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59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файла Dining_philosophers в src</w:t>
            </w:r>
          </w:p>
          <w:bookmarkEnd w:id="26"/>
        </w:tc>
      </w:tr>
    </w:tbl>
    <w:p>
      <w:pPr>
        <w:pStyle w:val="BodyText"/>
      </w:pPr>
      <w:r>
        <w:t xml:space="preserve">Создаю скрипты, которые: выполняют основное моделирование и сравнение двух вариантов сети</w:t>
      </w:r>
      <w:r>
        <w:t xml:space="preserve"> </w:t>
      </w:r>
      <w:r>
        <w:t xml:space="preserve">Петри (dining_philosophers.jl), создают анимацию для наглядной демонстрации динамики работы сети Петри во времени (dining_philosophers_animation.jl) и сравнительно анализируют две модели (с арбитром и без) по одному ключевому показателю — числу философов, находящихся в состоянии «Ест» (Eat_i) (скрипт dining_philosophers_report.jl)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740537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0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скриптов работы</w:t>
            </w:r>
          </w:p>
          <w:bookmarkEnd w:id="30"/>
        </w:tc>
      </w:tr>
    </w:tbl>
    <w:p>
      <w:pPr>
        <w:pStyle w:val="BodyText"/>
      </w:pPr>
      <w:r>
        <w:t xml:space="preserve">Выполняю команду julia для скрипта dining_philosophers.jl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74053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0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Скрипт dining_philosophers</w:t>
            </w:r>
          </w:p>
          <w:bookmarkEnd w:id="34"/>
        </w:tc>
      </w:tr>
    </w:tbl>
    <w:p>
      <w:pPr>
        <w:pStyle w:val="BodyText"/>
      </w:pPr>
      <w:r>
        <w:t xml:space="preserve">В plots возвращаются следующие графики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 (</w:t>
      </w:r>
      <w:hyperlink w:anchor="fig-007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arbiter_simulation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7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classic_simulation</w:t>
            </w:r>
          </w:p>
          <w:bookmarkEnd w:id="42"/>
        </w:tc>
      </w:tr>
    </w:tbl>
    <w:p>
      <w:pPr>
        <w:pStyle w:val="BodyText"/>
      </w:pPr>
      <w:r>
        <w:t xml:space="preserve">Выполняю команду julia для скрипта dining_philosophers_animation.jl (</w:t>
      </w:r>
      <w:hyperlink w:anchor="fig-005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5"/>
          <w:p>
            <w:pPr>
              <w:pStyle w:val="Compact"/>
              <w:jc w:val="center"/>
            </w:pPr>
            <w:r>
              <w:drawing>
                <wp:inline>
                  <wp:extent cx="3733800" cy="52491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4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dining_philosophers_animation.jl</w:t>
            </w:r>
          </w:p>
          <w:bookmarkEnd w:id="46"/>
        </w:tc>
      </w:tr>
    </w:tbl>
    <w:p>
      <w:pPr>
        <w:pStyle w:val="BodyText"/>
      </w:pPr>
      <w:r>
        <w:t xml:space="preserve">Выпооняют команду julia для скрипта dining_philosophers_report.jl (</w:t>
      </w:r>
      <w:hyperlink w:anchor="fig-006">
        <w:r>
          <w:rPr>
            <w:rStyle w:val="Hyperlink"/>
          </w:rPr>
          <w:t xml:space="preserve">рис. 7</w:t>
        </w:r>
      </w:hyperlink>
      <w:r>
        <w:t xml:space="preserve">). На выходе получается анимация, которая позволяет увидеть, как меняется маркировка (фишки) в каждой позиции, и особенно наглядно показывает возникновение deadlock в классической модели.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6"/>
          <w:p>
            <w:pPr>
              <w:pStyle w:val="Compact"/>
              <w:jc w:val="center"/>
            </w:pPr>
            <w:r>
              <w:drawing>
                <wp:inline>
                  <wp:extent cx="3733800" cy="52491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4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dining_philosophers_report.jl</w:t>
            </w:r>
          </w:p>
          <w:bookmarkEnd w:id="50"/>
        </w:tc>
      </w:tr>
    </w:tbl>
    <w:p>
      <w:pPr>
        <w:pStyle w:val="BodyText"/>
      </w:pPr>
      <w:r>
        <w:t xml:space="preserve">Вывод общего графика сравнительного анализа двух моделей, с арбитром и без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final_report</w:t>
            </w:r>
          </w:p>
          <w:bookmarkEnd w:id="54"/>
        </w:tc>
      </w:tr>
    </w:tbl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"/home/srluipp/project/src/DiningPhilosophers.jl"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Классическая сеть (без арбитра)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net_classic, u0_classic,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(net_classic, u0_classic, tmax)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df_classic)</w:t>
      </w:r>
      <w:r>
        <w:br/>
      </w:r>
      <w:r>
        <w:rPr>
          <w:rStyle w:val="NormalTok"/>
        </w:rPr>
        <w:t xml:space="preserve">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(df_classic, net_classic)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(df_classic,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"classic_simulation.png"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Сеть с арбитром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net_arb, u0_arb,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df_arb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(net_arb, u0_arb, tmax)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df_arb)</w:t>
      </w:r>
      <w:r>
        <w:br/>
      </w:r>
      <w:r>
        <w:rPr>
          <w:rStyle w:val="NormalTok"/>
        </w:rPr>
        <w:t xml:space="preserve">dead_arb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(df_arb, net_arb)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dead_arb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(df_arb,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"arbiter_simulation.png"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=== Классическая сеть (без арбитра) ===</w:t>
      </w:r>
      <w:r>
        <w:br/>
      </w:r>
      <w:r>
        <w:rPr>
          <w:rStyle w:val="VerbatimChar"/>
        </w:rPr>
        <w:t xml:space="preserve">Deadlock обнаружен: true</w:t>
      </w:r>
      <w:r>
        <w:br/>
      </w:r>
      <w:r>
        <w:br/>
      </w:r>
      <w:r>
        <w:rPr>
          <w:rStyle w:val="VerbatimChar"/>
        </w:rPr>
        <w:t xml:space="preserve">=== Сеть с арбитром ===</w:t>
      </w:r>
      <w:r>
        <w:br/>
      </w:r>
      <w:r>
        <w:rPr>
          <w:rStyle w:val="VerbatimChar"/>
        </w:rPr>
        <w:t xml:space="preserve">Deadlock обнаружен: false</w:t>
      </w:r>
    </w:p>
    <w:p>
      <w:pPr>
        <w:pStyle w:val="SourceCode"/>
      </w:pPr>
      <w:r>
        <w:rPr>
          <w:rStyle w:val="VerbatimChar"/>
        </w:rPr>
        <w:t xml:space="preserve">"/home/srluipp/plots/arbiter_simulation.png"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eat_cols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df_classic.time,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(df_classic[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"Классическая сеть"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df_arbiter.time,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(df_arbiter[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"Сеть с арбитром"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"final_report.png"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"Отчёт сохранён в plots/final_report.png"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Отчёт сохранён в plots/final_report.png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я изучила аппарат сетей Петри и сделала модель обедающих философов</w:t>
      </w:r>
    </w:p>
    <w:bookmarkEnd w:id="56"/>
    <w:bookmarkStart w:id="5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Имитационное моделирование. Практикум</w:t>
      </w:r>
      <w:r>
        <w:t xml:space="preserve"> </w:t>
      </w:r>
      <w:r>
        <w:t xml:space="preserve">А. В. Королькова Кулябов Д. С.</w:t>
      </w:r>
    </w:p>
    <w:bookmarkStart w:id="57" w:name="refs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39" Target="media/rId39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Люпп Софья Романовна</dc:creator>
  <dc:language>ru-RU</dc:language>
  <cp:keywords/>
  <dcterms:created xsi:type="dcterms:W3CDTF">2026-04-14T08:51:04Z</dcterms:created>
  <dcterms:modified xsi:type="dcterms:W3CDTF">2026-04-14T08:51:04Z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Аппарат сетей Петри</vt:lpwstr>
  </property>
  <property fmtid="{D5CDD505-2E9C-101B-9397-08002B2CF9AE}" pid="17" name="toc-title">
    <vt:lpwstr>Содержание</vt:lpwstr>
  </property>
</Properties>
</file>