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115E3" w14:textId="77777777" w:rsidR="009E6ED5" w:rsidRDefault="00000000">
      <w:pPr>
        <w:shd w:val="clear" w:color="auto" w:fill="0E5278"/>
        <w:spacing w:before="280" w:after="40"/>
        <w:jc w:val="center"/>
      </w:pPr>
      <w:r>
        <w:rPr>
          <w:rFonts w:ascii="Calibri" w:hAnsi="Calibri"/>
          <w:b/>
          <w:color w:val="FFFFFF"/>
          <w:sz w:val="64"/>
        </w:rPr>
        <w:t>AIS Dashboard</w:t>
      </w:r>
    </w:p>
    <w:p w14:paraId="0C41799D" w14:textId="77777777" w:rsidR="009E6ED5" w:rsidRDefault="00000000">
      <w:pPr>
        <w:shd w:val="clear" w:color="auto" w:fill="0E5278"/>
        <w:spacing w:after="40"/>
        <w:jc w:val="center"/>
      </w:pPr>
      <w:r>
        <w:rPr>
          <w:rFonts w:ascii="Calibri" w:hAnsi="Calibri"/>
          <w:color w:val="7DC3CD"/>
          <w:sz w:val="40"/>
        </w:rPr>
        <w:t>User Guide</w:t>
      </w:r>
    </w:p>
    <w:p w14:paraId="46E32ED6" w14:textId="77777777" w:rsidR="009E6ED5" w:rsidRDefault="00000000">
      <w:pPr>
        <w:shd w:val="clear" w:color="auto" w:fill="0E5278"/>
        <w:spacing w:after="280"/>
        <w:jc w:val="center"/>
      </w:pPr>
      <w:r>
        <w:rPr>
          <w:rFonts w:ascii="Calibri" w:hAnsi="Calibri"/>
          <w:i/>
          <w:color w:val="CDD0D0"/>
        </w:rPr>
        <w:t>Azure Integration Services — Logic Apps Monitoring</w:t>
      </w:r>
    </w:p>
    <w:p w14:paraId="1488A76E" w14:textId="77777777" w:rsidR="009E6ED5" w:rsidRDefault="00000000">
      <w:pPr>
        <w:shd w:val="clear" w:color="auto" w:fill="0E5278"/>
        <w:spacing w:before="280" w:after="120"/>
      </w:pPr>
      <w:r>
        <w:rPr>
          <w:rFonts w:ascii="Calibri" w:hAnsi="Calibri"/>
          <w:b/>
          <w:color w:val="FFFFFF"/>
          <w:sz w:val="26"/>
        </w:rPr>
        <w:t>1   What Is This Dashboard?</w:t>
      </w:r>
    </w:p>
    <w:p w14:paraId="598BD8B6" w14:textId="77777777" w:rsidR="009E6ED5" w:rsidRDefault="00000000">
      <w:pPr>
        <w:spacing w:before="60" w:after="100"/>
      </w:pPr>
      <w:r>
        <w:rPr>
          <w:rFonts w:ascii="Calibri" w:hAnsi="Calibri"/>
          <w:color w:val="333333"/>
        </w:rPr>
        <w:t>The AIS Dashboard is GES's internal web application for monitoring and managing Azure Standard Logic Apps across all company Azure subscriptions. It provides a single pane of glass to:</w:t>
      </w:r>
    </w:p>
    <w:p w14:paraId="6505AF55" w14:textId="77777777" w:rsidR="009E6ED5" w:rsidRDefault="00000000">
      <w:pPr>
        <w:pStyle w:val="ListBullet"/>
        <w:spacing w:before="40" w:after="40"/>
      </w:pPr>
      <w:r>
        <w:rPr>
          <w:rFonts w:ascii="Calibri" w:hAnsi="Calibri"/>
          <w:color w:val="333333"/>
          <w:sz w:val="21"/>
        </w:rPr>
        <w:t>View all integration workflows and their current state (Enabled / Disabled)</w:t>
      </w:r>
    </w:p>
    <w:p w14:paraId="26243B54" w14:textId="77777777" w:rsidR="009E6ED5" w:rsidRDefault="00000000">
      <w:pPr>
        <w:pStyle w:val="ListBullet"/>
        <w:spacing w:before="40" w:after="40"/>
      </w:pPr>
      <w:r>
        <w:rPr>
          <w:rFonts w:ascii="Calibri" w:hAnsi="Calibri"/>
          <w:color w:val="333333"/>
          <w:sz w:val="21"/>
        </w:rPr>
        <w:t>See live run counts and failure counts for today</w:t>
      </w:r>
    </w:p>
    <w:p w14:paraId="5704CB1F" w14:textId="77777777" w:rsidR="009E6ED5" w:rsidRDefault="00000000">
      <w:pPr>
        <w:pStyle w:val="ListBullet"/>
        <w:spacing w:before="40" w:after="40"/>
      </w:pPr>
      <w:r>
        <w:rPr>
          <w:rFonts w:ascii="Calibri" w:hAnsi="Calibri"/>
          <w:color w:val="333333"/>
          <w:sz w:val="21"/>
        </w:rPr>
        <w:t>Drill into individual workflow run histories</w:t>
      </w:r>
    </w:p>
    <w:p w14:paraId="6DF15AA5" w14:textId="77777777" w:rsidR="009E6ED5" w:rsidRDefault="00000000">
      <w:pPr>
        <w:pStyle w:val="ListBullet"/>
        <w:spacing w:before="40" w:after="40"/>
      </w:pPr>
      <w:r>
        <w:rPr>
          <w:rFonts w:ascii="Calibri" w:hAnsi="Calibri"/>
          <w:color w:val="333333"/>
          <w:sz w:val="21"/>
        </w:rPr>
        <w:t>Inspect each action's inputs and outputs for debugging</w:t>
      </w:r>
    </w:p>
    <w:p w14:paraId="5F2F6BD8" w14:textId="77777777" w:rsidR="009E6ED5" w:rsidRDefault="00000000">
      <w:pPr>
        <w:pStyle w:val="ListBullet"/>
        <w:spacing w:before="40" w:after="40"/>
      </w:pPr>
      <w:r>
        <w:rPr>
          <w:rFonts w:ascii="Calibri" w:hAnsi="Calibri"/>
          <w:color w:val="333333"/>
          <w:sz w:val="21"/>
        </w:rPr>
        <w:t>Resubmit failed runs or manually trigger workflows (Admins only)</w:t>
      </w:r>
    </w:p>
    <w:p w14:paraId="394919B5" w14:textId="77777777" w:rsidR="009E6ED5" w:rsidRDefault="00000000">
      <w:pPr>
        <w:pStyle w:val="ListBullet"/>
        <w:spacing w:before="40" w:after="40"/>
      </w:pPr>
      <w:r>
        <w:rPr>
          <w:rFonts w:ascii="Calibri" w:hAnsi="Calibri"/>
          <w:color w:val="333333"/>
          <w:sz w:val="21"/>
        </w:rPr>
        <w:t>Enable or disable specific workflows (Admins only)</w:t>
      </w:r>
    </w:p>
    <w:p w14:paraId="446BFF3C" w14:textId="77777777" w:rsidR="009E6ED5" w:rsidRDefault="00000000">
      <w:pPr>
        <w:shd w:val="clear" w:color="auto" w:fill="0E5278"/>
        <w:spacing w:before="280" w:after="120"/>
      </w:pPr>
      <w:r>
        <w:rPr>
          <w:rFonts w:ascii="Calibri" w:hAnsi="Calibri"/>
          <w:b/>
          <w:color w:val="FFFFFF"/>
          <w:sz w:val="26"/>
        </w:rPr>
        <w:t>2   How to Access — URL &amp; SSO Login</w:t>
      </w:r>
    </w:p>
    <w:p w14:paraId="7E2B6966" w14:textId="77777777" w:rsidR="009E6ED5" w:rsidRDefault="00000000">
      <w:pPr>
        <w:spacing w:before="60" w:after="100"/>
      </w:pPr>
      <w:r>
        <w:rPr>
          <w:rFonts w:ascii="Calibri" w:hAnsi="Calibri"/>
          <w:color w:val="333333"/>
        </w:rPr>
        <w:t>The dashboard is hosted as an Azure App Service. Navigate to:</w:t>
      </w:r>
    </w:p>
    <w:p w14:paraId="077B25CB" w14:textId="1B0AF08A" w:rsidR="00D003A0" w:rsidRDefault="00D003A0">
      <w:pPr>
        <w:spacing w:before="60" w:after="100"/>
        <w:rPr>
          <w:rFonts w:ascii="Calibri" w:hAnsi="Calibri"/>
          <w:color w:val="333333"/>
        </w:rPr>
      </w:pPr>
      <w:hyperlink r:id="rId6" w:history="1">
        <w:r w:rsidRPr="007E689A">
          <w:rPr>
            <w:rStyle w:val="Hyperlink"/>
            <w:rFonts w:ascii="Calibri" w:hAnsi="Calibri"/>
          </w:rPr>
          <w:t>https://ges-ais-dashboard.ges.com/</w:t>
        </w:r>
      </w:hyperlink>
    </w:p>
    <w:p w14:paraId="0BDD9285" w14:textId="77777777" w:rsidR="00D003A0" w:rsidRDefault="00D003A0">
      <w:pPr>
        <w:spacing w:before="60" w:after="100"/>
        <w:rPr>
          <w:rFonts w:ascii="Calibri" w:hAnsi="Calibri"/>
          <w:color w:val="333333"/>
        </w:rPr>
      </w:pPr>
    </w:p>
    <w:p w14:paraId="1ADC0B01" w14:textId="74A57DF2" w:rsidR="009E6ED5" w:rsidRDefault="00000000">
      <w:pPr>
        <w:spacing w:before="60" w:after="100"/>
      </w:pPr>
      <w:r>
        <w:rPr>
          <w:rFonts w:ascii="Calibri" w:hAnsi="Calibri"/>
          <w:color w:val="333333"/>
        </w:rPr>
        <w:t>Login is handled automatically via Azure AD Single Sign-On (Easy Auth). When you open the URL:</w:t>
      </w:r>
    </w:p>
    <w:p w14:paraId="069EEA27" w14:textId="77777777" w:rsidR="009E6ED5" w:rsidRDefault="00000000">
      <w:pPr>
        <w:pStyle w:val="ListBullet"/>
        <w:spacing w:before="40" w:after="40"/>
      </w:pPr>
      <w:r>
        <w:rPr>
          <w:rFonts w:ascii="Calibri" w:hAnsi="Calibri"/>
          <w:color w:val="333333"/>
          <w:sz w:val="21"/>
        </w:rPr>
        <w:t>You are redirected to the Microsoft login page — use your standard GES corporate credentials.</w:t>
      </w:r>
    </w:p>
    <w:p w14:paraId="198983E8" w14:textId="77777777" w:rsidR="009E6ED5" w:rsidRDefault="00000000">
      <w:pPr>
        <w:pStyle w:val="ListBullet"/>
        <w:spacing w:before="40" w:after="40"/>
      </w:pPr>
      <w:r>
        <w:rPr>
          <w:rFonts w:ascii="Calibri" w:hAnsi="Calibri"/>
          <w:color w:val="333333"/>
          <w:sz w:val="21"/>
        </w:rPr>
        <w:t>No separate password is required. If already signed in to Microsoft 365 in your browser, access may be instant.</w:t>
      </w:r>
    </w:p>
    <w:p w14:paraId="4B96156D" w14:textId="77777777" w:rsidR="009E6ED5" w:rsidRDefault="00000000">
      <w:pPr>
        <w:pStyle w:val="ListBullet"/>
        <w:spacing w:before="40" w:after="40"/>
      </w:pPr>
      <w:r>
        <w:rPr>
          <w:rFonts w:ascii="Calibri" w:hAnsi="Calibri"/>
          <w:color w:val="333333"/>
          <w:sz w:val="21"/>
        </w:rPr>
        <w:t>Access is restricted to two Azure AD security groups:</w:t>
      </w:r>
    </w:p>
    <w:p w14:paraId="57C0CEA3" w14:textId="77777777" w:rsidR="009E6ED5" w:rsidRDefault="00000000">
      <w:pPr>
        <w:pStyle w:val="ListBullet"/>
        <w:spacing w:before="40" w:after="40"/>
        <w:ind w:left="720"/>
      </w:pPr>
      <w:r>
        <w:rPr>
          <w:rFonts w:ascii="Calibri" w:hAnsi="Calibri"/>
          <w:color w:val="333333"/>
          <w:sz w:val="21"/>
        </w:rPr>
        <w:t>AIS-Dashboard-Admins — full access (resubmit, enable/disable, trigger, edit metadata)</w:t>
      </w:r>
    </w:p>
    <w:p w14:paraId="1AC42D77" w14:textId="77777777" w:rsidR="009E6ED5" w:rsidRDefault="00000000">
      <w:pPr>
        <w:pStyle w:val="ListBullet"/>
        <w:spacing w:before="40" w:after="40"/>
        <w:ind w:left="720"/>
      </w:pPr>
      <w:r>
        <w:rPr>
          <w:rFonts w:ascii="Calibri" w:hAnsi="Calibri"/>
          <w:color w:val="333333"/>
          <w:sz w:val="21"/>
        </w:rPr>
        <w:t>AIS-Dashboard-Viewers — read-only access (view runs and action details)</w:t>
      </w:r>
    </w:p>
    <w:p w14:paraId="7310F76F" w14:textId="77777777" w:rsidR="009E6ED5" w:rsidRDefault="00000000">
      <w:pPr>
        <w:pBdr>
          <w:left w:val="single" w:sz="18" w:space="4" w:color="7DC3CD"/>
        </w:pBdr>
        <w:shd w:val="clear" w:color="auto" w:fill="E8F4F6"/>
        <w:spacing w:before="80" w:after="120"/>
        <w:ind w:left="216"/>
      </w:pPr>
      <w:r>
        <w:rPr>
          <w:color w:val="7DC3CD"/>
          <w:sz w:val="20"/>
        </w:rPr>
        <w:t xml:space="preserve">ℹ  </w:t>
      </w:r>
      <w:r>
        <w:rPr>
          <w:rFonts w:ascii="Calibri" w:hAnsi="Calibri"/>
          <w:i/>
          <w:color w:val="555555"/>
          <w:sz w:val="20"/>
        </w:rPr>
        <w:t>If you see an AADSTS50105 error after signing in, you are not yet a member of either group. Contact the Azure DevOps team to be added.</w:t>
      </w:r>
    </w:p>
    <w:p w14:paraId="6CF148EB" w14:textId="77777777" w:rsidR="009E6ED5" w:rsidRDefault="00000000">
      <w:pPr>
        <w:shd w:val="clear" w:color="auto" w:fill="0E5278"/>
        <w:spacing w:before="280" w:after="120"/>
      </w:pPr>
      <w:r>
        <w:rPr>
          <w:rFonts w:ascii="Calibri" w:hAnsi="Calibri"/>
          <w:b/>
          <w:color w:val="FFFFFF"/>
          <w:sz w:val="26"/>
        </w:rPr>
        <w:t>3   Dashboard Overview</w:t>
      </w:r>
    </w:p>
    <w:p w14:paraId="7F875947" w14:textId="77777777" w:rsidR="009E6ED5" w:rsidRDefault="00000000">
      <w:pPr>
        <w:spacing w:before="60" w:after="100"/>
      </w:pPr>
      <w:r>
        <w:rPr>
          <w:rFonts w:ascii="Calibri" w:hAnsi="Calibri"/>
          <w:color w:val="333333"/>
        </w:rPr>
        <w:t>After logging in you land on the main dashboard. At the top are four summary cards:</w:t>
      </w:r>
    </w:p>
    <w:tbl>
      <w:tblPr>
        <w:tblStyle w:val="TableGrid"/>
        <w:tblW w:w="0" w:type="auto"/>
        <w:tblLook w:val="04A0" w:firstRow="1" w:lastRow="0" w:firstColumn="1" w:lastColumn="0" w:noHBand="0" w:noVBand="1"/>
      </w:tblPr>
      <w:tblGrid>
        <w:gridCol w:w="2880"/>
        <w:gridCol w:w="6480"/>
      </w:tblGrid>
      <w:tr w:rsidR="009E6ED5" w14:paraId="19E4EA34" w14:textId="77777777">
        <w:tc>
          <w:tcPr>
            <w:tcW w:w="2880" w:type="dxa"/>
            <w:shd w:val="clear" w:color="auto" w:fill="F2F6F8"/>
            <w:vAlign w:val="center"/>
          </w:tcPr>
          <w:p w14:paraId="0678E704" w14:textId="77777777" w:rsidR="009E6ED5" w:rsidRDefault="00000000">
            <w:r>
              <w:rPr>
                <w:rFonts w:ascii="Calibri" w:hAnsi="Calibri"/>
                <w:b/>
                <w:color w:val="0E5278"/>
                <w:sz w:val="20"/>
              </w:rPr>
              <w:t>Total Workflows</w:t>
            </w:r>
          </w:p>
        </w:tc>
        <w:tc>
          <w:tcPr>
            <w:tcW w:w="6480" w:type="dxa"/>
            <w:shd w:val="clear" w:color="auto" w:fill="F2F6F8"/>
            <w:vAlign w:val="center"/>
          </w:tcPr>
          <w:p w14:paraId="67433F6B" w14:textId="77777777" w:rsidR="009E6ED5" w:rsidRDefault="00000000">
            <w:r>
              <w:rPr>
                <w:rFonts w:ascii="Calibri" w:hAnsi="Calibri"/>
                <w:color w:val="333333"/>
                <w:sz w:val="20"/>
              </w:rPr>
              <w:t>All workflows found across the selected subscriptions / Logic Apps.</w:t>
            </w:r>
          </w:p>
        </w:tc>
      </w:tr>
      <w:tr w:rsidR="009E6ED5" w14:paraId="5549DAE7" w14:textId="77777777">
        <w:tc>
          <w:tcPr>
            <w:tcW w:w="2880" w:type="dxa"/>
            <w:shd w:val="clear" w:color="auto" w:fill="FFFFFF"/>
            <w:vAlign w:val="center"/>
          </w:tcPr>
          <w:p w14:paraId="7DF989CE" w14:textId="77777777" w:rsidR="009E6ED5" w:rsidRDefault="00000000">
            <w:r>
              <w:rPr>
                <w:rFonts w:ascii="Calibri" w:hAnsi="Calibri"/>
                <w:b/>
                <w:color w:val="0E5278"/>
                <w:sz w:val="20"/>
              </w:rPr>
              <w:t>Enabled</w:t>
            </w:r>
          </w:p>
        </w:tc>
        <w:tc>
          <w:tcPr>
            <w:tcW w:w="6480" w:type="dxa"/>
            <w:shd w:val="clear" w:color="auto" w:fill="FFFFFF"/>
            <w:vAlign w:val="center"/>
          </w:tcPr>
          <w:p w14:paraId="69289786" w14:textId="77777777" w:rsidR="009E6ED5" w:rsidRDefault="00000000">
            <w:r>
              <w:rPr>
                <w:rFonts w:ascii="Calibri" w:hAnsi="Calibri"/>
                <w:color w:val="333333"/>
                <w:sz w:val="20"/>
              </w:rPr>
              <w:t>Workflows currently active and able to receive triggers.</w:t>
            </w:r>
          </w:p>
        </w:tc>
      </w:tr>
      <w:tr w:rsidR="009E6ED5" w14:paraId="77D5C23D" w14:textId="77777777">
        <w:tc>
          <w:tcPr>
            <w:tcW w:w="2880" w:type="dxa"/>
            <w:shd w:val="clear" w:color="auto" w:fill="F2F6F8"/>
            <w:vAlign w:val="center"/>
          </w:tcPr>
          <w:p w14:paraId="0D5FA6FD" w14:textId="77777777" w:rsidR="009E6ED5" w:rsidRDefault="00000000">
            <w:r>
              <w:rPr>
                <w:rFonts w:ascii="Calibri" w:hAnsi="Calibri"/>
                <w:b/>
                <w:color w:val="0E5278"/>
                <w:sz w:val="20"/>
              </w:rPr>
              <w:t>Runs Today</w:t>
            </w:r>
          </w:p>
        </w:tc>
        <w:tc>
          <w:tcPr>
            <w:tcW w:w="6480" w:type="dxa"/>
            <w:shd w:val="clear" w:color="auto" w:fill="F2F6F8"/>
            <w:vAlign w:val="center"/>
          </w:tcPr>
          <w:p w14:paraId="2995EDEF" w14:textId="77777777" w:rsidR="009E6ED5" w:rsidRDefault="00000000">
            <w:r>
              <w:rPr>
                <w:rFonts w:ascii="Calibri" w:hAnsi="Calibri"/>
                <w:color w:val="333333"/>
                <w:sz w:val="20"/>
              </w:rPr>
              <w:t>Total executions since midnight UTC within the filtered scope.</w:t>
            </w:r>
          </w:p>
        </w:tc>
      </w:tr>
      <w:tr w:rsidR="009E6ED5" w14:paraId="2CADC9F1" w14:textId="77777777">
        <w:tc>
          <w:tcPr>
            <w:tcW w:w="2880" w:type="dxa"/>
            <w:shd w:val="clear" w:color="auto" w:fill="FFFFFF"/>
            <w:vAlign w:val="center"/>
          </w:tcPr>
          <w:p w14:paraId="5E8984E3" w14:textId="77777777" w:rsidR="009E6ED5" w:rsidRDefault="00000000">
            <w:r>
              <w:rPr>
                <w:rFonts w:ascii="Calibri" w:hAnsi="Calibri"/>
                <w:b/>
                <w:color w:val="0E5278"/>
                <w:sz w:val="20"/>
              </w:rPr>
              <w:t>Failed Today</w:t>
            </w:r>
          </w:p>
        </w:tc>
        <w:tc>
          <w:tcPr>
            <w:tcW w:w="6480" w:type="dxa"/>
            <w:shd w:val="clear" w:color="auto" w:fill="FFFFFF"/>
            <w:vAlign w:val="center"/>
          </w:tcPr>
          <w:p w14:paraId="5CBBD380" w14:textId="77777777" w:rsidR="009E6ED5" w:rsidRDefault="00000000">
            <w:r>
              <w:rPr>
                <w:rFonts w:ascii="Calibri" w:hAnsi="Calibri"/>
                <w:color w:val="333333"/>
                <w:sz w:val="20"/>
              </w:rPr>
              <w:t>Total failed runs today. Click this card to instantly filter the table to only failing workflows.</w:t>
            </w:r>
          </w:p>
        </w:tc>
      </w:tr>
    </w:tbl>
    <w:p w14:paraId="2228E05E" w14:textId="77777777" w:rsidR="009E6ED5" w:rsidRDefault="009E6ED5">
      <w:pPr>
        <w:spacing w:after="80"/>
      </w:pPr>
    </w:p>
    <w:p w14:paraId="15344A5F" w14:textId="77777777" w:rsidR="009E6ED5" w:rsidRDefault="00000000">
      <w:pPr>
        <w:spacing w:before="60" w:after="100"/>
      </w:pPr>
      <w:r>
        <w:rPr>
          <w:rFonts w:ascii="Calibri" w:hAnsi="Calibri"/>
          <w:color w:val="333333"/>
        </w:rPr>
        <w:lastRenderedPageBreak/>
        <w:t>Below the cards is the workflow table listing every workflow with its state, last run time, last run status, SME, business owner, team, and criticality. Click any row to open the Workflow Detail page.</w:t>
      </w:r>
    </w:p>
    <w:p w14:paraId="1215D849" w14:textId="77777777" w:rsidR="009E6ED5" w:rsidRDefault="00000000">
      <w:pPr>
        <w:shd w:val="clear" w:color="auto" w:fill="0E5278"/>
        <w:spacing w:before="280" w:after="120"/>
      </w:pPr>
      <w:r>
        <w:rPr>
          <w:rFonts w:ascii="Calibri" w:hAnsi="Calibri"/>
          <w:b/>
          <w:color w:val="FFFFFF"/>
          <w:sz w:val="26"/>
        </w:rPr>
        <w:t>4   Filtering — Subscription, Logic App &amp; Workflow</w:t>
      </w:r>
    </w:p>
    <w:p w14:paraId="6B171DB7" w14:textId="77777777" w:rsidR="009E6ED5" w:rsidRDefault="00000000">
      <w:pPr>
        <w:spacing w:before="120" w:after="60"/>
      </w:pPr>
      <w:r>
        <w:rPr>
          <w:rFonts w:ascii="Calibri" w:hAnsi="Calibri"/>
          <w:b/>
          <w:color w:val="0E5278"/>
        </w:rPr>
        <w:t>Step 1 — Select Subscriptions</w:t>
      </w:r>
    </w:p>
    <w:p w14:paraId="70DBF455" w14:textId="77777777" w:rsidR="009E6ED5" w:rsidRDefault="00000000">
      <w:pPr>
        <w:spacing w:before="60" w:after="100"/>
      </w:pPr>
      <w:r>
        <w:rPr>
          <w:rFonts w:ascii="Calibri" w:hAnsi="Calibri"/>
          <w:color w:val="333333"/>
        </w:rPr>
        <w:t>Click the "All Subscriptions" multi-select dropdown in the toolbar. Check one or more subscriptions to scope all counts and the workflow table. You can type to search within the dropdown.</w:t>
      </w:r>
    </w:p>
    <w:p w14:paraId="41394EA6" w14:textId="77777777" w:rsidR="009E6ED5" w:rsidRDefault="00000000">
      <w:pPr>
        <w:spacing w:before="120" w:after="60"/>
      </w:pPr>
      <w:r>
        <w:rPr>
          <w:rFonts w:ascii="Calibri" w:hAnsi="Calibri"/>
          <w:b/>
          <w:color w:val="0E5278"/>
        </w:rPr>
        <w:t>Step 2 — Select a Logic App (Site)</w:t>
      </w:r>
    </w:p>
    <w:p w14:paraId="4E8B1430" w14:textId="77777777" w:rsidR="009E6ED5" w:rsidRDefault="00000000">
      <w:pPr>
        <w:spacing w:before="60" w:after="100"/>
      </w:pPr>
      <w:r>
        <w:rPr>
          <w:rFonts w:ascii="Calibri" w:hAnsi="Calibri"/>
          <w:color w:val="333333"/>
        </w:rPr>
        <w:t>Use the "All Logic Apps" dropdown to narrow to a specific Azure Logic App resource. The list automatically shows only Logic Apps within the subscriptions you selected in Step 1.</w:t>
      </w:r>
    </w:p>
    <w:p w14:paraId="48926621" w14:textId="77777777" w:rsidR="009E6ED5" w:rsidRDefault="00000000">
      <w:pPr>
        <w:spacing w:before="120" w:after="60"/>
      </w:pPr>
      <w:r>
        <w:rPr>
          <w:rFonts w:ascii="Calibri" w:hAnsi="Calibri"/>
          <w:b/>
          <w:color w:val="0E5278"/>
        </w:rPr>
        <w:t>Step 3 — Search or Filter Within the Table</w:t>
      </w:r>
    </w:p>
    <w:p w14:paraId="3364E106" w14:textId="77777777" w:rsidR="009E6ED5" w:rsidRDefault="00000000">
      <w:pPr>
        <w:spacing w:before="60" w:after="100"/>
      </w:pPr>
      <w:r>
        <w:rPr>
          <w:rFonts w:ascii="Calibri" w:hAnsi="Calibri"/>
          <w:color w:val="333333"/>
        </w:rPr>
        <w:t>Use the search box to filter by workflow name, Logic App name, resource group, description, SME, business owner, or team. Use the All / Enabled / Disabled buttons to filter by workflow state.</w:t>
      </w:r>
    </w:p>
    <w:p w14:paraId="40195F46" w14:textId="77777777" w:rsidR="009E6ED5" w:rsidRDefault="00000000">
      <w:pPr>
        <w:pBdr>
          <w:left w:val="single" w:sz="18" w:space="4" w:color="7DC3CD"/>
        </w:pBdr>
        <w:shd w:val="clear" w:color="auto" w:fill="E8F4F6"/>
        <w:spacing w:before="80" w:after="120"/>
        <w:ind w:left="216"/>
      </w:pPr>
      <w:r>
        <w:rPr>
          <w:color w:val="7DC3CD"/>
          <w:sz w:val="20"/>
        </w:rPr>
        <w:t xml:space="preserve">ℹ  </w:t>
      </w:r>
      <w:r>
        <w:rPr>
          <w:rFonts w:ascii="Calibri" w:hAnsi="Calibri"/>
          <w:i/>
          <w:color w:val="555555"/>
          <w:sz w:val="20"/>
        </w:rPr>
        <w:t>Filter selections are remembered for the session — they survive navigating into a workflow and pressing Back.</w:t>
      </w:r>
    </w:p>
    <w:p w14:paraId="1215D849" w14:textId="77777777" w:rsidR="009E6ED5" w:rsidRDefault="00000000">
      <w:pPr>
        <w:shd w:val="clear" w:color="auto" w:fill="0E5278"/>
        <w:spacing w:before="280" w:after="120"/>
      </w:pPr>
      <w:r>
        <w:t xml:space="preserve">5   Saved Views</w:t>
      </w:r>
    </w:p>
    <w:p w14:paraId="15344A5F" w14:textId="77777777" w:rsidR="009E6ED5" w:rsidRDefault="00000000">
      <w:pPr>
        <w:spacing w:before="60" w:after="100"/>
      </w:pPr>
      <w:r>
        <w:t xml:space="preserve">Saved Views let you bookmark a set of filters — subscription, logic app, search text, and workflow state — under a name and re-apply them with a single click. Once saved you can also mark a view as your default so it loads automatically every time you log in.</w:t>
      </w:r>
    </w:p>
    <w:p w14:paraId="6B171DB7" w14:textId="77777777" w:rsidR="009E6ED5" w:rsidRDefault="00000000">
      <w:pPr>
        <w:spacing w:before="120" w:after="60"/>
      </w:pPr>
      <w:r>
        <w:t xml:space="preserve">Creating a View</w:t>
      </w:r>
    </w:p>
    <w:p w14:paraId="15344A5F" w14:textId="77777777" w:rsidR="009E6ED5" w:rsidRDefault="00000000">
      <w:pPr>
        <w:spacing w:before="60" w:after="100"/>
      </w:pPr>
      <w:r>
        <w:t xml:space="preserve">Set the filters you want to save using the Subscription, Logic App, Search, and state (All / Enabled / Disabled) controls in the toolbar. Then:</w:t>
      </w:r>
    </w:p>
    <w:p w14:paraId="6505AF55" w14:textId="77777777" w:rsidR="009E6ED5" w:rsidRDefault="00000000">
      <w:pPr>
        <w:pStyle w:val="ListBullet"/>
        <w:spacing w:before="40" w:after="40"/>
      </w:pPr>
      <w:r>
        <w:t xml:space="preserve">Click the Views button at the left end of the toolbar (bookmark icon).</w:t>
      </w:r>
    </w:p>
    <w:p w14:paraId="6505AF55" w14:textId="77777777" w:rsidR="009E6ED5" w:rsidRDefault="00000000">
      <w:pPr>
        <w:pStyle w:val="ListBullet"/>
        <w:spacing w:before="40" w:after="40"/>
      </w:pPr>
      <w:r>
        <w:t xml:space="preserve">At the bottom of the dropdown click “Save current filters as view…”</w:t>
      </w:r>
    </w:p>
    <w:p w14:paraId="6505AF55" w14:textId="77777777" w:rsidR="009E6ED5" w:rsidRDefault="00000000">
      <w:pPr>
        <w:pStyle w:val="ListBullet"/>
        <w:spacing w:before="40" w:after="40"/>
      </w:pPr>
      <w:r>
        <w:t xml:space="preserve">Type a name for the view (e.g. FileMover-PD TMS) and click Save.</w:t>
      </w:r>
    </w:p>
    <w:p w14:paraId="6B171DB7" w14:textId="77777777" w:rsidR="009E6ED5" w:rsidRDefault="00000000">
      <w:pPr>
        <w:spacing w:before="120" w:after="60"/>
      </w:pPr>
      <w:r>
        <w:t xml:space="preserve">Applying a Saved View</w:t>
      </w:r>
    </w:p>
    <w:p w14:paraId="15344A5F" w14:textId="77777777" w:rsidR="009E6ED5" w:rsidRDefault="00000000">
      <w:pPr>
        <w:spacing w:before="60" w:after="100"/>
      </w:pPr>
      <w:r>
        <w:t xml:space="preserve">Open the Views dropdown and click any view name. All filters update instantly and the summary cards recalculate for that scope. The Views button highlights in blue while a view is active.</w:t>
      </w:r>
    </w:p>
    <w:p w14:paraId="6B171DB7" w14:textId="77777777" w:rsidR="009E6ED5" w:rsidRDefault="00000000">
      <w:pPr>
        <w:spacing w:before="120" w:after="60"/>
      </w:pPr>
      <w:r>
        <w:t xml:space="preserve">Setting a Default View</w:t>
      </w:r>
    </w:p>
    <w:p w14:paraId="15344A5F" w14:textId="77777777" w:rsidR="009E6ED5" w:rsidRDefault="00000000">
      <w:pPr>
        <w:spacing w:before="60" w:after="100"/>
      </w:pPr>
      <w:r>
        <w:t xml:space="preserve">In the Views dropdown, click the ☆ star next to any of your views to mark it as your default. The star turns gold (★). Next time you log in the dashboard opens with those filters already applied. Click the star again to remove the default.</w:t>
      </w:r>
    </w:p>
    <w:p w14:paraId="6B171DB7" w14:textId="77777777" w:rsidR="009E6ED5" w:rsidRDefault="00000000">
      <w:pPr>
        <w:spacing w:before="120" w:after="60"/>
      </w:pPr>
      <w:r>
        <w:t xml:space="preserve">Deleting a View</w:t>
      </w:r>
    </w:p>
    <w:p w14:paraId="15344A5F" w14:textId="77777777" w:rsidR="009E6ED5" w:rsidRDefault="00000000">
      <w:pPr>
        <w:spacing w:before="60" w:after="100"/>
      </w:pPr>
      <w:r>
        <w:t xml:space="preserve">Hover over a view name in the dropdown and click the ✕ icon that appears to delete it. You can only delete views you created.</w:t>
      </w:r>
    </w:p>
    <w:p w14:paraId="7310F76F" w14:textId="77777777" w:rsidR="009E6ED5" w:rsidRDefault="00000000">
      <w:pPr>
        <w:pBdr>
          <w:left w:val="single" w:sz="18" w:space="4" w:color="7DC3CD"/>
        </w:pBdr>
        <w:shd w:val="clear" w:color="auto" w:fill="E8F4F6"/>
        <w:spacing w:before="80" w:after="120"/>
        <w:ind w:left="216"/>
      </w:pPr>
      <w:r>
        <w:t xml:space="preserve">ℹ  Shared views created by an admin are visible to everyone but can only be deleted by an admin.</w:t>
      </w:r>
    </w:p>
    <w:p w14:paraId="2868CDD5" w14:textId="77777777" w:rsidR="009E6ED5" w:rsidRDefault="00000000">
      <w:pPr>
        <w:shd w:val="clear" w:color="auto" w:fill="0E5278"/>
        <w:spacing w:before="280" w:after="120"/>
      </w:pPr>
      <w:r>
        <w:rPr>
          <w:rFonts w:ascii="Calibri" w:hAnsi="Calibri"/>
          <w:b/>
          <w:color w:val="FFFFFF"/>
          <w:sz w:val="26"/>
        </w:rPr>
        <w:t>6   Viewing a Specific Workflow</w:t>
      </w:r>
    </w:p>
    <w:p w14:paraId="57AD3035" w14:textId="77777777" w:rsidR="009E6ED5" w:rsidRDefault="00000000">
      <w:pPr>
        <w:spacing w:before="60" w:after="100"/>
      </w:pPr>
      <w:r>
        <w:rPr>
          <w:rFonts w:ascii="Calibri" w:hAnsi="Calibri"/>
          <w:color w:val="333333"/>
        </w:rPr>
        <w:t>Click any row in the workflow table to open the Workflow Detail page. This shows:</w:t>
      </w:r>
    </w:p>
    <w:p w14:paraId="2A1F3434" w14:textId="77777777" w:rsidR="009E6ED5" w:rsidRDefault="00000000">
      <w:pPr>
        <w:pStyle w:val="ListBullet"/>
        <w:spacing w:before="40" w:after="40"/>
      </w:pPr>
      <w:r>
        <w:rPr>
          <w:rFonts w:ascii="Calibri" w:hAnsi="Calibri"/>
          <w:color w:val="333333"/>
          <w:sz w:val="21"/>
        </w:rPr>
        <w:t>Integration Metadata — description, SME, business owner, team, criticality, and notes. Admins can edit these fields inline and save them.</w:t>
      </w:r>
    </w:p>
    <w:p w14:paraId="0A22654B" w14:textId="77777777" w:rsidR="009E6ED5" w:rsidRDefault="00000000">
      <w:pPr>
        <w:pStyle w:val="ListBullet"/>
        <w:spacing w:before="40" w:after="40"/>
      </w:pPr>
      <w:r>
        <w:rPr>
          <w:rFonts w:ascii="Calibri" w:hAnsi="Calibri"/>
          <w:color w:val="333333"/>
          <w:sz w:val="21"/>
        </w:rPr>
        <w:t>Run History — a table of all runs in the selected date range with status, start time, duration, and trigger.</w:t>
      </w:r>
    </w:p>
    <w:p w14:paraId="64949CC6" w14:textId="77777777" w:rsidR="009E6ED5" w:rsidRDefault="00000000">
      <w:pPr>
        <w:pStyle w:val="ListBullet"/>
        <w:spacing w:before="40" w:after="40"/>
      </w:pPr>
      <w:r>
        <w:rPr>
          <w:rFonts w:ascii="Calibri" w:hAnsi="Calibri"/>
          <w:color w:val="333333"/>
          <w:sz w:val="21"/>
        </w:rPr>
        <w:t>Action-level detail — click any run row to open the Run Detail page, which expands each action in an accordion showing its full inputs and outputs payload for debugging.</w:t>
      </w:r>
    </w:p>
    <w:p w14:paraId="344F506A" w14:textId="77777777" w:rsidR="009E6ED5" w:rsidRDefault="00000000">
      <w:pPr>
        <w:shd w:val="clear" w:color="auto" w:fill="0E5278"/>
        <w:spacing w:before="280" w:after="120"/>
      </w:pPr>
      <w:r>
        <w:rPr>
          <w:rFonts w:ascii="Calibri" w:hAnsi="Calibri"/>
          <w:b/>
          <w:color w:val="FFFFFF"/>
          <w:sz w:val="26"/>
        </w:rPr>
        <w:t>7   Selecting a Date Range for Run History</w:t>
      </w:r>
    </w:p>
    <w:p w14:paraId="61CCCF58" w14:textId="77777777" w:rsidR="009E6ED5" w:rsidRDefault="00000000">
      <w:pPr>
        <w:spacing w:before="60" w:after="100"/>
      </w:pPr>
      <w:r>
        <w:rPr>
          <w:rFonts w:ascii="Calibri" w:hAnsi="Calibri"/>
          <w:color w:val="333333"/>
        </w:rPr>
        <w:t>The date range picker appears at the top of every Workflow Detail page. By default it shows the last 7 days.</w:t>
      </w:r>
    </w:p>
    <w:tbl>
      <w:tblPr>
        <w:tblStyle w:val="TableGrid"/>
        <w:tblW w:w="0" w:type="auto"/>
        <w:tblLook w:val="04A0" w:firstRow="1" w:lastRow="0" w:firstColumn="1" w:lastColumn="0" w:noHBand="0" w:noVBand="1"/>
      </w:tblPr>
      <w:tblGrid>
        <w:gridCol w:w="2880"/>
        <w:gridCol w:w="6480"/>
      </w:tblGrid>
      <w:tr w:rsidR="009E6ED5" w14:paraId="5C1A4973" w14:textId="77777777">
        <w:tc>
          <w:tcPr>
            <w:tcW w:w="2880" w:type="dxa"/>
            <w:shd w:val="clear" w:color="auto" w:fill="F2F6F8"/>
            <w:vAlign w:val="center"/>
          </w:tcPr>
          <w:p w14:paraId="093B3ED6" w14:textId="77777777" w:rsidR="009E6ED5" w:rsidRDefault="00000000">
            <w:r>
              <w:rPr>
                <w:rFonts w:ascii="Calibri" w:hAnsi="Calibri"/>
                <w:b/>
                <w:color w:val="0E5278"/>
                <w:sz w:val="20"/>
              </w:rPr>
              <w:t>Start Date</w:t>
            </w:r>
          </w:p>
        </w:tc>
        <w:tc>
          <w:tcPr>
            <w:tcW w:w="6480" w:type="dxa"/>
            <w:shd w:val="clear" w:color="auto" w:fill="F2F6F8"/>
            <w:vAlign w:val="center"/>
          </w:tcPr>
          <w:p w14:paraId="40E63F61" w14:textId="77777777" w:rsidR="009E6ED5" w:rsidRDefault="00000000">
            <w:r>
              <w:rPr>
                <w:rFonts w:ascii="Calibri" w:hAnsi="Calibri"/>
                <w:color w:val="333333"/>
                <w:sz w:val="20"/>
              </w:rPr>
              <w:t>Click and choose a date, or type in YYYY-MM-DD format. Cannot be set later than the End Date.</w:t>
            </w:r>
          </w:p>
        </w:tc>
      </w:tr>
      <w:tr w:rsidR="009E6ED5" w14:paraId="70565343" w14:textId="77777777">
        <w:tc>
          <w:tcPr>
            <w:tcW w:w="2880" w:type="dxa"/>
            <w:shd w:val="clear" w:color="auto" w:fill="FFFFFF"/>
            <w:vAlign w:val="center"/>
          </w:tcPr>
          <w:p w14:paraId="7780991D" w14:textId="77777777" w:rsidR="009E6ED5" w:rsidRDefault="00000000">
            <w:r>
              <w:rPr>
                <w:rFonts w:ascii="Calibri" w:hAnsi="Calibri"/>
                <w:b/>
                <w:color w:val="0E5278"/>
                <w:sz w:val="20"/>
              </w:rPr>
              <w:t>End Date</w:t>
            </w:r>
          </w:p>
        </w:tc>
        <w:tc>
          <w:tcPr>
            <w:tcW w:w="6480" w:type="dxa"/>
            <w:shd w:val="clear" w:color="auto" w:fill="FFFFFF"/>
            <w:vAlign w:val="center"/>
          </w:tcPr>
          <w:p w14:paraId="1B7EF3A9" w14:textId="77777777" w:rsidR="009E6ED5" w:rsidRDefault="00000000">
            <w:r>
              <w:rPr>
                <w:rFonts w:ascii="Calibri" w:hAnsi="Calibri"/>
                <w:color w:val="333333"/>
                <w:sz w:val="20"/>
              </w:rPr>
              <w:t>Click and choose a date. Cannot be set earlier than the Start Date.</w:t>
            </w:r>
          </w:p>
        </w:tc>
      </w:tr>
      <w:tr w:rsidR="009E6ED5" w14:paraId="04FC474D" w14:textId="77777777">
        <w:tc>
          <w:tcPr>
            <w:tcW w:w="2880" w:type="dxa"/>
            <w:shd w:val="clear" w:color="auto" w:fill="F2F6F8"/>
            <w:vAlign w:val="center"/>
          </w:tcPr>
          <w:p w14:paraId="3AC52C5F" w14:textId="77777777" w:rsidR="009E6ED5" w:rsidRDefault="00000000">
            <w:r>
              <w:rPr>
                <w:rFonts w:ascii="Calibri" w:hAnsi="Calibri"/>
                <w:b/>
                <w:color w:val="0E5278"/>
                <w:sz w:val="20"/>
              </w:rPr>
              <w:t>Apply button</w:t>
            </w:r>
          </w:p>
        </w:tc>
        <w:tc>
          <w:tcPr>
            <w:tcW w:w="6480" w:type="dxa"/>
            <w:shd w:val="clear" w:color="auto" w:fill="F2F6F8"/>
            <w:vAlign w:val="center"/>
          </w:tcPr>
          <w:p w14:paraId="39441C3E" w14:textId="77777777" w:rsidR="009E6ED5" w:rsidRDefault="00000000">
            <w:r>
              <w:rPr>
                <w:rFonts w:ascii="Calibri" w:hAnsi="Calibri"/>
                <w:color w:val="333333"/>
                <w:sz w:val="20"/>
              </w:rPr>
              <w:t>Click to reload the run history for the chosen window. The run count in the top right updates automatically.</w:t>
            </w:r>
          </w:p>
        </w:tc>
      </w:tr>
    </w:tbl>
    <w:p w14:paraId="5D48011B" w14:textId="77777777" w:rsidR="009E6ED5" w:rsidRDefault="009E6ED5">
      <w:pPr>
        <w:spacing w:after="80"/>
      </w:pPr>
    </w:p>
    <w:p w14:paraId="2E5F4220" w14:textId="77777777" w:rsidR="009E6ED5" w:rsidRDefault="00000000">
      <w:pPr>
        <w:pBdr>
          <w:left w:val="single" w:sz="18" w:space="4" w:color="7DC3CD"/>
        </w:pBdr>
        <w:shd w:val="clear" w:color="auto" w:fill="E8F4F6"/>
        <w:spacing w:before="80" w:after="120"/>
        <w:ind w:left="216"/>
      </w:pPr>
      <w:r>
        <w:rPr>
          <w:color w:val="7DC3CD"/>
          <w:sz w:val="20"/>
        </w:rPr>
        <w:t xml:space="preserve">ℹ  </w:t>
      </w:r>
      <w:r>
        <w:rPr>
          <w:rFonts w:ascii="Calibri" w:hAnsi="Calibri"/>
          <w:i/>
          <w:color w:val="555555"/>
          <w:sz w:val="20"/>
        </w:rPr>
        <w:t>Results come directly from Azure's Management APIs and reflect live data. Ranges spanning 30+ days with high-volume workflows may take a few extra seconds to load.</w:t>
      </w:r>
    </w:p>
    <w:p w14:paraId="17788CE2" w14:textId="77777777" w:rsidR="009E6ED5" w:rsidRDefault="00000000">
      <w:pPr>
        <w:shd w:val="clear" w:color="auto" w:fill="0E5278"/>
        <w:spacing w:before="280" w:after="120"/>
      </w:pPr>
      <w:r>
        <w:rPr>
          <w:rFonts w:ascii="Calibri" w:hAnsi="Calibri"/>
          <w:b/>
          <w:color w:val="FFFFFF"/>
          <w:sz w:val="26"/>
        </w:rPr>
        <w:t>8   Roles &amp; Permissions</w:t>
      </w:r>
    </w:p>
    <w:tbl>
      <w:tblPr>
        <w:tblStyle w:val="TableGrid"/>
        <w:tblW w:w="0" w:type="auto"/>
        <w:tblLook w:val="04A0" w:firstRow="1" w:lastRow="0" w:firstColumn="1" w:lastColumn="0" w:noHBand="0" w:noVBand="1"/>
      </w:tblPr>
      <w:tblGrid>
        <w:gridCol w:w="2880"/>
        <w:gridCol w:w="6480"/>
      </w:tblGrid>
      <w:tr w:rsidR="009E6ED5" w14:paraId="59449EA3" w14:textId="77777777">
        <w:tc>
          <w:tcPr>
            <w:tcW w:w="2880" w:type="dxa"/>
            <w:shd w:val="clear" w:color="auto" w:fill="F2F6F8"/>
            <w:vAlign w:val="center"/>
          </w:tcPr>
          <w:p w14:paraId="06C189FB" w14:textId="77777777" w:rsidR="009E6ED5" w:rsidRDefault="00000000">
            <w:r>
              <w:rPr>
                <w:rFonts w:ascii="Calibri" w:hAnsi="Calibri"/>
                <w:b/>
                <w:color w:val="0E5278"/>
                <w:sz w:val="20"/>
              </w:rPr>
              <w:t>Viewer</w:t>
            </w:r>
          </w:p>
        </w:tc>
        <w:tc>
          <w:tcPr>
            <w:tcW w:w="6480" w:type="dxa"/>
            <w:shd w:val="clear" w:color="auto" w:fill="F2F6F8"/>
            <w:vAlign w:val="center"/>
          </w:tcPr>
          <w:p w14:paraId="49D7076C" w14:textId="77777777" w:rsidR="009E6ED5" w:rsidRDefault="00000000">
            <w:r>
              <w:rPr>
                <w:rFonts w:ascii="Calibri" w:hAnsi="Calibri"/>
                <w:color w:val="333333"/>
                <w:sz w:val="20"/>
              </w:rPr>
              <w:t>View all workflows, run histories, and action inputs/outputs. Read-only — no changes can be made.</w:t>
            </w:r>
          </w:p>
        </w:tc>
      </w:tr>
      <w:tr w:rsidR="009E6ED5" w14:paraId="68E4248F" w14:textId="77777777">
        <w:tc>
          <w:tcPr>
            <w:tcW w:w="2880" w:type="dxa"/>
            <w:shd w:val="clear" w:color="auto" w:fill="FFFFFF"/>
            <w:vAlign w:val="center"/>
          </w:tcPr>
          <w:p w14:paraId="3886BC57" w14:textId="77777777" w:rsidR="009E6ED5" w:rsidRDefault="00000000">
            <w:r>
              <w:rPr>
                <w:rFonts w:ascii="Calibri" w:hAnsi="Calibri"/>
                <w:b/>
                <w:color w:val="0E5278"/>
                <w:sz w:val="20"/>
              </w:rPr>
              <w:t>Admin</w:t>
            </w:r>
          </w:p>
        </w:tc>
        <w:tc>
          <w:tcPr>
            <w:tcW w:w="6480" w:type="dxa"/>
            <w:shd w:val="clear" w:color="auto" w:fill="FFFFFF"/>
            <w:vAlign w:val="center"/>
          </w:tcPr>
          <w:p w14:paraId="23F42961" w14:textId="77777777" w:rsidR="009E6ED5" w:rsidRDefault="00000000">
            <w:r>
              <w:rPr>
                <w:rFonts w:ascii="Calibri" w:hAnsi="Calibri"/>
                <w:color w:val="333333"/>
                <w:sz w:val="20"/>
              </w:rPr>
              <w:t>Everything Viewers can do, plus: resubmit failed runs, manually trigger workflows, enable/disable workflows, edit integration metadata, and export/import the metadata CSV.</w:t>
            </w:r>
          </w:p>
        </w:tc>
      </w:tr>
    </w:tbl>
    <w:p w14:paraId="135B763E" w14:textId="77777777" w:rsidR="009E6ED5" w:rsidRDefault="009E6ED5">
      <w:pPr>
        <w:spacing w:after="80"/>
      </w:pPr>
    </w:p>
    <w:p w14:paraId="36D3D867" w14:textId="77777777" w:rsidR="009E6ED5" w:rsidRDefault="00000000">
      <w:pPr>
        <w:pBdr>
          <w:left w:val="single" w:sz="18" w:space="4" w:color="7DC3CD"/>
        </w:pBdr>
        <w:shd w:val="clear" w:color="auto" w:fill="E8F4F6"/>
        <w:spacing w:before="80" w:after="120"/>
        <w:ind w:left="216"/>
      </w:pPr>
      <w:r>
        <w:rPr>
          <w:color w:val="7DC3CD"/>
          <w:sz w:val="20"/>
        </w:rPr>
        <w:lastRenderedPageBreak/>
        <w:t xml:space="preserve">ℹ  </w:t>
      </w:r>
      <w:r>
        <w:rPr>
          <w:rFonts w:ascii="Calibri" w:hAnsi="Calibri"/>
          <w:i/>
          <w:color w:val="555555"/>
          <w:sz w:val="20"/>
        </w:rPr>
        <w:t>Your role is determined by Azure AD group membership. Contact the Azure DevOps team to request a role change.</w:t>
      </w:r>
    </w:p>
    <w:p w14:paraId="7821C3E0" w14:textId="77777777" w:rsidR="009E6ED5" w:rsidRDefault="00000000">
      <w:pPr>
        <w:shd w:val="clear" w:color="auto" w:fill="0E5278"/>
        <w:spacing w:before="280" w:after="120"/>
      </w:pPr>
      <w:r>
        <w:rPr>
          <w:rFonts w:ascii="Calibri" w:hAnsi="Calibri"/>
          <w:b/>
          <w:color w:val="FFFFFF"/>
          <w:sz w:val="26"/>
        </w:rPr>
        <w:t>9   Quick Tips</w:t>
      </w:r>
    </w:p>
    <w:p w14:paraId="42646E1F" w14:textId="77777777" w:rsidR="009E6ED5" w:rsidRDefault="00000000">
      <w:pPr>
        <w:pStyle w:val="ListBullet"/>
        <w:spacing w:before="40" w:after="40"/>
      </w:pPr>
      <w:r>
        <w:rPr>
          <w:rFonts w:ascii="Calibri" w:hAnsi="Calibri"/>
          <w:color w:val="333333"/>
          <w:sz w:val="21"/>
        </w:rPr>
        <w:t>The "Failed Today" summary card is clickable — it instantly filters to failing workflows.</w:t>
      </w:r>
    </w:p>
    <w:p w14:paraId="21E17DF2" w14:textId="77777777" w:rsidR="009E6ED5" w:rsidRDefault="00000000">
      <w:pPr>
        <w:pStyle w:val="ListBullet"/>
        <w:spacing w:before="40" w:after="40"/>
      </w:pPr>
      <w:r>
        <w:rPr>
          <w:rFonts w:ascii="Calibri" w:hAnsi="Calibri"/>
          <w:color w:val="333333"/>
          <w:sz w:val="21"/>
        </w:rPr>
        <w:t>Hover over a relative time (e.g. "3 hours ago") to see the exact timestamp.</w:t>
      </w:r>
    </w:p>
    <w:p w14:paraId="62A968DB" w14:textId="77777777" w:rsidR="009E6ED5" w:rsidRDefault="00000000">
      <w:pPr>
        <w:pStyle w:val="ListBullet"/>
        <w:spacing w:before="40" w:after="40"/>
      </w:pPr>
      <w:r>
        <w:rPr>
          <w:rFonts w:ascii="Calibri" w:hAnsi="Calibri"/>
          <w:color w:val="333333"/>
          <w:sz w:val="21"/>
        </w:rPr>
        <w:t>The Refresh button re-fetches workflow data from Azure without reloading the page.</w:t>
      </w:r>
    </w:p>
    <w:p w14:paraId="18287F64" w14:textId="77777777" w:rsidR="009E6ED5" w:rsidRDefault="00000000">
      <w:pPr>
        <w:pStyle w:val="ListBullet"/>
        <w:spacing w:before="40" w:after="40"/>
      </w:pPr>
      <w:r>
        <w:rPr>
          <w:rFonts w:ascii="Calibri" w:hAnsi="Calibri"/>
          <w:color w:val="333333"/>
          <w:sz w:val="21"/>
        </w:rPr>
        <w:t>Admins can Export a CSV of all workflow metadata, edit it in Excel, and Import it back in bulk — useful for mass-updating descriptions, SMEs, or criticality ratings.</w:t>
      </w:r>
    </w:p>
    <w:p w14:paraId="64ABCD08" w14:textId="77777777" w:rsidR="009E6ED5" w:rsidRDefault="00000000">
      <w:pPr>
        <w:pStyle w:val="ListBullet"/>
        <w:spacing w:before="40" w:after="40"/>
      </w:pPr>
      <w:r>
        <w:rPr>
          <w:rFonts w:ascii="Calibri" w:hAnsi="Calibri"/>
          <w:color w:val="333333"/>
          <w:sz w:val="21"/>
        </w:rPr>
        <w:t>The Integrations tab is live. Data Products and AI Agents tabs are coming soon.</w:t>
      </w:r>
    </w:p>
    <w:p w14:paraId="2DE5A478" w14:textId="77777777" w:rsidR="009E6ED5" w:rsidRDefault="009E6ED5">
      <w:pPr>
        <w:pBdr>
          <w:bottom w:val="single" w:sz="4" w:space="1" w:color="CCCCCC"/>
        </w:pBdr>
        <w:spacing w:before="200"/>
      </w:pPr>
    </w:p>
    <w:p w14:paraId="5DE34D09" w14:textId="77777777" w:rsidR="009E6ED5" w:rsidRDefault="00000000">
      <w:pPr>
        <w:jc w:val="center"/>
      </w:pPr>
      <w:r>
        <w:rPr>
          <w:rFonts w:ascii="Calibri" w:hAnsi="Calibri"/>
          <w:color w:val="555555"/>
          <w:sz w:val="18"/>
        </w:rPr>
        <w:t xml:space="preserve">Questions? Contact </w:t>
      </w:r>
      <w:r>
        <w:rPr>
          <w:rFonts w:ascii="Calibri" w:hAnsi="Calibri"/>
          <w:color w:val="0E5278"/>
          <w:sz w:val="18"/>
        </w:rPr>
        <w:t>smandava@ges.com</w:t>
      </w:r>
    </w:p>
    <w:sectPr w:rsidR="009E6ED5"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650420">
    <w:abstractNumId w:val="8"/>
  </w:num>
  <w:num w:numId="2" w16cid:durableId="473177358">
    <w:abstractNumId w:val="6"/>
  </w:num>
  <w:num w:numId="3" w16cid:durableId="1001078911">
    <w:abstractNumId w:val="5"/>
  </w:num>
  <w:num w:numId="4" w16cid:durableId="189027122">
    <w:abstractNumId w:val="4"/>
  </w:num>
  <w:num w:numId="5" w16cid:durableId="607396725">
    <w:abstractNumId w:val="7"/>
  </w:num>
  <w:num w:numId="6" w16cid:durableId="1251347984">
    <w:abstractNumId w:val="3"/>
  </w:num>
  <w:num w:numId="7" w16cid:durableId="689069826">
    <w:abstractNumId w:val="2"/>
  </w:num>
  <w:num w:numId="8" w16cid:durableId="1487624125">
    <w:abstractNumId w:val="1"/>
  </w:num>
  <w:num w:numId="9" w16cid:durableId="1481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6ED5"/>
    <w:rsid w:val="00AA1D8D"/>
    <w:rsid w:val="00B47730"/>
    <w:rsid w:val="00CB0664"/>
    <w:rsid w:val="00D003A0"/>
    <w:rsid w:val="00DA44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FF236"/>
  <w14:defaultImageDpi w14:val="300"/>
  <w15:docId w15:val="{DC635E24-CD35-4717-8F06-6DD204797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003A0"/>
    <w:rPr>
      <w:color w:val="0000FF" w:themeColor="hyperlink"/>
      <w:u w:val="single"/>
    </w:rPr>
  </w:style>
  <w:style w:type="character" w:styleId="UnresolvedMention">
    <w:name w:val="Unresolved Mention"/>
    <w:basedOn w:val="DefaultParagraphFont"/>
    <w:uiPriority w:val="99"/>
    <w:semiHidden/>
    <w:unhideWhenUsed/>
    <w:rsid w:val="00D003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es-ais-dashboard.ges.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Rani Mandava</cp:lastModifiedBy>
  <cp:revision>2</cp:revision>
  <dcterms:created xsi:type="dcterms:W3CDTF">2013-12-23T23:15:00Z</dcterms:created>
  <dcterms:modified xsi:type="dcterms:W3CDTF">2026-07-27T17:36:00Z</dcterms:modified>
  <cp:category/>
</cp:coreProperties>
</file>