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519FA11D" w:rsidRDefault="4415FECC" w14:paraId="25DE264C" w14:textId="1B6A8567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1AB31243" w:rsidR="4415FECC">
        <w:rPr>
          <w:b w:val="1"/>
          <w:bCs w:val="1"/>
          <w:sz w:val="28"/>
          <w:szCs w:val="28"/>
        </w:rPr>
        <w:t xml:space="preserve">Task </w:t>
      </w:r>
      <w:r w:rsidRPr="1AB31243" w:rsidR="2BDC0C61">
        <w:rPr>
          <w:b w:val="1"/>
          <w:bCs w:val="1"/>
          <w:sz w:val="28"/>
          <w:szCs w:val="28"/>
        </w:rPr>
        <w:t>8</w:t>
      </w:r>
      <w:bookmarkEnd w:id="605566755"/>
    </w:p>
    <w:p w:rsidR="41E9D62F" w:rsidP="519FA11D" w:rsidRDefault="41E9D62F" w14:paraId="7306861B" w14:textId="736F9129">
      <w:pPr>
        <w:pStyle w:val="Normal"/>
        <w:jc w:val="center"/>
        <w:rPr>
          <w:b w:val="1"/>
          <w:bCs w:val="1"/>
          <w:sz w:val="32"/>
          <w:szCs w:val="32"/>
        </w:rPr>
      </w:pPr>
      <w:r w:rsidRPr="1AB31243" w:rsidR="6806FE9F">
        <w:rPr>
          <w:b w:val="1"/>
          <w:bCs w:val="1"/>
          <w:sz w:val="28"/>
          <w:szCs w:val="28"/>
        </w:rPr>
        <w:t>Secure Network Copy using “SCP”</w:t>
      </w:r>
    </w:p>
    <w:p w:rsidR="519FA11D" w:rsidP="519FA11D" w:rsidRDefault="519FA11D" w14:paraId="3A079975" w14:textId="1DEC571C">
      <w:pPr>
        <w:pStyle w:val="Normal"/>
        <w:jc w:val="both"/>
      </w:pPr>
    </w:p>
    <w:p w:rsidR="6806FE9F" w:rsidP="1AB31243" w:rsidRDefault="6806FE9F" w14:paraId="58A03984" w14:textId="157940EB">
      <w:pPr>
        <w:pStyle w:val="ListParagraph"/>
        <w:numPr>
          <w:ilvl w:val="0"/>
          <w:numId w:val="6"/>
        </w:numPr>
        <w:jc w:val="both"/>
        <w:rPr/>
      </w:pPr>
      <w:r w:rsidR="6806FE9F">
        <w:rPr/>
        <w:t>Copy remote file into the local system</w:t>
      </w:r>
    </w:p>
    <w:p w:rsidR="519FA11D" w:rsidP="519FA11D" w:rsidRDefault="519FA11D" w14:paraId="329F2719" w14:textId="71EE1436">
      <w:pPr>
        <w:pStyle w:val="ListParagraph"/>
        <w:ind w:left="720"/>
        <w:jc w:val="both"/>
      </w:pPr>
    </w:p>
    <w:p w:rsidR="63A27574" w:rsidP="45A1912D" w:rsidRDefault="63A27574" w14:paraId="48F0F3ED" w14:textId="62A31F4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63A27574">
        <w:rPr/>
        <w:t>To copy any file to-and from a server using ssh, we can simply use the command line tool ‘</w:t>
      </w:r>
      <w:r w:rsidR="63A27574">
        <w:rPr/>
        <w:t>scp</w:t>
      </w:r>
      <w:r w:rsidR="63A27574">
        <w:rPr/>
        <w:t>’,</w:t>
      </w:r>
      <w:r w:rsidR="63A27574">
        <w:rPr/>
        <w:t xml:space="preserve"> its syntax is as ‘</w:t>
      </w:r>
      <w:r w:rsidR="63A27574">
        <w:rPr/>
        <w:t>scp</w:t>
      </w:r>
      <w:r w:rsidR="63A27574">
        <w:rPr/>
        <w:t xml:space="preserve"> source destination</w:t>
      </w:r>
      <w:r w:rsidR="63A27574">
        <w:rPr/>
        <w:t>’,</w:t>
      </w:r>
      <w:r w:rsidR="63A27574">
        <w:rPr/>
        <w:t xml:space="preserve"> and copies the file and resources found at source to destination.</w:t>
      </w:r>
    </w:p>
    <w:p w:rsidR="2A89D2A2" w:rsidP="45A1912D" w:rsidRDefault="2A89D2A2" w14:paraId="707B4BE6" w14:textId="47CC055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2A89D2A2">
        <w:rPr/>
        <w:t>Here, I copied the file named server from my remote server into local path as:</w:t>
      </w:r>
    </w:p>
    <w:p w:rsidR="2A89D2A2" w:rsidP="45A1912D" w:rsidRDefault="2A89D2A2" w14:paraId="31138291" w14:textId="2ACC018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2A89D2A2">
        <w:drawing>
          <wp:inline wp14:editId="0FDE803C" wp14:anchorId="5FCFF230">
            <wp:extent cx="5534026" cy="627190"/>
            <wp:effectExtent l="0" t="0" r="0" b="0"/>
            <wp:docPr id="49609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b328800ff49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6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DE3" w:rsidP="67EC8DE3" w:rsidRDefault="67EC8DE3" w14:paraId="5AEA1C87" w14:textId="60DA181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</w:p>
    <w:p w:rsidR="1B9000B0" w:rsidP="1AB31243" w:rsidRDefault="1B9000B0" w14:paraId="26F6049B" w14:textId="077094DC">
      <w:pPr>
        <w:pStyle w:val="ListParagraph"/>
        <w:numPr>
          <w:ilvl w:val="0"/>
          <w:numId w:val="6"/>
        </w:numPr>
        <w:jc w:val="both"/>
        <w:rPr/>
      </w:pPr>
      <w:r w:rsidR="1B9000B0">
        <w:rPr/>
        <w:t>Copy local files to the remote host</w:t>
      </w:r>
    </w:p>
    <w:p w:rsidR="5D92F09B" w:rsidP="519FA11D" w:rsidRDefault="5D92F09B" w14:paraId="27798204" w14:textId="71EE1436">
      <w:pPr>
        <w:pStyle w:val="ListParagraph"/>
        <w:ind w:left="720"/>
        <w:jc w:val="both"/>
      </w:pPr>
    </w:p>
    <w:p w:rsidR="4D66241A" w:rsidP="45A1912D" w:rsidRDefault="4D66241A" w14:paraId="69FD7B73" w14:textId="3FEB374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4D66241A">
        <w:rPr/>
        <w:t xml:space="preserve">To copy the file into the remote host, </w:t>
      </w:r>
      <w:r w:rsidR="4D66241A">
        <w:rPr/>
        <w:t>similar</w:t>
      </w:r>
      <w:r w:rsidR="4D66241A">
        <w:rPr/>
        <w:t xml:space="preserve"> command is used, but we must make sure that the user we are logging into the server during </w:t>
      </w:r>
      <w:r w:rsidR="4D66241A">
        <w:rPr/>
        <w:t>scp</w:t>
      </w:r>
      <w:r w:rsidR="4D66241A">
        <w:rPr/>
        <w:t xml:space="preserve"> has permission to work in that specific directory.</w:t>
      </w:r>
    </w:p>
    <w:p w:rsidR="282A78F4" w:rsidP="45A1912D" w:rsidRDefault="282A78F4" w14:paraId="300CEF23" w14:textId="7861E1B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282A78F4">
        <w:drawing>
          <wp:inline wp14:editId="24ADE52B" wp14:anchorId="70B75AF1">
            <wp:extent cx="5295900" cy="432498"/>
            <wp:effectExtent l="0" t="0" r="0" b="0"/>
            <wp:docPr id="1711056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284da834c4a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5900" cy="4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2A78F4">
        <w:drawing>
          <wp:inline wp14:editId="7F2D27ED" wp14:anchorId="4D8B8958">
            <wp:extent cx="1866900" cy="607069"/>
            <wp:effectExtent l="0" t="0" r="0" b="0"/>
            <wp:docPr id="307729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c33f0cd8c47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00" cy="6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519FA11D" w:rsidRDefault="5D92F09B" w14:paraId="1A1EB712" w14:textId="12B56070">
      <w:pPr>
        <w:pStyle w:val="ListParagraph"/>
        <w:ind w:left="720"/>
        <w:jc w:val="both"/>
      </w:pPr>
      <w:r w:rsidR="1FBAED92">
        <w:rPr/>
        <w:t>So, we can use ‘</w:t>
      </w:r>
      <w:r w:rsidR="1FBAED92">
        <w:rPr/>
        <w:t>scp</w:t>
      </w:r>
      <w:r w:rsidR="1FBAED92">
        <w:rPr/>
        <w:t>’ command to copy files to and from a remote server using ssh as base.</w:t>
      </w:r>
    </w:p>
    <w:p w:rsidR="5D92F09B" w:rsidP="519FA11D" w:rsidRDefault="5D92F09B" w14:paraId="16EB59E3" w14:textId="7DA019EA">
      <w:pPr>
        <w:pStyle w:val="ListParagraph"/>
        <w:ind w:left="720"/>
        <w:jc w:val="both"/>
      </w:pP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122F3EB"/>
    <w:rsid w:val="03500FC6"/>
    <w:rsid w:val="03F18B11"/>
    <w:rsid w:val="04953953"/>
    <w:rsid w:val="05554EC6"/>
    <w:rsid w:val="0676E502"/>
    <w:rsid w:val="0701BBC5"/>
    <w:rsid w:val="07FA8F64"/>
    <w:rsid w:val="080D0A9D"/>
    <w:rsid w:val="0A62A01A"/>
    <w:rsid w:val="0AC85EBB"/>
    <w:rsid w:val="0BB3BE91"/>
    <w:rsid w:val="0C05F3AC"/>
    <w:rsid w:val="0CAB5B7E"/>
    <w:rsid w:val="0D13726B"/>
    <w:rsid w:val="0D34880C"/>
    <w:rsid w:val="0D89E57D"/>
    <w:rsid w:val="0D90512B"/>
    <w:rsid w:val="0E2EA4B2"/>
    <w:rsid w:val="0E3BCEC4"/>
    <w:rsid w:val="0E46ADD7"/>
    <w:rsid w:val="0E687133"/>
    <w:rsid w:val="0E827E31"/>
    <w:rsid w:val="0EEFE4BB"/>
    <w:rsid w:val="0F2B2742"/>
    <w:rsid w:val="10F6EAE8"/>
    <w:rsid w:val="1146C527"/>
    <w:rsid w:val="1276B387"/>
    <w:rsid w:val="127DFA97"/>
    <w:rsid w:val="12DFEC16"/>
    <w:rsid w:val="12E13D33"/>
    <w:rsid w:val="14CFD1F0"/>
    <w:rsid w:val="155838EC"/>
    <w:rsid w:val="15CF8D8E"/>
    <w:rsid w:val="168176A2"/>
    <w:rsid w:val="17007F43"/>
    <w:rsid w:val="179D2060"/>
    <w:rsid w:val="184718DD"/>
    <w:rsid w:val="188DE3C9"/>
    <w:rsid w:val="194F0B20"/>
    <w:rsid w:val="19D084B4"/>
    <w:rsid w:val="19D461D8"/>
    <w:rsid w:val="19E02A13"/>
    <w:rsid w:val="19E924A0"/>
    <w:rsid w:val="1A2A93DA"/>
    <w:rsid w:val="1A44BA22"/>
    <w:rsid w:val="1A6E69D3"/>
    <w:rsid w:val="1AB31243"/>
    <w:rsid w:val="1B6AE964"/>
    <w:rsid w:val="1B9000B0"/>
    <w:rsid w:val="1B98EE33"/>
    <w:rsid w:val="1C7F9FE6"/>
    <w:rsid w:val="1D5DD513"/>
    <w:rsid w:val="1DE309BA"/>
    <w:rsid w:val="1E7F8BCA"/>
    <w:rsid w:val="1F593655"/>
    <w:rsid w:val="1F9239BD"/>
    <w:rsid w:val="1FBAED92"/>
    <w:rsid w:val="1FC7A9A1"/>
    <w:rsid w:val="1FDF9E33"/>
    <w:rsid w:val="20C46E8E"/>
    <w:rsid w:val="20D0E00F"/>
    <w:rsid w:val="20F1A74F"/>
    <w:rsid w:val="2125EF8E"/>
    <w:rsid w:val="233F1BB0"/>
    <w:rsid w:val="2369E586"/>
    <w:rsid w:val="23AC5EFE"/>
    <w:rsid w:val="27C67EE7"/>
    <w:rsid w:val="27F01F49"/>
    <w:rsid w:val="282A78F4"/>
    <w:rsid w:val="283387C5"/>
    <w:rsid w:val="283B0B3A"/>
    <w:rsid w:val="284715E7"/>
    <w:rsid w:val="289BFDF2"/>
    <w:rsid w:val="28C27E23"/>
    <w:rsid w:val="2A89D2A2"/>
    <w:rsid w:val="2ACA4DD1"/>
    <w:rsid w:val="2ADF9255"/>
    <w:rsid w:val="2AE2CEF0"/>
    <w:rsid w:val="2AFCCF98"/>
    <w:rsid w:val="2B46EF2C"/>
    <w:rsid w:val="2B818278"/>
    <w:rsid w:val="2BDC0C61"/>
    <w:rsid w:val="2C5311C0"/>
    <w:rsid w:val="2CB21E03"/>
    <w:rsid w:val="2CDFD98F"/>
    <w:rsid w:val="2CF91E2E"/>
    <w:rsid w:val="2D48E353"/>
    <w:rsid w:val="2D6024B1"/>
    <w:rsid w:val="2D7D856B"/>
    <w:rsid w:val="2DC4A60F"/>
    <w:rsid w:val="2E260361"/>
    <w:rsid w:val="2E58C60E"/>
    <w:rsid w:val="2E9AF4C2"/>
    <w:rsid w:val="2EFA8DC6"/>
    <w:rsid w:val="2F5C57A3"/>
    <w:rsid w:val="2FAC485E"/>
    <w:rsid w:val="30AF03FF"/>
    <w:rsid w:val="30E7B297"/>
    <w:rsid w:val="3100DE87"/>
    <w:rsid w:val="316BB914"/>
    <w:rsid w:val="319BF246"/>
    <w:rsid w:val="32F55C7D"/>
    <w:rsid w:val="33522757"/>
    <w:rsid w:val="33D30D2F"/>
    <w:rsid w:val="34CA23AF"/>
    <w:rsid w:val="353878A8"/>
    <w:rsid w:val="354F3BE5"/>
    <w:rsid w:val="35F061FC"/>
    <w:rsid w:val="35F5F461"/>
    <w:rsid w:val="35FE9B33"/>
    <w:rsid w:val="360DD91A"/>
    <w:rsid w:val="366CAE57"/>
    <w:rsid w:val="36A7D0DF"/>
    <w:rsid w:val="36ACD593"/>
    <w:rsid w:val="375E7776"/>
    <w:rsid w:val="378C147B"/>
    <w:rsid w:val="3905EC4C"/>
    <w:rsid w:val="39CA1914"/>
    <w:rsid w:val="3A736DF2"/>
    <w:rsid w:val="3AE7242C"/>
    <w:rsid w:val="3AF253CC"/>
    <w:rsid w:val="3B4666C6"/>
    <w:rsid w:val="3BB6D9C7"/>
    <w:rsid w:val="3C85E270"/>
    <w:rsid w:val="3CFAA9A2"/>
    <w:rsid w:val="3D68D766"/>
    <w:rsid w:val="3DA8A631"/>
    <w:rsid w:val="3DFE334F"/>
    <w:rsid w:val="3E72DFB9"/>
    <w:rsid w:val="3E958466"/>
    <w:rsid w:val="3EA04E7D"/>
    <w:rsid w:val="3F447FB1"/>
    <w:rsid w:val="3FC128BD"/>
    <w:rsid w:val="4087826B"/>
    <w:rsid w:val="41005C07"/>
    <w:rsid w:val="4124D457"/>
    <w:rsid w:val="416558A0"/>
    <w:rsid w:val="41CFB244"/>
    <w:rsid w:val="41E9D62F"/>
    <w:rsid w:val="420176F1"/>
    <w:rsid w:val="420A091F"/>
    <w:rsid w:val="4225F742"/>
    <w:rsid w:val="42556211"/>
    <w:rsid w:val="4415FECC"/>
    <w:rsid w:val="4450A383"/>
    <w:rsid w:val="4524113F"/>
    <w:rsid w:val="45A1912D"/>
    <w:rsid w:val="45A69D13"/>
    <w:rsid w:val="45C1B8EA"/>
    <w:rsid w:val="461A13D5"/>
    <w:rsid w:val="465EDF41"/>
    <w:rsid w:val="477530AE"/>
    <w:rsid w:val="477A4A26"/>
    <w:rsid w:val="47C06178"/>
    <w:rsid w:val="486B540A"/>
    <w:rsid w:val="48BEA4F8"/>
    <w:rsid w:val="49A3B4E6"/>
    <w:rsid w:val="49A4E8F1"/>
    <w:rsid w:val="4A57A14A"/>
    <w:rsid w:val="4BD79C89"/>
    <w:rsid w:val="4C522059"/>
    <w:rsid w:val="4C7DDF6E"/>
    <w:rsid w:val="4CA8E45F"/>
    <w:rsid w:val="4D66241A"/>
    <w:rsid w:val="4D8C8435"/>
    <w:rsid w:val="4D9525D0"/>
    <w:rsid w:val="4E221F0E"/>
    <w:rsid w:val="4EE6C59F"/>
    <w:rsid w:val="4F3EE747"/>
    <w:rsid w:val="519FA11D"/>
    <w:rsid w:val="52B3FFBF"/>
    <w:rsid w:val="53574B00"/>
    <w:rsid w:val="53EDC65D"/>
    <w:rsid w:val="5557CB49"/>
    <w:rsid w:val="55DA63F9"/>
    <w:rsid w:val="5742EC65"/>
    <w:rsid w:val="575E134E"/>
    <w:rsid w:val="57FA76A2"/>
    <w:rsid w:val="58BB5330"/>
    <w:rsid w:val="58D1317E"/>
    <w:rsid w:val="58F643D8"/>
    <w:rsid w:val="595102B5"/>
    <w:rsid w:val="595BE88D"/>
    <w:rsid w:val="596DC022"/>
    <w:rsid w:val="5A2D6680"/>
    <w:rsid w:val="5CB5D7FA"/>
    <w:rsid w:val="5D855F03"/>
    <w:rsid w:val="5D92F09B"/>
    <w:rsid w:val="5F4783F4"/>
    <w:rsid w:val="5F84E97F"/>
    <w:rsid w:val="606DAD00"/>
    <w:rsid w:val="60D0F74D"/>
    <w:rsid w:val="6265167D"/>
    <w:rsid w:val="62ADC3B6"/>
    <w:rsid w:val="6382841A"/>
    <w:rsid w:val="6388BADB"/>
    <w:rsid w:val="63A27574"/>
    <w:rsid w:val="63B58395"/>
    <w:rsid w:val="63F24C25"/>
    <w:rsid w:val="643C7491"/>
    <w:rsid w:val="64500072"/>
    <w:rsid w:val="647574CB"/>
    <w:rsid w:val="64A4C67E"/>
    <w:rsid w:val="64C0F50C"/>
    <w:rsid w:val="65879347"/>
    <w:rsid w:val="667DCFA8"/>
    <w:rsid w:val="669517EE"/>
    <w:rsid w:val="66A36C5A"/>
    <w:rsid w:val="66AB222F"/>
    <w:rsid w:val="66BFBBED"/>
    <w:rsid w:val="67C95513"/>
    <w:rsid w:val="67EC8DE3"/>
    <w:rsid w:val="6806FE9F"/>
    <w:rsid w:val="68F535EE"/>
    <w:rsid w:val="6A410B2F"/>
    <w:rsid w:val="6A4E0168"/>
    <w:rsid w:val="6AC52C9F"/>
    <w:rsid w:val="6B0F9C76"/>
    <w:rsid w:val="6C28FFF7"/>
    <w:rsid w:val="6C6C1D8E"/>
    <w:rsid w:val="6CF37D3E"/>
    <w:rsid w:val="6EBB74A3"/>
    <w:rsid w:val="6F089A39"/>
    <w:rsid w:val="70151728"/>
    <w:rsid w:val="708E5507"/>
    <w:rsid w:val="71932AA5"/>
    <w:rsid w:val="71A14D75"/>
    <w:rsid w:val="72178178"/>
    <w:rsid w:val="7240D4A3"/>
    <w:rsid w:val="72B1CD22"/>
    <w:rsid w:val="73208930"/>
    <w:rsid w:val="733B5777"/>
    <w:rsid w:val="736CADF0"/>
    <w:rsid w:val="74610802"/>
    <w:rsid w:val="747D34D1"/>
    <w:rsid w:val="74D8AA91"/>
    <w:rsid w:val="75027586"/>
    <w:rsid w:val="75451323"/>
    <w:rsid w:val="755AA332"/>
    <w:rsid w:val="764BE466"/>
    <w:rsid w:val="764F465E"/>
    <w:rsid w:val="7682B215"/>
    <w:rsid w:val="772D030E"/>
    <w:rsid w:val="77505211"/>
    <w:rsid w:val="78480243"/>
    <w:rsid w:val="7B8899B7"/>
    <w:rsid w:val="7C493B7F"/>
    <w:rsid w:val="7CC60E76"/>
    <w:rsid w:val="7D895164"/>
    <w:rsid w:val="7DE0C989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4.png" Id="Rc5fb328800ff4978" /><Relationship Type="http://schemas.openxmlformats.org/officeDocument/2006/relationships/image" Target="/media/image5.png" Id="Rc90284da834c4a82" /><Relationship Type="http://schemas.openxmlformats.org/officeDocument/2006/relationships/image" Target="/media/image6.png" Id="R7a9c33f0cd8c47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2024-12-12T12:04:40.2581253Z</dcterms:modified>
  <dc:creator>ARNAV SHARMA</dc:creator>
  <lastModifiedBy>ARNAV SHARMA</lastModifiedBy>
</coreProperties>
</file>