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z w:val="16"/>
          <w:szCs w:val="16"/>
        </w:rPr>
        <w:t xml:space="preserve">CISCO MODELING LABS  ·  BEHAVIORAL VALIDATION</w:t>
      </w:r>
    </w:p>
    <w:p>
      <w:pPr>
        <w:spacing w:after="40"/>
      </w:pPr>
      <w:r>
        <w:rPr>
          <w:b/>
          <w:bCs/>
          <w:color w:val="15212C"/>
          <w:sz w:val="48"/>
          <w:szCs w:val="48"/>
        </w:rPr>
        <w:t xml:space="preserve">Stretched Firewall HA</w:t>
      </w:r>
    </w:p>
    <w:p>
      <w:pPr>
        <w:spacing w:after="80"/>
      </w:pPr>
      <w:r>
        <w:rPr>
          <w:color w:val="5B6B78"/>
          <w:sz w:val="26"/>
          <w:szCs w:val="26"/>
        </w:rPr>
        <w:t xml:space="preserve">Dual-site Active/Standby failover — lab validation results</w:t>
      </w:r>
    </w:p>
    <w:p>
      <w:pPr>
        <w:pBdr>
          <w:bottom w:val="single" w:color="0E7C86" w:sz="6" w:space="6"/>
        </w:pBdr>
        <w:spacing w:after="60"/>
      </w:pPr>
      <w:r>
        <w:rPr>
          <w:color w:val="5B6B78"/>
          <w:sz w:val="17"/>
          <w:szCs w:val="17"/>
        </w:rPr>
        <w:t xml:space="preserve">2 FTD pairs across East &amp; West    ·    FTDv 7.7 / FMC 10.0.1    ·    25 ms interconnect    ·    TRex + iperf3 under load    ·    2026-09-09</w:t>
      </w:r>
    </w:p>
    <w:p>
      <w:pPr>
        <w:pStyle w:val="Heading1"/>
        <w:spacing w:after="120" w:before="300"/>
      </w:pPr>
      <w:r>
        <w:rPr>
          <w:b/>
          <w:bCs/>
          <w:color w:val="15212C"/>
        </w:rPr>
        <w:t xml:space="preserve">Summary</w:t>
      </w:r>
    </w:p>
    <w:p>
      <w:pPr>
        <w:spacing w:after="120" w:line="276"/>
      </w:pPr>
      <w:r>
        <w:rPr>
          <w:b/>
          <w:bCs/>
          <w:color w:val="15212C"/>
          <w:sz w:val="21"/>
          <w:szCs w:val="21"/>
        </w:rPr>
        <w:t xml:space="preserve">Cross-site stateful failover holds at 25 ms.</w:t>
      </w:r>
      <w:r>
        <w:rPr>
          <w:color w:val="15212C"/>
          <w:sz w:val="21"/>
          <w:szCs w:val="21"/>
        </w:rPr>
        <w:t xml:space="preserve"> A planned failover moves the active unit between sites in about 5 seconds and established sessions survive, with no measurable degradation from 3 ms to 40 ms of round-trip latency. Latency is not the risk. The real exposures are the shared interconnect, where a full cut puts both pairs into split-brain, and edge-router failure, which blackholes a site until routing detects it. Both have concrete mitigations, given in the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C7C4A"/>
                <w:sz w:val="34"/>
                <w:szCs w:val="34"/>
              </w:rPr>
              <w:t xml:space="preserve">~5 s</w:t>
            </w:r>
          </w:p>
          <w:p>
            <w:r>
              <w:rPr>
                <w:color w:val="5B6B78"/>
                <w:sz w:val="18"/>
                <w:szCs w:val="18"/>
              </w:rPr>
              <w:t xml:space="preserve">Planned failover — active moves site</w:t>
            </w:r>
          </w:p>
        </w:tc>
        <w:tc>
          <w:tcPr>
            <w:tcW w:type="dxa" w:w="46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1C7C4A"/>
                <w:sz w:val="34"/>
                <w:szCs w:val="34"/>
              </w:rPr>
              <w:t xml:space="preserve">0</w:t>
            </w:r>
          </w:p>
          <w:p>
            <w:r>
              <w:rPr>
                <w:color w:val="5B6B78"/>
                <w:sz w:val="18"/>
                <w:szCs w:val="18"/>
              </w:rPr>
              <w:t xml:space="preserve">Established sessions dropped (state link up)</w:t>
            </w:r>
          </w:p>
        </w:tc>
      </w:tr>
      <w:tr>
        <w:tc>
          <w:tcPr>
            <w:tcW w:type="dxa" w:w="46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0E7C86"/>
                <w:sz w:val="34"/>
                <w:szCs w:val="34"/>
              </w:rPr>
              <w:t xml:space="preserve">3–40 ms</w:t>
            </w:r>
          </w:p>
          <w:p>
            <w:r>
              <w:rPr>
                <w:color w:val="5B6B78"/>
                <w:sz w:val="18"/>
                <w:szCs w:val="18"/>
              </w:rPr>
              <w:t xml:space="preserve">Failover time flat across this range</w:t>
            </w:r>
          </w:p>
        </w:tc>
        <w:tc>
          <w:tcPr>
            <w:tcW w:type="dxa" w:w="46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2B6CA3"/>
                <w:sz w:val="34"/>
                <w:szCs w:val="34"/>
              </w:rPr>
              <w:t xml:space="preserve">~16 s</w:t>
            </w:r>
          </w:p>
          <w:p>
            <w:r>
              <w:rPr>
                <w:color w:val="5B6B78"/>
                <w:sz w:val="18"/>
                <w:szCs w:val="18"/>
              </w:rPr>
              <w:t xml:space="preserve">Router-failure outage after mitigation (from minutes)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5212C"/>
        </w:rPr>
        <w:t xml:space="preserve">The design being validated</w:t>
      </w:r>
    </w:p>
    <w:p>
      <w:pPr>
        <w:spacing w:after="120" w:line="276"/>
      </w:pPr>
      <w:r>
        <w:rPr>
          <w:color w:val="15212C"/>
          <w:sz w:val="21"/>
          <w:szCs w:val="21"/>
        </w:rPr>
        <w:t xml:space="preserve">The internet edge is built as </w:t>
      </w:r>
      <w:r>
        <w:rPr>
          <w:b/>
          <w:bCs/>
          <w:color w:val="15212C"/>
          <w:sz w:val="21"/>
          <w:szCs w:val="21"/>
        </w:rPr>
        <w:t xml:space="preserve">two FTD Active/Standby pairs, each split across the two colocation sites.</w:t>
      </w:r>
      <w:r>
        <w:rPr>
          <w:color w:val="15212C"/>
          <w:sz w:val="21"/>
          <w:szCs w:val="21"/>
        </w:rPr>
        <w:t xml:space="preserve"> Pair A runs active in East with its standby in West and fronts the East-homed services; pair B is the mirror image, active in West. Both sites carry live traffic in steady state because each hosts one pair's active unit. the enterprise's public space is divided into a pair A portion and a pair B portion; each portion is advertised from both sites, unprepended at its home site and AS-path prepended at the other, so each ISP delivers a portion to its home site. The colocation layer 2 interconnect carries every stretched VLAN.</w:t>
      </w:r>
    </w:p>
    <w:p>
      <w:pPr>
        <w:spacing w:after="30" w:before="60"/>
        <w:jc w:val="center"/>
      </w:pPr>
      <w:r>
        <w:drawing>
          <wp:inline distT="0" distB="0" distL="0" distR="0">
            <wp:extent cx="4762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8"/>
          <w:sz w:val="17"/>
          <w:szCs w:val="17"/>
        </w:rPr>
        <w:t xml:space="preserve">Figure 1. Two sites, two split failover pairs, per-pair ingress preference, colocation L2 interconnect.</w:t>
      </w:r>
    </w:p>
    <w:p>
      <w:pPr>
        <w:spacing w:after="120" w:line="276"/>
      </w:pPr>
      <w:r>
        <w:rPr>
          <w:b/>
          <w:bCs/>
          <w:color w:val="15212C"/>
          <w:sz w:val="21"/>
          <w:szCs w:val="21"/>
        </w:rPr>
        <w:t xml:space="preserve">Per site, </w:t>
      </w:r>
      <w:r>
        <w:rPr>
          <w:color w:val="15212C"/>
          <w:sz w:val="21"/>
          <w:szCs w:val="21"/>
        </w:rPr>
        <w:t xml:space="preserve">two Catalyst 8500 routers (one per ISP, eBGP up and iBGP between them) feed an outside layer 2 domain carrying both pairs' outside VLANs, one unit from each pair, and an inside layer 2 domain carrying both pairs' inside VLANs plus all four HA VLANs. Both domains extend to the peer site over the interconnect, which in production is a single 802.1Q trunk circuit. Each pair owns four VLANs — outside, inside, failover, and state — and the pairs share nothing: no VLAN, subnet, public block, or gateway. Failover and state are kept on separate links so state replication can be lost without losing the failover heartbeat.</w:t>
      </w:r>
    </w:p>
    <w:p>
      <w:pPr>
        <w:spacing w:after="30" w:before="6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8"/>
          <w:sz w:val="17"/>
          <w:szCs w:val="17"/>
        </w:rPr>
        <w:t xml:space="preserve">Figure 2. Per-site connectivity (East shown; West is the mirror image).</w:t>
      </w:r>
    </w:p>
    <w:p>
      <w:pPr>
        <w:spacing w:after="120" w:line="276"/>
      </w:pPr>
      <w:r>
        <w:rPr>
          <w:b/>
          <w:bCs/>
          <w:color w:val="15212C"/>
          <w:sz w:val="21"/>
          <w:szCs w:val="21"/>
        </w:rPr>
        <w:t xml:space="preserve">Why it needs validating. </w:t>
      </w:r>
      <w:r>
        <w:rPr>
          <w:color w:val="15212C"/>
          <w:sz w:val="21"/>
          <w:szCs w:val="21"/>
        </w:rPr>
        <w:t xml:space="preserve">Cross-site Active/Standby was selected over clustering, which the 20-to-25 ms round trip rules out, and over site-local models that cannot preserve sessions across a site loss. Its known cost is concentration of risk on the inter-site circuit: it carries both pairs' data VLANs, both pairs' failover and state links, HSRP hellos, and spanning tree. The lab was built to reproduce that shared-fate topology at a measured 25 ms and observe how failover, session preservation, split-brain, and inbound path movement actually behave, rather than argue them on paper.</w:t>
      </w:r>
    </w:p>
    <w:p>
      <w:pPr>
        <w:pStyle w:val="Heading1"/>
        <w:spacing w:after="120" w:before="300"/>
      </w:pPr>
      <w:r>
        <w:rPr>
          <w:b/>
          <w:bCs/>
          <w:color w:val="15212C"/>
        </w:rPr>
        <w:t xml:space="preserve">Test results</w:t>
      </w:r>
    </w:p>
    <w:p>
      <w:pPr>
        <w:spacing w:after="120" w:line="276"/>
      </w:pPr>
      <w:r>
        <w:rPr>
          <w:color w:val="5B6B78"/>
          <w:sz w:val="19"/>
          <w:szCs w:val="19"/>
        </w:rPr>
        <w:t xml:space="preserve">Nine scenarios, each run with live HTTP load and a long-lived session through pair A. “Session” shows whether that held connection kept its state across the event or reset.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1300"/>
        <w:gridCol w:w="980"/>
        <w:gridCol w:w="1000"/>
        <w:gridCol w:w="3600"/>
      </w:tblGrid>
      <w:tr>
        <w:trPr>
          <w:tblHeader/>
        </w:trP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Result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Detect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Session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T1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Baseline health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stable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held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Both pairs Active/Standby, state sync current, no flapping.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T2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Planned failover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pass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5.2 s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survived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Active role moved East→West; brief throughput dip as Snort rebuilt inspection.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T3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Failover, state link down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2B6CA3"/>
                <w:sz w:val="18"/>
                <w:szCs w:val="18"/>
              </w:rPr>
              <w:t xml:space="preserve">by design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4.8 s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reset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Without state sync the session dropped — the value of the state link, shown directly.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T4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Failover link only cut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pass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held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No split-brain: hellos also cross the data interfaces, so the standby stayed standby.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T5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Full interconnect cut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B23B32"/>
                <w:sz w:val="18"/>
                <w:szCs w:val="18"/>
              </w:rPr>
              <w:t xml:space="preserve">risk shown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16.8 s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held*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Split-brain on both pairs — the realistic single-circuit failure. *This flow's path never crossed the cut.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T6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Site failure (East off)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pass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1.2 s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survived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recovered to West; ~30–40 s to full traffic. Pair B untouched.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T7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Latency sweep 3–40 ms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pass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~4.7 s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survived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Failover time and survival unchanged across the range. Latency is not the risk.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T8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Degraded link 1% / 5% loss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pass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held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No false failover at either loss rate; detection tolerates a lossy circuit.</w:t>
            </w:r>
          </w:p>
        </w:tc>
      </w:tr>
      <w:tr>
        <w:tc>
          <w:tcPr>
            <w:tcW w:type="dxa" w:w="7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T9</w:t>
            </w:r>
          </w:p>
        </w:tc>
        <w:tc>
          <w:tcPr>
            <w:tcW w:type="dxa" w:w="17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Edge-router failure</w:t>
            </w:r>
          </w:p>
        </w:tc>
        <w:tc>
          <w:tcPr>
            <w:tcW w:type="dxa" w:w="13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A9691A"/>
                <w:sz w:val="18"/>
                <w:szCs w:val="18"/>
              </w:rPr>
              <w:t xml:space="preserve">mitigated</w:t>
            </w:r>
          </w:p>
        </w:tc>
        <w:tc>
          <w:tcPr>
            <w:tcW w:type="dxa" w:w="98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reset→held</w:t>
            </w:r>
          </w:p>
        </w:tc>
        <w:tc>
          <w:tcPr>
            <w:tcW w:type="dxa" w:w="36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Default timers blackholed the site; fast BGP detection cut it to ~16 s (see below).</w:t>
            </w:r>
          </w:p>
        </w:tc>
      </w:tr>
    </w:tbl>
    <w:p>
      <w:pPr>
        <w:spacing w:after="60" w:line="276"/>
      </w:pPr>
      <w:r>
        <w:rPr>
          <w:i/>
          <w:iCs/>
          <w:color w:val="5B6B78"/>
          <w:sz w:val="17"/>
          <w:szCs w:val="17"/>
        </w:rPr>
        <w:t xml:space="preserve">Behavioral results on virtual platforms (FTDv in Cisco Modeling Labs); demonstrate behavior, not hardware FTD performance or capacity. No figure here is sizing evidence.</w:t>
      </w:r>
    </w:p>
    <w:p>
      <w:pPr>
        <w:pStyle w:val="Heading1"/>
        <w:spacing w:after="120" w:before="300"/>
      </w:pPr>
      <w:r>
        <w:rPr>
          <w:b/>
          <w:bCs/>
          <w:color w:val="15212C"/>
        </w:rPr>
        <w:t xml:space="preserve">The two results that decide the design</w:t>
      </w:r>
    </w:p>
    <w:p>
      <w:pPr>
        <w:spacing w:after="120" w:line="276"/>
      </w:pPr>
      <w:r>
        <w:rPr>
          <w:b/>
          <w:bCs/>
          <w:color w:val="15212C"/>
          <w:sz w:val="21"/>
          <w:szCs w:val="21"/>
        </w:rPr>
        <w:t xml:space="preserve">Failover versus latency. </w:t>
      </w:r>
      <w:r>
        <w:rPr>
          <w:color w:val="15212C"/>
          <w:sz w:val="21"/>
          <w:szCs w:val="21"/>
        </w:rPr>
        <w:t xml:space="preserve">Planned failover was repeated at five round-trip times — roughly 3, 6, 10, 25 and 40 ms. Detection stayed near 4.7 seconds and every session survived. The line is flat, which is the finding: within this range latency does not degrade planned stateful failover, because the state link that crosses the WAN syncs well inside Cisco's 250 ms ceiling.</w:t>
      </w:r>
    </w:p>
    <w:p>
      <w:pPr>
        <w:spacing w:after="120" w:line="276"/>
      </w:pPr>
      <w:r>
        <w:rPr>
          <w:b/>
          <w:bCs/>
          <w:color w:val="15212C"/>
          <w:sz w:val="21"/>
          <w:szCs w:val="21"/>
        </w:rPr>
        <w:t xml:space="preserve">Edge-router failure. </w:t>
      </w:r>
      <w:r>
        <w:rPr>
          <w:color w:val="15212C"/>
          <w:sz w:val="21"/>
          <w:szCs w:val="21"/>
        </w:rPr>
        <w:t xml:space="preserve">Powering off one edge router, measured by routing-failure-detection setting: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rPr>
          <w:tblHeader/>
        </w:trPr>
        <w:tc>
          <w:tcPr>
            <w:tcW w:type="dxa" w:w="3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Routing failure detection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Inbound outage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Connections lost</w:t>
            </w:r>
          </w:p>
        </w:tc>
        <w:tc>
          <w:tcPr>
            <w:tcW w:type="dxa" w:w="2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Default timers, no BFD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B23B32"/>
                <w:sz w:val="18"/>
                <w:szCs w:val="18"/>
              </w:rPr>
              <w:t xml:space="preserve">no recovery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B23B32"/>
                <w:sz w:val="18"/>
                <w:szCs w:val="18"/>
              </w:rPr>
              <w:t xml:space="preserve">4,475</w:t>
            </w:r>
          </w:p>
        </w:tc>
        <w:tc>
          <w:tcPr>
            <w:tcW w:type="dxa" w:w="2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i/>
                <w:iCs/>
                <w:color w:val="5B6B7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BFD on eBGP only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A9691A"/>
                <w:sz w:val="18"/>
                <w:szCs w:val="18"/>
              </w:rPr>
              <w:t xml:space="preserve">~100 s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A9691A"/>
                <w:sz w:val="18"/>
                <w:szCs w:val="18"/>
              </w:rPr>
              <w:t xml:space="preserve">2,653</w:t>
            </w:r>
          </w:p>
        </w:tc>
        <w:tc>
          <w:tcPr>
            <w:tcW w:type="dxa" w:w="2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i/>
                <w:iCs/>
                <w:color w:val="5B6B7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BGP timers 3/9 everywhere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C7C4A"/>
                <w:sz w:val="18"/>
                <w:szCs w:val="18"/>
              </w:rPr>
              <w:t xml:space="preserve">~16 s</w:t>
            </w:r>
          </w:p>
        </w:tc>
        <w:tc>
          <w:tcPr>
            <w:tcW w:type="dxa" w:w="212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C7C4A"/>
                <w:sz w:val="18"/>
                <w:szCs w:val="18"/>
              </w:rPr>
              <w:t xml:space="preserve">193</w:t>
            </w:r>
          </w:p>
        </w:tc>
        <w:tc>
          <w:tcPr>
            <w:tcW w:type="dxa" w:w="2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i/>
                <w:iCs/>
                <w:color w:val="5B6B78"/>
                <w:sz w:val="16"/>
                <w:szCs w:val="16"/>
              </w:rPr>
              <w:t xml:space="preserve">recommended</w:t>
            </w:r>
          </w:p>
        </w:tc>
      </w:tr>
    </w:tbl>
    <w:p>
      <w:pPr>
        <w:spacing w:after="120" w:line="276"/>
      </w:pPr>
      <w:r>
        <w:rPr>
          <w:color w:val="5B6B78"/>
          <w:sz w:val="19"/>
          <w:szCs w:val="19"/>
        </w:rPr>
        <w:t xml:space="preserve">Firewall HA does not cover the routers. With default BGP timers the site blackholed for minutes because routing never detected the dead router; the firewalls were healthy the whole time. Fast detection is the fix.</w:t>
      </w:r>
    </w:p>
    <w:p>
      <w:pPr>
        <w:pStyle w:val="Heading1"/>
        <w:spacing w:after="120" w:before="300"/>
      </w:pPr>
      <w:r>
        <w:rPr>
          <w:b/>
          <w:bCs/>
          <w:color w:val="15212C"/>
        </w:rPr>
        <w:t xml:space="preserve">Findings &amp; recommendations</w:t>
      </w:r>
    </w:p>
    <w:p>
      <w:pPr>
        <w:spacing w:after="20" w:before="140"/>
      </w:pPr>
      <w:r>
        <w:rPr>
          <w:b/>
          <w:bCs/>
          <w:color w:val="1C7C4A"/>
          <w:sz w:val="16"/>
          <w:szCs w:val="16"/>
        </w:rPr>
        <w:t xml:space="preserve">Confirmed  </w:t>
      </w:r>
      <w:r>
        <w:rPr>
          <w:b/>
          <w:bCs/>
          <w:color w:val="15212C"/>
          <w:sz w:val="22"/>
          <w:szCs w:val="22"/>
        </w:rPr>
        <w:t xml:space="preserve">Latency is not the problem</w:t>
      </w:r>
    </w:p>
    <w:p>
      <w:pPr>
        <w:spacing w:after="60" w:line="276"/>
      </w:pPr>
      <w:r>
        <w:rPr>
          <w:color w:val="15212C"/>
          <w:sz w:val="21"/>
          <w:szCs w:val="21"/>
        </w:rPr>
        <w:t xml:space="preserve">Planned failover preserved sessions at every latency to 40 ms. 25 ms is a sound design point for cross-site Active/Standby.</w:t>
      </w:r>
    </w:p>
    <w:p>
      <w:pPr>
        <w:spacing w:after="20" w:before="140"/>
      </w:pPr>
      <w:r>
        <w:rPr>
          <w:b/>
          <w:bCs/>
          <w:color w:val="B23B32"/>
          <w:sz w:val="16"/>
          <w:szCs w:val="16"/>
        </w:rPr>
        <w:t xml:space="preserve">Risk  </w:t>
      </w:r>
      <w:r>
        <w:rPr>
          <w:b/>
          <w:bCs/>
          <w:color w:val="15212C"/>
          <w:sz w:val="22"/>
          <w:szCs w:val="22"/>
        </w:rPr>
        <w:t xml:space="preserve">One circuit means split-brain</w:t>
      </w:r>
    </w:p>
    <w:p>
      <w:pPr>
        <w:spacing w:after="60" w:line="276"/>
      </w:pPr>
      <w:r>
        <w:rPr>
          <w:color w:val="15212C"/>
          <w:sz w:val="21"/>
          <w:szCs w:val="21"/>
        </w:rPr>
        <w:t xml:space="preserve">A full interconnect cut drove both pairs active at once. Everything rides one inter-site path today. Procure diverse physical circuits and place the failover and state VLANs on the second path.</w:t>
      </w:r>
    </w:p>
    <w:p>
      <w:pPr>
        <w:spacing w:after="20" w:before="140"/>
      </w:pPr>
      <w:r>
        <w:rPr>
          <w:b/>
          <w:bCs/>
          <w:color w:val="A9691A"/>
          <w:sz w:val="16"/>
          <w:szCs w:val="16"/>
        </w:rPr>
        <w:t xml:space="preserve">Mitigated  </w:t>
      </w:r>
      <w:r>
        <w:rPr>
          <w:b/>
          <w:bCs/>
          <w:color w:val="15212C"/>
          <w:sz w:val="22"/>
          <w:szCs w:val="22"/>
        </w:rPr>
        <w:t xml:space="preserve">Pair firewall HA with fast routing detection</w:t>
      </w:r>
    </w:p>
    <w:p>
      <w:pPr>
        <w:spacing w:after="60" w:line="276"/>
      </w:pPr>
      <w:r>
        <w:rPr>
          <w:color w:val="15212C"/>
          <w:sz w:val="21"/>
          <w:szCs w:val="21"/>
        </w:rPr>
        <w:t xml:space="preserve">An abrupt edge-router loss blackholed the site on default timers. Aggressive BGP timers (and BFD where the platform honors fall-over) cut the outage to about 16 seconds.</w:t>
      </w:r>
    </w:p>
    <w:p>
      <w:pPr>
        <w:spacing w:after="20" w:before="140"/>
      </w:pPr>
      <w:r>
        <w:rPr>
          <w:b/>
          <w:bCs/>
          <w:color w:val="2B6CA3"/>
          <w:sz w:val="16"/>
          <w:szCs w:val="16"/>
        </w:rPr>
        <w:t xml:space="preserve">Design note  </w:t>
      </w:r>
      <w:r>
        <w:rPr>
          <w:b/>
          <w:bCs/>
          <w:color w:val="15212C"/>
          <w:sz w:val="22"/>
          <w:szCs w:val="22"/>
        </w:rPr>
        <w:t xml:space="preserve">Keep failover and state on separate links</w:t>
      </w:r>
    </w:p>
    <w:p>
      <w:pPr>
        <w:spacing w:after="60" w:line="276"/>
      </w:pPr>
      <w:r>
        <w:rPr>
          <w:color w:val="15212C"/>
          <w:sz w:val="21"/>
          <w:szCs w:val="21"/>
        </w:rPr>
        <w:t xml:space="preserve">With the state link cut, the next failover reset every session; with it up, sessions survived. Separate links let one fail without the other.</w:t>
      </w:r>
    </w:p>
    <w:p>
      <w:pPr>
        <w:pStyle w:val="Heading1"/>
        <w:spacing w:after="120" w:before="300"/>
      </w:pPr>
      <w:r>
        <w:rPr>
          <w:b/>
          <w:bCs/>
          <w:color w:val="15212C"/>
        </w:rPr>
        <w:t xml:space="preserve">Appendix A — VLAN plan</w:t>
      </w:r>
    </w:p>
    <w:p>
      <w:pPr>
        <w:spacing w:after="120" w:line="276"/>
      </w:pPr>
      <w:r>
        <w:rPr>
          <w:color w:val="5B6B78"/>
          <w:sz w:val="19"/>
          <w:szCs w:val="19"/>
        </w:rPr>
        <w:t xml:space="preserve">Eight VLANs, four per pair. All eight are stretched across both sites over the colocation layer 2 interconnect.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9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VLAN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Pair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100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OUTSIDE-A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A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outside / public; HSRP group 10 gateway (active in East)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110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INSIDE-A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A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inside / private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900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FAILOVER-A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A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failover heartbeat link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901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STATE-A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A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stateful failover (session replication)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200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OUTSIDE-B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outside / public; HSRP group 20 gateway (active in West)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210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INSIDE-B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inside / private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902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FAILOVER-B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failover heartbeat link</w:t>
            </w:r>
          </w:p>
        </w:tc>
      </w:tr>
      <w:tr>
        <w:tc>
          <w:tcPr>
            <w:tcW w:type="dxa" w:w="1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b/>
                <w:bCs/>
                <w:color w:val="15212C"/>
                <w:sz w:val="18"/>
                <w:szCs w:val="18"/>
              </w:rPr>
              <w:t xml:space="preserve">903</w:t>
            </w:r>
          </w:p>
        </w:tc>
        <w:tc>
          <w:tcPr>
            <w:tcW w:type="dxa" w:w="21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STATE-B</w:t>
            </w:r>
          </w:p>
        </w:tc>
        <w:tc>
          <w:tcPr>
            <w:tcW w:type="dxa" w:w="9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B</w:t>
            </w:r>
          </w:p>
        </w:tc>
        <w:tc>
          <w:tcPr>
            <w:tcW w:type="dxa" w:w="52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stateful failover (session replication)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5212C"/>
        </w:rPr>
        <w:t xml:space="preserve">Appendix B — Addressing plan</w:t>
      </w:r>
    </w:p>
    <w:p>
      <w:pPr>
        <w:spacing w:after="120" w:line="276"/>
      </w:pPr>
      <w:r>
        <w:rPr>
          <w:color w:val="5B6B78"/>
          <w:sz w:val="19"/>
          <w:szCs w:val="19"/>
        </w:rPr>
        <w:t xml:space="preserve">Ranges shown are the lab's documentation stand-ins (RFC 5737 public, RFC 1918 private) for the enterprise's real address space. The production prefix split between the two pair portions is a low-level design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Range (lab)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shd w:fill="F1F5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aps/>
                <w:color w:val="5B6B78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public (VLAN 100)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203.0.113.0/26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enterprise public space, pair A portion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public (VLAN 200)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203.0.113.64/26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enterprise public space, pair B portion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inside (VLAN 110)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10.10.0.0/24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Private, behind pair A NAT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inside (VLAN 210)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10.20.0.0/24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Private, behind pair B NAT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A failover / state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192.168.90.0/30, 192.168.91.0/30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HA links (900 / 901)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Pair B failover / state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192.168.92.0/30, 192.168.93.0/30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HA links (902 / 903)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ISP transit links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198.51.100.0/24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eBGP to both providers</w:t>
            </w:r>
          </w:p>
        </w:tc>
      </w:tr>
      <w:tr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Simulated internet clients</w:t>
            </w:r>
          </w:p>
        </w:tc>
        <w:tc>
          <w:tcPr>
            <w:tcW w:type="dxa" w:w="300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5212C"/>
                <w:sz w:val="18"/>
                <w:szCs w:val="18"/>
              </w:rPr>
              <w:t xml:space="preserve">192.0.2.0/24</w:t>
            </w:r>
          </w:p>
        </w:tc>
        <w:tc>
          <w:tcPr>
            <w:tcW w:type="dxa" w:w="3360"/>
            <w:tcBorders>
              <w:top w:val="single" w:color="D8DEE4" w:sz="2"/>
              <w:left w:val="single" w:color="D8DEE4" w:sz="2"/>
              <w:bottom w:val="single" w:color="D8DEE4" w:sz="2"/>
              <w:right w:val="single" w:color="D8DEE4" w:sz="2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r>
              <w:rPr>
                <w:color w:val="15212C"/>
                <w:sz w:val="18"/>
                <w:szCs w:val="18"/>
              </w:rPr>
              <w:t xml:space="preserve">Lab traffic sources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1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84080e3c95ca3832d68dbbbd309b1892bdaca3.png"/><Relationship Id="rId8" Type="http://schemas.openxmlformats.org/officeDocument/2006/relationships/image" Target="media/e3244cce03b2b05b80a8ef2aa6738ff726d357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Stretched Firewall HA — Lab Results</dc:title>
  <dc:creator>Stretched HA lab</dc:creator>
  <cp:lastModifiedBy>Un-named</cp:lastModifiedBy>
  <cp:revision>1</cp:revision>
  <dcterms:created xsi:type="dcterms:W3CDTF">2026-09-09T18:16:09.454Z</dcterms:created>
  <dcterms:modified xsi:type="dcterms:W3CDTF">2026-09-09T18:16:09.454Z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