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Problem Solver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Examples of Problem Solving: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Impact of Solutions: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Creativity in Approach: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Documentation of Problem Solved (Case Study) – Endorsed by Faculty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 xml:space="preserve">Feedback from users / Beneficiaries 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Awards / Recognitions for solutions</w:t>
      </w:r>
      <w:bookmarkStart w:id="0" w:name="_GoBack"/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791BA"/>
  <w14:defaultImageDpi w14:val="300"/>
  <w15:docId w15:val="{9E5893BC-6686-4EE4-A057-EE168D38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7139CA-8AD4-4D7F-8F9A-C86EF4634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3</cp:revision>
  <dcterms:created xsi:type="dcterms:W3CDTF">2025-10-09T04:27:00Z</dcterms:created>
  <dcterms:modified xsi:type="dcterms:W3CDTF">2025-10-09T05:54:00Z</dcterms:modified>
  <cp:category/>
</cp:coreProperties>
</file>