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A9DC9" w14:textId="77777777" w:rsidR="00CA66CD" w:rsidRPr="00CA66CD" w:rsidRDefault="00CA66CD" w:rsidP="00CA66CD">
      <w:pPr>
        <w:rPr>
          <w:b/>
          <w:bCs/>
        </w:rPr>
      </w:pPr>
      <w:r w:rsidRPr="00CA66CD">
        <w:rPr>
          <w:b/>
          <w:bCs/>
        </w:rPr>
        <w:t>Title: Emerging Tech Trends in 2025 – Generative AI and Quantum Computing</w:t>
      </w:r>
    </w:p>
    <w:p w14:paraId="4083CE15" w14:textId="77777777" w:rsidR="00CA66CD" w:rsidRPr="00CA66CD" w:rsidRDefault="00CA66CD" w:rsidP="00CA66CD">
      <w:pPr>
        <w:rPr>
          <w:b/>
          <w:bCs/>
        </w:rPr>
      </w:pPr>
      <w:r w:rsidRPr="00CA66CD">
        <w:rPr>
          <w:b/>
          <w:bCs/>
        </w:rPr>
        <w:t>Introduction</w:t>
      </w:r>
      <w:r w:rsidRPr="00CA66CD">
        <w:rPr>
          <w:b/>
          <w:bCs/>
        </w:rPr>
        <w:br/>
        <w:t>As we move through 2025, two groundbreaking technologies are dominating headlines and reshaping industries: Generative AI and Quantum Computing. Both are revolutionizing how we create, compute, and solve complex problems. This blog explores their impact, applications, and future potential.</w:t>
      </w:r>
    </w:p>
    <w:p w14:paraId="1B85DFF6" w14:textId="77777777" w:rsidR="00CA66CD" w:rsidRPr="00CA66CD" w:rsidRDefault="00CA66CD" w:rsidP="00CA66CD">
      <w:pPr>
        <w:rPr>
          <w:b/>
          <w:bCs/>
        </w:rPr>
      </w:pPr>
      <w:r w:rsidRPr="00CA66CD">
        <w:rPr>
          <w:b/>
          <w:bCs/>
        </w:rPr>
        <w:pict w14:anchorId="4FAFFECB">
          <v:rect id="_x0000_i1068" style="width:0;height:1.5pt" o:hralign="center" o:hrstd="t" o:hr="t" fillcolor="#a0a0a0" stroked="f"/>
        </w:pict>
      </w:r>
    </w:p>
    <w:p w14:paraId="03462CEB" w14:textId="77777777" w:rsidR="000E436F" w:rsidRPr="000E436F" w:rsidRDefault="000E436F" w:rsidP="000E436F">
      <w:pPr>
        <w:rPr>
          <w:b/>
          <w:bCs/>
        </w:rPr>
      </w:pPr>
      <w:r w:rsidRPr="000E436F">
        <w:rPr>
          <w:b/>
          <w:bCs/>
        </w:rPr>
        <w:t>Blog Post 1: Generative AI – The Creative Tech Revolution of 2025</w:t>
      </w:r>
    </w:p>
    <w:p w14:paraId="3635F78F" w14:textId="77777777" w:rsidR="000E436F" w:rsidRPr="000E436F" w:rsidRDefault="000E436F" w:rsidP="000E436F">
      <w:pPr>
        <w:rPr>
          <w:b/>
          <w:bCs/>
        </w:rPr>
      </w:pPr>
      <w:r w:rsidRPr="000E436F">
        <w:rPr>
          <w:b/>
          <w:bCs/>
        </w:rPr>
        <w:t>Generative AI has emerged as one of the most transformative technologies of our time. From text and images to music and code, this technology is changing how content is created, consumed, and personalized.</w:t>
      </w:r>
    </w:p>
    <w:p w14:paraId="4F66FEA9" w14:textId="77777777" w:rsidR="000E436F" w:rsidRPr="000E436F" w:rsidRDefault="000E436F" w:rsidP="000E436F">
      <w:pPr>
        <w:rPr>
          <w:b/>
          <w:bCs/>
        </w:rPr>
      </w:pPr>
      <w:r w:rsidRPr="000E436F">
        <w:rPr>
          <w:b/>
          <w:bCs/>
        </w:rPr>
        <w:t>What is Generative AI?</w:t>
      </w:r>
    </w:p>
    <w:p w14:paraId="3D448A29" w14:textId="77777777" w:rsidR="000E436F" w:rsidRPr="000E436F" w:rsidRDefault="000E436F" w:rsidP="000E436F">
      <w:pPr>
        <w:rPr>
          <w:b/>
          <w:bCs/>
        </w:rPr>
      </w:pPr>
      <w:r w:rsidRPr="000E436F">
        <w:rPr>
          <w:b/>
          <w:bCs/>
        </w:rPr>
        <w:t>Generative AI refers to models that can create new content based on patterns learned from data. Tools like ChatGPT, DALL·E, Midjourney, and Sora allow users to generate human-like text, realistic images, videos, and more — simply by entering a prompt.</w:t>
      </w:r>
    </w:p>
    <w:p w14:paraId="09752EE6" w14:textId="77777777" w:rsidR="000E436F" w:rsidRPr="000E436F" w:rsidRDefault="000E436F" w:rsidP="000E436F">
      <w:pPr>
        <w:rPr>
          <w:b/>
          <w:bCs/>
        </w:rPr>
      </w:pPr>
      <w:r w:rsidRPr="000E436F">
        <w:rPr>
          <w:b/>
          <w:bCs/>
        </w:rPr>
        <w:t>Real-World Applications in 2025</w:t>
      </w:r>
    </w:p>
    <w:p w14:paraId="6F94E586" w14:textId="77777777" w:rsidR="000E436F" w:rsidRPr="000E436F" w:rsidRDefault="000E436F" w:rsidP="000E436F">
      <w:pPr>
        <w:numPr>
          <w:ilvl w:val="0"/>
          <w:numId w:val="11"/>
        </w:numPr>
        <w:rPr>
          <w:b/>
          <w:bCs/>
        </w:rPr>
      </w:pPr>
      <w:r w:rsidRPr="000E436F">
        <w:rPr>
          <w:b/>
          <w:bCs/>
        </w:rPr>
        <w:t>Content Creation: Marketers, writers, and designers are using AI to produce blogs, ad copies, thumbnails, and social media posts.</w:t>
      </w:r>
    </w:p>
    <w:p w14:paraId="3E3639D2" w14:textId="77777777" w:rsidR="000E436F" w:rsidRPr="000E436F" w:rsidRDefault="000E436F" w:rsidP="000E436F">
      <w:pPr>
        <w:numPr>
          <w:ilvl w:val="0"/>
          <w:numId w:val="11"/>
        </w:numPr>
        <w:rPr>
          <w:b/>
          <w:bCs/>
        </w:rPr>
      </w:pPr>
      <w:r w:rsidRPr="000E436F">
        <w:rPr>
          <w:b/>
          <w:bCs/>
        </w:rPr>
        <w:t>Software Development: Developers are leveraging AI tools to write and debug code efficiently.</w:t>
      </w:r>
    </w:p>
    <w:p w14:paraId="4154F5BF" w14:textId="77777777" w:rsidR="000E436F" w:rsidRPr="000E436F" w:rsidRDefault="000E436F" w:rsidP="000E436F">
      <w:pPr>
        <w:numPr>
          <w:ilvl w:val="0"/>
          <w:numId w:val="11"/>
        </w:numPr>
        <w:rPr>
          <w:b/>
          <w:bCs/>
        </w:rPr>
      </w:pPr>
      <w:r w:rsidRPr="000E436F">
        <w:rPr>
          <w:b/>
          <w:bCs/>
        </w:rPr>
        <w:t>Education &amp; Learning: AI tutors and custom learning modules are enabling personalized education.</w:t>
      </w:r>
    </w:p>
    <w:p w14:paraId="73646CA9" w14:textId="77777777" w:rsidR="000E436F" w:rsidRPr="000E436F" w:rsidRDefault="000E436F" w:rsidP="000E436F">
      <w:pPr>
        <w:numPr>
          <w:ilvl w:val="0"/>
          <w:numId w:val="11"/>
        </w:numPr>
        <w:rPr>
          <w:b/>
          <w:bCs/>
        </w:rPr>
      </w:pPr>
      <w:r w:rsidRPr="000E436F">
        <w:rPr>
          <w:b/>
          <w:bCs/>
        </w:rPr>
        <w:t>Entertainment: Screenwriters, musicians, and game designers are incorporating AI into storytelling and creative workflows.</w:t>
      </w:r>
    </w:p>
    <w:p w14:paraId="6EA98C26" w14:textId="77777777" w:rsidR="000E436F" w:rsidRPr="000E436F" w:rsidRDefault="000E436F" w:rsidP="000E436F">
      <w:pPr>
        <w:rPr>
          <w:b/>
          <w:bCs/>
        </w:rPr>
      </w:pPr>
      <w:r w:rsidRPr="000E436F">
        <w:rPr>
          <w:b/>
          <w:bCs/>
        </w:rPr>
        <w:t>The Impact</w:t>
      </w:r>
    </w:p>
    <w:p w14:paraId="79727846" w14:textId="77777777" w:rsidR="000E436F" w:rsidRPr="000E436F" w:rsidRDefault="000E436F" w:rsidP="000E436F">
      <w:pPr>
        <w:rPr>
          <w:b/>
          <w:bCs/>
        </w:rPr>
      </w:pPr>
      <w:r w:rsidRPr="000E436F">
        <w:rPr>
          <w:b/>
          <w:bCs/>
        </w:rPr>
        <w:t>Generative AI enhances productivity, reduces creative blocks, and enables anyone — regardless of skill level — to produce high-quality content. However, ethical concerns around misinformation, copyright, and data privacy are still being addressed.</w:t>
      </w:r>
    </w:p>
    <w:p w14:paraId="377D19FB" w14:textId="77777777" w:rsidR="000E436F" w:rsidRPr="000E436F" w:rsidRDefault="000E436F" w:rsidP="000E436F">
      <w:pPr>
        <w:rPr>
          <w:b/>
          <w:bCs/>
        </w:rPr>
      </w:pPr>
      <w:r w:rsidRPr="000E436F">
        <w:rPr>
          <w:b/>
          <w:bCs/>
        </w:rPr>
        <w:t>Conclusion</w:t>
      </w:r>
    </w:p>
    <w:p w14:paraId="555A7219" w14:textId="77777777" w:rsidR="000E436F" w:rsidRDefault="000E436F" w:rsidP="000E436F">
      <w:pPr>
        <w:rPr>
          <w:b/>
          <w:bCs/>
        </w:rPr>
      </w:pPr>
      <w:r w:rsidRPr="000E436F">
        <w:rPr>
          <w:b/>
          <w:bCs/>
        </w:rPr>
        <w:t>As generative AI continues to evolve, it’s becoming an indispensable tool across industries. Those who learn to harness its power will find themselves ahead in a world increasingly driven by creativity and automation.</w:t>
      </w:r>
    </w:p>
    <w:p w14:paraId="44323A32" w14:textId="38631D90" w:rsidR="004B1AB7" w:rsidRPr="000E436F" w:rsidRDefault="00310AA4" w:rsidP="004B1AB7">
      <w:pPr>
        <w:rPr>
          <w:b/>
          <w:bCs/>
        </w:rPr>
      </w:pPr>
      <w:r w:rsidRPr="000E436F">
        <w:rPr>
          <w:b/>
          <w:bCs/>
        </w:rPr>
        <w:t>Generative AI refers to models that can create new content based on patterns learned from data. Tools like ChatGPT, DALL·E, Midjourney, and Sora allow users to generate human-like text, realistic images, videos, and more — simply by entering a prompt.</w:t>
      </w:r>
    </w:p>
    <w:p w14:paraId="60D6649A" w14:textId="60B0399E" w:rsidR="00CA66CD" w:rsidRPr="00CA66CD" w:rsidRDefault="004B1AB7" w:rsidP="00CA66CD">
      <w:pPr>
        <w:rPr>
          <w:b/>
          <w:bCs/>
        </w:rPr>
      </w:pPr>
      <w:r w:rsidRPr="000E436F">
        <w:rPr>
          <w:b/>
          <w:bCs/>
        </w:rPr>
        <w:t>As generative AI continues to evolve, it’s becoming an indispensable tool across industries. Those who learn to harness its power will find themselves ahead in a world increasingly driven by creativity and automation.</w:t>
      </w:r>
    </w:p>
    <w:p w14:paraId="1BDE4502" w14:textId="44709014" w:rsidR="00CA66CD" w:rsidRPr="00CA66CD" w:rsidRDefault="00CA66CD" w:rsidP="00CA66CD">
      <w:pPr>
        <w:rPr>
          <w:b/>
          <w:bCs/>
        </w:rPr>
      </w:pPr>
      <w:r w:rsidRPr="00CA66CD">
        <w:rPr>
          <w:b/>
          <w:bCs/>
        </w:rPr>
        <w:lastRenderedPageBreak/>
        <w:t>2.</w:t>
      </w:r>
      <w:r>
        <w:rPr>
          <w:b/>
          <w:bCs/>
        </w:rPr>
        <w:t xml:space="preserve">Blog 2: </w:t>
      </w:r>
      <w:r w:rsidRPr="00CA66CD">
        <w:rPr>
          <w:b/>
          <w:bCs/>
        </w:rPr>
        <w:t xml:space="preserve"> Quantum Computing – Redefining the Limits of Computation</w:t>
      </w:r>
    </w:p>
    <w:p w14:paraId="390A2822" w14:textId="77777777" w:rsidR="00CA66CD" w:rsidRPr="00CA66CD" w:rsidRDefault="00CA66CD" w:rsidP="00CA66CD">
      <w:pPr>
        <w:rPr>
          <w:b/>
          <w:bCs/>
        </w:rPr>
      </w:pPr>
      <w:r w:rsidRPr="00CA66CD">
        <w:rPr>
          <w:b/>
          <w:bCs/>
        </w:rPr>
        <w:t>What is Quantum Computing?</w:t>
      </w:r>
      <w:r w:rsidRPr="00CA66CD">
        <w:rPr>
          <w:b/>
          <w:bCs/>
        </w:rPr>
        <w:br/>
        <w:t>Quantum computing is a revolutionary paradigm that uses qubits (quantum bits), which can exist in multiple states simultaneously thanks to principles like superposition and entanglement. Unlike classical bits that are either 0 or 1, qubits can represent both at once — enabling exponential computing power.</w:t>
      </w:r>
    </w:p>
    <w:p w14:paraId="55B261FD" w14:textId="77777777" w:rsidR="00CA66CD" w:rsidRPr="00CA66CD" w:rsidRDefault="00CA66CD" w:rsidP="00CA66CD">
      <w:pPr>
        <w:rPr>
          <w:b/>
          <w:bCs/>
        </w:rPr>
      </w:pPr>
      <w:r w:rsidRPr="00CA66CD">
        <w:rPr>
          <w:b/>
          <w:bCs/>
        </w:rPr>
        <w:t>Impact Across Industries</w:t>
      </w:r>
    </w:p>
    <w:p w14:paraId="3766053F" w14:textId="77777777" w:rsidR="00CA66CD" w:rsidRPr="00CA66CD" w:rsidRDefault="00CA66CD" w:rsidP="00CA66CD">
      <w:pPr>
        <w:numPr>
          <w:ilvl w:val="0"/>
          <w:numId w:val="10"/>
        </w:numPr>
        <w:rPr>
          <w:b/>
          <w:bCs/>
        </w:rPr>
      </w:pPr>
      <w:r w:rsidRPr="00CA66CD">
        <w:rPr>
          <w:b/>
          <w:bCs/>
        </w:rPr>
        <w:t>Pharmaceuticals: Simulating molecular interactions for faster drug discovery.</w:t>
      </w:r>
    </w:p>
    <w:p w14:paraId="5FE40FA9" w14:textId="77777777" w:rsidR="00CA66CD" w:rsidRPr="00CA66CD" w:rsidRDefault="00CA66CD" w:rsidP="00CA66CD">
      <w:pPr>
        <w:numPr>
          <w:ilvl w:val="0"/>
          <w:numId w:val="10"/>
        </w:numPr>
        <w:rPr>
          <w:b/>
          <w:bCs/>
        </w:rPr>
      </w:pPr>
      <w:r w:rsidRPr="00CA66CD">
        <w:rPr>
          <w:b/>
          <w:bCs/>
        </w:rPr>
        <w:t>Finance: Enhancing risk assessment, fraud detection, and portfolio optimization.</w:t>
      </w:r>
    </w:p>
    <w:p w14:paraId="4B39B510" w14:textId="77777777" w:rsidR="00CA66CD" w:rsidRPr="00CA66CD" w:rsidRDefault="00CA66CD" w:rsidP="00CA66CD">
      <w:pPr>
        <w:numPr>
          <w:ilvl w:val="0"/>
          <w:numId w:val="10"/>
        </w:numPr>
        <w:rPr>
          <w:b/>
          <w:bCs/>
        </w:rPr>
      </w:pPr>
      <w:r w:rsidRPr="00CA66CD">
        <w:rPr>
          <w:b/>
          <w:bCs/>
        </w:rPr>
        <w:t>Logistics: Solving complex routing and scheduling problems in supply chains.</w:t>
      </w:r>
    </w:p>
    <w:p w14:paraId="7FE40B83" w14:textId="77777777" w:rsidR="00CA66CD" w:rsidRPr="00CA66CD" w:rsidRDefault="00CA66CD" w:rsidP="00CA66CD">
      <w:pPr>
        <w:numPr>
          <w:ilvl w:val="0"/>
          <w:numId w:val="10"/>
        </w:numPr>
        <w:rPr>
          <w:b/>
          <w:bCs/>
        </w:rPr>
      </w:pPr>
      <w:r w:rsidRPr="00CA66CD">
        <w:rPr>
          <w:b/>
          <w:bCs/>
        </w:rPr>
        <w:t>Cryptography: Potential to break traditional encryption and establish new secure protocols.</w:t>
      </w:r>
    </w:p>
    <w:p w14:paraId="6A9AA596" w14:textId="77777777" w:rsidR="00CA66CD" w:rsidRPr="00CA66CD" w:rsidRDefault="00CA66CD" w:rsidP="00CA66CD">
      <w:pPr>
        <w:rPr>
          <w:b/>
          <w:bCs/>
        </w:rPr>
      </w:pPr>
      <w:r w:rsidRPr="00CA66CD">
        <w:rPr>
          <w:b/>
          <w:bCs/>
        </w:rPr>
        <w:t>Recent Progress</w:t>
      </w:r>
      <w:r w:rsidRPr="00CA66CD">
        <w:rPr>
          <w:b/>
          <w:bCs/>
        </w:rPr>
        <w:br/>
        <w:t xml:space="preserve">Tech giants like IBM, Google, and startups like </w:t>
      </w:r>
      <w:proofErr w:type="spellStart"/>
      <w:r w:rsidRPr="00CA66CD">
        <w:rPr>
          <w:b/>
          <w:bCs/>
        </w:rPr>
        <w:t>Rigetti</w:t>
      </w:r>
      <w:proofErr w:type="spellEnd"/>
      <w:r w:rsidRPr="00CA66CD">
        <w:rPr>
          <w:b/>
          <w:bCs/>
        </w:rPr>
        <w:t xml:space="preserve"> are leading the race in quantum research. Google’s quantum computer, Sycamore, achieved “quantum supremacy” by solving a task in 200 seconds that would take classical supercomputers 10,000 years.</w:t>
      </w:r>
    </w:p>
    <w:p w14:paraId="49CF5537" w14:textId="77777777" w:rsidR="00CA66CD" w:rsidRDefault="00CA66CD" w:rsidP="00CA66CD">
      <w:pPr>
        <w:rPr>
          <w:b/>
          <w:bCs/>
        </w:rPr>
      </w:pPr>
      <w:r w:rsidRPr="00CA66CD">
        <w:rPr>
          <w:b/>
          <w:bCs/>
        </w:rPr>
        <w:t>Challenges Ahead</w:t>
      </w:r>
      <w:r w:rsidRPr="00CA66CD">
        <w:rPr>
          <w:b/>
          <w:bCs/>
        </w:rPr>
        <w:br/>
        <w:t>Quantum systems are highly sensitive and require extreme conditions to function (e.g., near-zero temperatures). Scaling hardware, improving error correction, and building usable software layers are the current bottlenecks.</w:t>
      </w:r>
    </w:p>
    <w:p w14:paraId="689D32EE" w14:textId="77777777" w:rsidR="002E2DE9" w:rsidRPr="002E2DE9" w:rsidRDefault="002E2DE9" w:rsidP="002E2DE9">
      <w:pPr>
        <w:rPr>
          <w:b/>
          <w:bCs/>
        </w:rPr>
      </w:pPr>
      <w:r w:rsidRPr="002E2DE9">
        <w:rPr>
          <w:b/>
          <w:bCs/>
        </w:rPr>
        <w:t xml:space="preserve">Despite the hurdles, investment in quantum computing is at an all-time high. Tech giants like IBM, Google, and Intel, as well as governments and academic institutions, are pouring resources into making quantum computing viable. Education in quantum algorithms, quantum programming languages like </w:t>
      </w:r>
      <w:proofErr w:type="spellStart"/>
      <w:r w:rsidRPr="002E2DE9">
        <w:rPr>
          <w:b/>
          <w:bCs/>
        </w:rPr>
        <w:t>Qiskit</w:t>
      </w:r>
      <w:proofErr w:type="spellEnd"/>
      <w:r w:rsidRPr="002E2DE9">
        <w:rPr>
          <w:b/>
          <w:bCs/>
        </w:rPr>
        <w:t>, and new interdisciplinary research are helping build the next generation of quantum scientists and developers.</w:t>
      </w:r>
    </w:p>
    <w:p w14:paraId="71B7B172" w14:textId="77777777" w:rsidR="002E2DE9" w:rsidRPr="002E2DE9" w:rsidRDefault="002E2DE9" w:rsidP="002E2DE9">
      <w:pPr>
        <w:rPr>
          <w:b/>
          <w:bCs/>
        </w:rPr>
      </w:pPr>
      <w:r w:rsidRPr="002E2DE9">
        <w:rPr>
          <w:b/>
          <w:bCs/>
        </w:rPr>
        <w:t>Quantum computing represents a leap into a new age of computation. Its ability to process complex models, optimize real-world systems, and transform industries positions it as a critical technology for the future. As the quantum era approaches, those who engage with and understand its potential will lead the next wave of innovation.</w:t>
      </w:r>
    </w:p>
    <w:p w14:paraId="24F49DAB" w14:textId="77777777" w:rsidR="00BF3300" w:rsidRPr="00CA66CD" w:rsidRDefault="00BF3300" w:rsidP="00CA66CD">
      <w:pPr>
        <w:rPr>
          <w:b/>
          <w:bCs/>
        </w:rPr>
      </w:pPr>
    </w:p>
    <w:p w14:paraId="32050423" w14:textId="77777777" w:rsidR="00CA66CD" w:rsidRPr="00CA66CD" w:rsidRDefault="00CA66CD" w:rsidP="00CA66CD">
      <w:pPr>
        <w:rPr>
          <w:b/>
          <w:bCs/>
        </w:rPr>
      </w:pPr>
      <w:r w:rsidRPr="00CA66CD">
        <w:rPr>
          <w:b/>
          <w:bCs/>
        </w:rPr>
        <w:pict w14:anchorId="6A0CB14C">
          <v:rect id="_x0000_i1080" style="width:0;height:1.5pt" o:hralign="center" o:hrstd="t" o:hr="t" fillcolor="#a0a0a0" stroked="f"/>
        </w:pict>
      </w:r>
    </w:p>
    <w:p w14:paraId="057C6E70" w14:textId="77777777" w:rsidR="00CA66CD" w:rsidRPr="00CA66CD" w:rsidRDefault="00CA66CD" w:rsidP="00CA66CD">
      <w:pPr>
        <w:rPr>
          <w:b/>
          <w:bCs/>
        </w:rPr>
      </w:pPr>
      <w:r w:rsidRPr="00CA66CD">
        <w:rPr>
          <w:b/>
          <w:bCs/>
        </w:rPr>
        <w:t>Conclusion</w:t>
      </w:r>
    </w:p>
    <w:p w14:paraId="11A56940" w14:textId="77777777" w:rsidR="00CA66CD" w:rsidRPr="00CA66CD" w:rsidRDefault="00CA66CD" w:rsidP="00CA66CD">
      <w:pPr>
        <w:rPr>
          <w:b/>
          <w:bCs/>
        </w:rPr>
      </w:pPr>
      <w:r w:rsidRPr="00CA66CD">
        <w:rPr>
          <w:b/>
          <w:bCs/>
        </w:rPr>
        <w:t>Generative AI and Quantum Computing represent two pillars of the next technological revolution. While one transforms creativity and automation, the other redefines computational power and problem-solving. Together, they will reshape industries and pave the way for solutions that were once considered science fiction. Businesses, professionals, and students who stay ahead of these trends will lead the innovation curve in the years to come.</w:t>
      </w:r>
    </w:p>
    <w:p w14:paraId="66AC1599" w14:textId="6C9DADDE" w:rsidR="0074460C" w:rsidRDefault="00285314" w:rsidP="00285314">
      <w:pPr>
        <w:tabs>
          <w:tab w:val="left" w:pos="1869"/>
        </w:tabs>
      </w:pPr>
      <w:r>
        <w:tab/>
      </w:r>
    </w:p>
    <w:p w14:paraId="760B3E49" w14:textId="77777777" w:rsidR="00285314" w:rsidRDefault="00285314" w:rsidP="00285314">
      <w:pPr>
        <w:tabs>
          <w:tab w:val="left" w:pos="1869"/>
        </w:tabs>
      </w:pPr>
    </w:p>
    <w:p w14:paraId="2D7229DC" w14:textId="2681DDD7" w:rsidR="00285314" w:rsidRPr="00285314" w:rsidRDefault="00285314" w:rsidP="00285314">
      <w:pPr>
        <w:tabs>
          <w:tab w:val="left" w:pos="1869"/>
        </w:tabs>
        <w:rPr>
          <w:b/>
          <w:bCs/>
        </w:rPr>
      </w:pPr>
      <w:r w:rsidRPr="00285314">
        <w:rPr>
          <w:b/>
          <w:bCs/>
        </w:rPr>
        <w:lastRenderedPageBreak/>
        <w:t>Title:</w:t>
      </w:r>
      <w:r>
        <w:rPr>
          <w:b/>
          <w:bCs/>
        </w:rPr>
        <w:t xml:space="preserve">   </w:t>
      </w:r>
      <w:r w:rsidRPr="00285314">
        <w:rPr>
          <w:b/>
          <w:bCs/>
        </w:rPr>
        <w:t>Leveraging LinkedIn: Your Gateway to Career Success in the Digital Age</w:t>
      </w:r>
    </w:p>
    <w:p w14:paraId="0FBC9F16" w14:textId="77777777" w:rsidR="00285314" w:rsidRPr="00285314" w:rsidRDefault="00285314" w:rsidP="00285314">
      <w:pPr>
        <w:tabs>
          <w:tab w:val="left" w:pos="1869"/>
        </w:tabs>
      </w:pPr>
      <w:r w:rsidRPr="00285314">
        <w:pict w14:anchorId="6A60C0C4">
          <v:rect id="_x0000_i1093" style="width:0;height:1.5pt" o:hralign="center" o:hrstd="t" o:hr="t" fillcolor="#a0a0a0" stroked="f"/>
        </w:pict>
      </w:r>
    </w:p>
    <w:p w14:paraId="522FD161" w14:textId="77777777" w:rsidR="00285314" w:rsidRPr="00285314" w:rsidRDefault="00285314" w:rsidP="00285314">
      <w:pPr>
        <w:tabs>
          <w:tab w:val="left" w:pos="1869"/>
        </w:tabs>
        <w:rPr>
          <w:b/>
          <w:bCs/>
        </w:rPr>
      </w:pPr>
      <w:r w:rsidRPr="00285314">
        <w:rPr>
          <w:b/>
          <w:bCs/>
        </w:rPr>
        <w:t>Blog Post:</w:t>
      </w:r>
    </w:p>
    <w:p w14:paraId="0F804D88" w14:textId="2CF5431D" w:rsidR="00285314" w:rsidRPr="00285314" w:rsidRDefault="00285314" w:rsidP="00285314">
      <w:pPr>
        <w:tabs>
          <w:tab w:val="left" w:pos="1869"/>
        </w:tabs>
      </w:pPr>
      <w:r w:rsidRPr="00285314">
        <w:t xml:space="preserve">In today’s highly competitive job market, having a well-crafted resume is no longer enough. Recruiters and companies are increasingly relying on professional networking platforms to discover talent, and </w:t>
      </w:r>
      <w:r w:rsidRPr="00285314">
        <w:rPr>
          <w:b/>
          <w:bCs/>
        </w:rPr>
        <w:t>LinkedIn</w:t>
      </w:r>
      <w:r w:rsidRPr="00285314">
        <w:t xml:space="preserve"> has emerged as the most powerful of them all. </w:t>
      </w:r>
      <w:r>
        <w:t xml:space="preserve">  </w:t>
      </w:r>
    </w:p>
    <w:p w14:paraId="482B2556" w14:textId="77777777" w:rsidR="00285314" w:rsidRPr="00285314" w:rsidRDefault="00285314" w:rsidP="00285314">
      <w:pPr>
        <w:tabs>
          <w:tab w:val="left" w:pos="1869"/>
        </w:tabs>
      </w:pPr>
      <w:r w:rsidRPr="00285314">
        <w:rPr>
          <w:b/>
          <w:bCs/>
        </w:rPr>
        <w:t>1. Build a Professional Identity</w:t>
      </w:r>
      <w:r w:rsidRPr="00285314">
        <w:br/>
        <w:t>Your LinkedIn profile serves as your digital resume. Unlike traditional resumes, you can showcase not just your work experience, but also your skills, certifications, volunteer work, and portfolio. A strong profile photo, a compelling headline, and a clear summary about your goals and passions can make your profile stand out to recruiters and potential collaborators.</w:t>
      </w:r>
    </w:p>
    <w:p w14:paraId="3A44204C" w14:textId="77777777" w:rsidR="00285314" w:rsidRPr="00285314" w:rsidRDefault="00285314" w:rsidP="00285314">
      <w:pPr>
        <w:tabs>
          <w:tab w:val="left" w:pos="1869"/>
        </w:tabs>
      </w:pPr>
      <w:r w:rsidRPr="00285314">
        <w:rPr>
          <w:b/>
          <w:bCs/>
        </w:rPr>
        <w:t>2. Discover Opportunities Instantly</w:t>
      </w:r>
      <w:r w:rsidRPr="00285314">
        <w:br/>
        <w:t>LinkedIn’s job board is tailored to your skills and interests. With filters like remote jobs, internship openings, and specific role titles, you can easily find opportunities that match your career goals. The “Easy Apply” feature makes the application process seamless, while alerts help you stay ahead of deadlines.</w:t>
      </w:r>
    </w:p>
    <w:p w14:paraId="6297C518" w14:textId="77777777" w:rsidR="00285314" w:rsidRPr="00285314" w:rsidRDefault="00285314" w:rsidP="00285314">
      <w:pPr>
        <w:tabs>
          <w:tab w:val="left" w:pos="1869"/>
        </w:tabs>
      </w:pPr>
      <w:r w:rsidRPr="00285314">
        <w:rPr>
          <w:b/>
          <w:bCs/>
        </w:rPr>
        <w:t>3. Grow a Relevant Network</w:t>
      </w:r>
      <w:r w:rsidRPr="00285314">
        <w:br/>
        <w:t>One of LinkedIn’s greatest strengths is its ability to connect professionals across industries and geographies. By regularly connecting with peers, alumni, mentors, or industry experts, you expand your visibility in the market. Engaging with your network through likes, comments, or personal messages helps maintain meaningful professional relationships.</w:t>
      </w:r>
    </w:p>
    <w:p w14:paraId="7371207A" w14:textId="77777777" w:rsidR="00285314" w:rsidRPr="00285314" w:rsidRDefault="00285314" w:rsidP="00285314">
      <w:pPr>
        <w:tabs>
          <w:tab w:val="left" w:pos="1869"/>
        </w:tabs>
      </w:pPr>
      <w:r w:rsidRPr="00285314">
        <w:rPr>
          <w:b/>
          <w:bCs/>
        </w:rPr>
        <w:t>4. Learn from Experts and Stay Updated</w:t>
      </w:r>
      <w:r w:rsidRPr="00285314">
        <w:br/>
        <w:t>From live sessions to expert posts, LinkedIn gives you access to real-time knowledge from thought leaders, CEOs, and educators. Following the right hashtags and joining relevant groups helps you stay updated on the latest trends in your field — whether it’s data science, UI/UX, finance, or digital marketing.</w:t>
      </w:r>
    </w:p>
    <w:p w14:paraId="220D94F3" w14:textId="300B7004" w:rsidR="00285314" w:rsidRPr="00285314" w:rsidRDefault="00285314" w:rsidP="00285314">
      <w:pPr>
        <w:tabs>
          <w:tab w:val="left" w:pos="1869"/>
        </w:tabs>
      </w:pPr>
      <w:r w:rsidRPr="00285314">
        <w:rPr>
          <w:b/>
          <w:bCs/>
        </w:rPr>
        <w:t>5. Personal Branding through Content</w:t>
      </w:r>
      <w:r w:rsidRPr="00285314">
        <w:br/>
        <w:t>Posting insights, achievements, or sharing your journey helps you create a personal brand. Whether you're a student sharing your project or a designer showcasing your portfolio, content increases your visibility and credibility. Many professionals have landed jobs through the content they’ve shared on LinkedIn — without ever applying.</w:t>
      </w:r>
    </w:p>
    <w:p w14:paraId="7E17F3A8" w14:textId="2650A198" w:rsidR="00285314" w:rsidRPr="00285314" w:rsidRDefault="00285314" w:rsidP="00285314">
      <w:pPr>
        <w:tabs>
          <w:tab w:val="left" w:pos="1869"/>
        </w:tabs>
      </w:pPr>
      <w:r w:rsidRPr="00285314">
        <w:rPr>
          <w:b/>
          <w:bCs/>
        </w:rPr>
        <w:t>7. Use LinkedIn Learning</w:t>
      </w:r>
      <w:r w:rsidRPr="00285314">
        <w:br/>
        <w:t>For those looking to upskill, LinkedIn Learning offers thousands of high-quality courses taught by industry professionals.</w:t>
      </w:r>
      <w:r>
        <w:t xml:space="preserve"> </w:t>
      </w:r>
    </w:p>
    <w:p w14:paraId="77EB7BE0" w14:textId="77777777" w:rsidR="00285314" w:rsidRPr="00285314" w:rsidRDefault="00285314" w:rsidP="00285314">
      <w:pPr>
        <w:tabs>
          <w:tab w:val="left" w:pos="1869"/>
        </w:tabs>
      </w:pPr>
      <w:r w:rsidRPr="00285314">
        <w:pict w14:anchorId="1CCFFE4A">
          <v:rect id="_x0000_i1094" style="width:0;height:1.5pt" o:hralign="center" o:hrstd="t" o:hr="t" fillcolor="#a0a0a0" stroked="f"/>
        </w:pict>
      </w:r>
    </w:p>
    <w:p w14:paraId="1FFC265B" w14:textId="77777777" w:rsidR="00285314" w:rsidRPr="00285314" w:rsidRDefault="00285314" w:rsidP="00285314">
      <w:pPr>
        <w:tabs>
          <w:tab w:val="left" w:pos="1869"/>
        </w:tabs>
        <w:rPr>
          <w:b/>
          <w:bCs/>
        </w:rPr>
      </w:pPr>
      <w:r w:rsidRPr="00285314">
        <w:rPr>
          <w:b/>
          <w:bCs/>
        </w:rPr>
        <w:t>Conclusion:</w:t>
      </w:r>
    </w:p>
    <w:p w14:paraId="27582CC7" w14:textId="77777777" w:rsidR="00285314" w:rsidRPr="00285314" w:rsidRDefault="00285314" w:rsidP="00285314">
      <w:pPr>
        <w:tabs>
          <w:tab w:val="left" w:pos="1869"/>
        </w:tabs>
      </w:pPr>
      <w:r w:rsidRPr="00285314">
        <w:t>LinkedIn is more than just a platform to find jobs — it’s a powerful career tool that enables networking, learning, and branding. By investing time in building a strong profile, actively engaging with the community, and staying consistent with content, anyone — from freshers to experienced professionals — can unlock life-changing opportunities.</w:t>
      </w:r>
    </w:p>
    <w:p w14:paraId="042591A6" w14:textId="77777777" w:rsidR="00285314" w:rsidRPr="006D3205" w:rsidRDefault="00285314" w:rsidP="00285314">
      <w:pPr>
        <w:tabs>
          <w:tab w:val="left" w:pos="1869"/>
        </w:tabs>
      </w:pPr>
    </w:p>
    <w:sectPr w:rsidR="00285314" w:rsidRPr="006D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2D94"/>
    <w:multiLevelType w:val="multilevel"/>
    <w:tmpl w:val="8E52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E586F"/>
    <w:multiLevelType w:val="multilevel"/>
    <w:tmpl w:val="D084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D6745"/>
    <w:multiLevelType w:val="multilevel"/>
    <w:tmpl w:val="4050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B18F4"/>
    <w:multiLevelType w:val="multilevel"/>
    <w:tmpl w:val="E6A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54435"/>
    <w:multiLevelType w:val="multilevel"/>
    <w:tmpl w:val="EA8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F6912"/>
    <w:multiLevelType w:val="multilevel"/>
    <w:tmpl w:val="3A1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C717A"/>
    <w:multiLevelType w:val="multilevel"/>
    <w:tmpl w:val="36E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D72CB"/>
    <w:multiLevelType w:val="multilevel"/>
    <w:tmpl w:val="43B2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949B7"/>
    <w:multiLevelType w:val="multilevel"/>
    <w:tmpl w:val="90A4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64234"/>
    <w:multiLevelType w:val="multilevel"/>
    <w:tmpl w:val="F8C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8446E"/>
    <w:multiLevelType w:val="multilevel"/>
    <w:tmpl w:val="EF8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62276">
    <w:abstractNumId w:val="0"/>
  </w:num>
  <w:num w:numId="2" w16cid:durableId="1628858121">
    <w:abstractNumId w:val="8"/>
  </w:num>
  <w:num w:numId="3" w16cid:durableId="1623071922">
    <w:abstractNumId w:val="1"/>
  </w:num>
  <w:num w:numId="4" w16cid:durableId="867067669">
    <w:abstractNumId w:val="5"/>
  </w:num>
  <w:num w:numId="5" w16cid:durableId="1106732980">
    <w:abstractNumId w:val="7"/>
  </w:num>
  <w:num w:numId="6" w16cid:durableId="774986062">
    <w:abstractNumId w:val="4"/>
  </w:num>
  <w:num w:numId="7" w16cid:durableId="430591855">
    <w:abstractNumId w:val="6"/>
  </w:num>
  <w:num w:numId="8" w16cid:durableId="1976763123">
    <w:abstractNumId w:val="3"/>
  </w:num>
  <w:num w:numId="9" w16cid:durableId="1436361885">
    <w:abstractNumId w:val="10"/>
  </w:num>
  <w:num w:numId="10" w16cid:durableId="1543589819">
    <w:abstractNumId w:val="9"/>
  </w:num>
  <w:num w:numId="11" w16cid:durableId="1833906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05"/>
    <w:rsid w:val="000E436F"/>
    <w:rsid w:val="0015421B"/>
    <w:rsid w:val="00285314"/>
    <w:rsid w:val="002E2DE9"/>
    <w:rsid w:val="00310AA4"/>
    <w:rsid w:val="003A70E0"/>
    <w:rsid w:val="004B1AB7"/>
    <w:rsid w:val="006D3205"/>
    <w:rsid w:val="0074460C"/>
    <w:rsid w:val="00BF3300"/>
    <w:rsid w:val="00CA66CD"/>
    <w:rsid w:val="00F32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C0BC"/>
  <w15:chartTrackingRefBased/>
  <w15:docId w15:val="{14AAC386-5BD2-4BDD-B674-87208B88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AB7"/>
  </w:style>
  <w:style w:type="paragraph" w:styleId="Heading1">
    <w:name w:val="heading 1"/>
    <w:basedOn w:val="Normal"/>
    <w:next w:val="Normal"/>
    <w:link w:val="Heading1Char"/>
    <w:uiPriority w:val="9"/>
    <w:qFormat/>
    <w:rsid w:val="006D3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205"/>
    <w:rPr>
      <w:rFonts w:eastAsiaTheme="majorEastAsia" w:cstheme="majorBidi"/>
      <w:color w:val="272727" w:themeColor="text1" w:themeTint="D8"/>
    </w:rPr>
  </w:style>
  <w:style w:type="paragraph" w:styleId="Title">
    <w:name w:val="Title"/>
    <w:basedOn w:val="Normal"/>
    <w:next w:val="Normal"/>
    <w:link w:val="TitleChar"/>
    <w:uiPriority w:val="10"/>
    <w:qFormat/>
    <w:rsid w:val="006D3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205"/>
    <w:pPr>
      <w:spacing w:before="160"/>
      <w:jc w:val="center"/>
    </w:pPr>
    <w:rPr>
      <w:i/>
      <w:iCs/>
      <w:color w:val="404040" w:themeColor="text1" w:themeTint="BF"/>
    </w:rPr>
  </w:style>
  <w:style w:type="character" w:customStyle="1" w:styleId="QuoteChar">
    <w:name w:val="Quote Char"/>
    <w:basedOn w:val="DefaultParagraphFont"/>
    <w:link w:val="Quote"/>
    <w:uiPriority w:val="29"/>
    <w:rsid w:val="006D3205"/>
    <w:rPr>
      <w:i/>
      <w:iCs/>
      <w:color w:val="404040" w:themeColor="text1" w:themeTint="BF"/>
    </w:rPr>
  </w:style>
  <w:style w:type="paragraph" w:styleId="ListParagraph">
    <w:name w:val="List Paragraph"/>
    <w:basedOn w:val="Normal"/>
    <w:uiPriority w:val="34"/>
    <w:qFormat/>
    <w:rsid w:val="006D3205"/>
    <w:pPr>
      <w:ind w:left="720"/>
      <w:contextualSpacing/>
    </w:pPr>
  </w:style>
  <w:style w:type="character" w:styleId="IntenseEmphasis">
    <w:name w:val="Intense Emphasis"/>
    <w:basedOn w:val="DefaultParagraphFont"/>
    <w:uiPriority w:val="21"/>
    <w:qFormat/>
    <w:rsid w:val="006D3205"/>
    <w:rPr>
      <w:i/>
      <w:iCs/>
      <w:color w:val="2F5496" w:themeColor="accent1" w:themeShade="BF"/>
    </w:rPr>
  </w:style>
  <w:style w:type="paragraph" w:styleId="IntenseQuote">
    <w:name w:val="Intense Quote"/>
    <w:basedOn w:val="Normal"/>
    <w:next w:val="Normal"/>
    <w:link w:val="IntenseQuoteChar"/>
    <w:uiPriority w:val="30"/>
    <w:qFormat/>
    <w:rsid w:val="006D3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205"/>
    <w:rPr>
      <w:i/>
      <w:iCs/>
      <w:color w:val="2F5496" w:themeColor="accent1" w:themeShade="BF"/>
    </w:rPr>
  </w:style>
  <w:style w:type="character" w:styleId="IntenseReference">
    <w:name w:val="Intense Reference"/>
    <w:basedOn w:val="DefaultParagraphFont"/>
    <w:uiPriority w:val="32"/>
    <w:qFormat/>
    <w:rsid w:val="006D32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0569">
      <w:bodyDiv w:val="1"/>
      <w:marLeft w:val="0"/>
      <w:marRight w:val="0"/>
      <w:marTop w:val="0"/>
      <w:marBottom w:val="0"/>
      <w:divBdr>
        <w:top w:val="none" w:sz="0" w:space="0" w:color="auto"/>
        <w:left w:val="none" w:sz="0" w:space="0" w:color="auto"/>
        <w:bottom w:val="none" w:sz="0" w:space="0" w:color="auto"/>
        <w:right w:val="none" w:sz="0" w:space="0" w:color="auto"/>
      </w:divBdr>
    </w:div>
    <w:div w:id="232936376">
      <w:bodyDiv w:val="1"/>
      <w:marLeft w:val="0"/>
      <w:marRight w:val="0"/>
      <w:marTop w:val="0"/>
      <w:marBottom w:val="0"/>
      <w:divBdr>
        <w:top w:val="none" w:sz="0" w:space="0" w:color="auto"/>
        <w:left w:val="none" w:sz="0" w:space="0" w:color="auto"/>
        <w:bottom w:val="none" w:sz="0" w:space="0" w:color="auto"/>
        <w:right w:val="none" w:sz="0" w:space="0" w:color="auto"/>
      </w:divBdr>
    </w:div>
    <w:div w:id="1134444132">
      <w:bodyDiv w:val="1"/>
      <w:marLeft w:val="0"/>
      <w:marRight w:val="0"/>
      <w:marTop w:val="0"/>
      <w:marBottom w:val="0"/>
      <w:divBdr>
        <w:top w:val="none" w:sz="0" w:space="0" w:color="auto"/>
        <w:left w:val="none" w:sz="0" w:space="0" w:color="auto"/>
        <w:bottom w:val="none" w:sz="0" w:space="0" w:color="auto"/>
        <w:right w:val="none" w:sz="0" w:space="0" w:color="auto"/>
      </w:divBdr>
    </w:div>
    <w:div w:id="137850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Madhav Komaragiri</dc:creator>
  <cp:keywords/>
  <dc:description/>
  <cp:lastModifiedBy>Sriram Madhav Komaragiri</cp:lastModifiedBy>
  <cp:revision>8</cp:revision>
  <dcterms:created xsi:type="dcterms:W3CDTF">2025-07-19T15:09:00Z</dcterms:created>
  <dcterms:modified xsi:type="dcterms:W3CDTF">2025-08-03T09:23:00Z</dcterms:modified>
</cp:coreProperties>
</file>