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콘텐츠 발행 전략 기획안</w:t>
      </w:r>
    </w:p>
    <w:p>
      <w:pPr>
        <w:ind w:left="360"/>
      </w:pPr>
      <w:r>
        <w:rPr>
          <w:i/>
          <w:color w:val="606060"/>
        </w:rPr>
        <w:t>기반 데이터: `past_content_performance.csv`(69건, 정제 후) + `content_prediction_report.md` 진단 결과(신규 5건)</w:t>
      </w:r>
    </w:p>
    <w:p>
      <w:pPr>
        <w:ind w:left="360"/>
      </w:pPr>
      <w:r>
        <w:rPr>
          <w:i/>
          <w:color w:val="606060"/>
        </w:rPr>
        <w:t>작성 기준: 진단 과정에서 반복적으로 관찰된 손실/개선 패턴 중 임팩트가 큰 2건을 전략 기획안으로 구체화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우선순위 판단 기준 (본인 설계)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가중치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정의</w:t>
            </w:r>
          </w:p>
        </w:tc>
      </w:tr>
      <w:tr>
        <w:tc>
          <w:tcPr>
            <w:tcW w:type="dxa" w:w="2880"/>
          </w:tcPr>
          <w:p>
            <w:r/>
            <w:r>
              <w:t>CTR 임팩트</w:t>
            </w:r>
          </w:p>
        </w:tc>
        <w:tc>
          <w:tcPr>
            <w:tcW w:type="dxa" w:w="2880"/>
          </w:tcPr>
          <w:p>
            <w:r/>
            <w:r>
              <w:t>45%</w:t>
            </w:r>
          </w:p>
        </w:tc>
        <w:tc>
          <w:tcPr>
            <w:tcW w:type="dxa" w:w="2880"/>
          </w:tcPr>
          <w:p>
            <w:r/>
            <w:r>
              <w:t>전략의 근거가 되는 실측 CTR 차이(%p). 이 과제의 핵심 성과지표이므로 최고 비중</w:t>
            </w:r>
          </w:p>
        </w:tc>
      </w:tr>
      <w:tr>
        <w:tc>
          <w:tcPr>
            <w:tcW w:type="dxa" w:w="2880"/>
          </w:tcPr>
          <w:p>
            <w:r/>
            <w:r>
              <w:t>적용 범위</w:t>
            </w:r>
          </w:p>
        </w:tc>
        <w:tc>
          <w:tcPr>
            <w:tcW w:type="dxa" w:w="2880"/>
          </w:tcPr>
          <w:p>
            <w:r/>
            <w:r>
              <w:t>35%</w:t>
            </w:r>
          </w:p>
        </w:tc>
        <w:tc>
          <w:tcPr>
            <w:tcW w:type="dxa" w:w="2880"/>
          </w:tcPr>
          <w:p>
            <w:r/>
            <w:r>
              <w:t>정제 데이터 69건 중 이 전략을 적용할 수 있는 콘텐츠 비율</w:t>
            </w:r>
          </w:p>
        </w:tc>
      </w:tr>
      <w:tr>
        <w:tc>
          <w:tcPr>
            <w:tcW w:type="dxa" w:w="2880"/>
          </w:tcPr>
          <w:p>
            <w:r/>
            <w:r>
              <w:t>실행 난이도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즉시 적용 가능한 운영 규칙일수록 높은 점수, 콘텐츠 재제작이 필요하면 낮은 점수</w:t>
            </w:r>
          </w:p>
        </w:tc>
      </w:tr>
    </w:tbl>
    <w:p/>
    <w:p>
      <w:r>
        <w:rPr>
          <w:b/>
        </w:rPr>
        <w:t>근거</w:t>
      </w:r>
      <w:r>
        <w:t xml:space="preserve">: CTR 개선이 과제의 목적이므로 임팩트에 가장 큰 비중(45%)을 뒀다. 적용 범위(35%)를 실행 난이도(20%)보다 높게 둔 이유는, 아무리 쉬운 개선이라도 소수 콘텐츠에만 적용되면 전체 성과 임팩트가 작기 때문이다 — 반대로 넓게 적용되는 규칙은 실행이 다소 번거로워도 누적 효과가 크다. 세 지표를 100점 만점으로 환산해 합산하고, 70점 이상을 P0, 그 미만을 P1로 구분했다. </w:t>
      </w:r>
      <w:r>
        <w:rPr>
          <w:b/>
        </w:rPr>
        <w:t>동점일 경우 실행 난이도 점수가 더 높은(=비용이 더 적게 드는) 쪽을 우선한다</w:t>
      </w:r>
      <w:r>
        <w:t xml:space="preserve"> — 재검증 과정에서 두 기획안이 71점으로 동점이 나와 이 타이브레이크 규칙을 적용했다(아래 참고).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기획안 1: 소셜 채널 저녁 발행 + 이모지 제목 표준화</w:t>
      </w:r>
    </w:p>
    <w:p>
      <w:pPr>
        <w:pStyle w:val="ListBullet"/>
      </w:pPr>
      <w:r>
        <w:rPr>
          <w:b/>
        </w:rPr>
        <w:t>문제 정의</w:t>
      </w:r>
      <w:r>
        <w:t>: 신규 진단 5건 중 3건(②③⑤ — 카드뉴스 18시, 블로그 8시, 숏폼 12시)이 CTR 상위 구간보다 낮은 시간대에 발행되도록 계획되어 있었고, ⑤는 이모지도 누락되어 있었다. 마케터가 발행 시간·이모지를 건마다 감으로 정하고 있어 같은 콘텐츠라도 발행 규칙에 따라 CTR이 갈린다.</w:t>
      </w:r>
    </w:p>
    <w:p>
      <w:pPr>
        <w:pStyle w:val="ListBullet"/>
      </w:pPr>
      <w:r>
        <w:rPr>
          <w:b/>
        </w:rPr>
        <w:t>근거 데이터</w:t>
      </w:r>
      <w:r>
        <w:t>:</w:t>
      </w:r>
    </w:p>
    <w:p>
      <w:pPr>
        <w:pStyle w:val="ListBullet2"/>
      </w:pPr>
      <w:r>
        <w:t xml:space="preserve">발행 시간대: 20시 평균 CTR 4.36% vs 8시 2.88% → </w:t>
      </w:r>
      <w:r>
        <w:rPr>
          <w:b/>
        </w:rPr>
        <w:t>+1.48%p</w:t>
      </w:r>
      <w:r>
        <w:t xml:space="preserve"> (69건 전체, 단일 레버 기준)</w:t>
      </w:r>
    </w:p>
    <w:p>
      <w:pPr>
        <w:pStyle w:val="ListBullet2"/>
      </w:pPr>
      <w:r>
        <w:t xml:space="preserve">이모지: has_emoji=True 평균 CTR 4.01% vs False 2.95% → </w:t>
      </w:r>
      <w:r>
        <w:rPr>
          <w:b/>
        </w:rPr>
        <w:t>+1.06%p</w:t>
      </w:r>
      <w:r>
        <w:t xml:space="preserve"> (69건 전체, 단일 레버 기준)</w:t>
      </w:r>
    </w:p>
    <w:p>
      <w:pPr>
        <w:pStyle w:val="ListBullet2"/>
      </w:pPr>
      <w:r>
        <w:rPr>
          <w:b/>
        </w:rPr>
        <w:t>이론상 단순 합산 +2.54%p(1.48+1.06)는 실측치가 아니다.</w:t>
      </w:r>
      <w:r>
        <w:t xml:space="preserve"> 두 레버를 각각 독립적으로 측정한 값을 단순히 더한 이론상 상한일 뿐이며, 실제로 두 조건이 통계적으로 독립인지는 별도로 검증이 필요하다.</w:t>
      </w:r>
    </w:p>
    <w:p>
      <w:pPr>
        <w:pStyle w:val="ListBullet2"/>
      </w:pPr>
      <w:r>
        <w:rPr>
          <w:b/>
        </w:rPr>
        <w:t>실측 결합효과 검증</w:t>
      </w:r>
      <w:r>
        <w:t xml:space="preserve">: 소셜 채널(인스타그램·유튜브, 50건) 내에서 "저녁(18/20시)+이모지 O" 조건을 이미 동시에 만족하는 콘텐츠(37건)의 평균 CTR은 4.12%, 아직 둘 중 하나라도 만족하지 못하는 콘텐츠(13건)의 평균 CTR은 3.14% → 실제 개선 여지는 </w:t>
      </w:r>
      <w:r>
        <w:rPr>
          <w:b/>
        </w:rPr>
        <w:t>약 +0.99%p</w:t>
      </w:r>
      <w:r>
        <w:t>로 확인됨. 이론상 상한(+2.54%p)보다 훨씬 작은 이유는, 소셜 채널 콘텐츠의 74%(37/50)가 이미 두 조건을 동시에 충족하고 있어 두 레버가 상당히 겹치기 때문이다(완전히 독립적인 효과가 아님). 이 문서의 CTR 임팩트 점수와 로드맵 기대효과는 이론상 상한이 아닌 이 실측 결합효과(+0.99%p)를 기준으로 삼는다.</w:t>
      </w:r>
    </w:p>
    <w:p>
      <w:pPr>
        <w:pStyle w:val="ListBullet2"/>
      </w:pPr>
      <w:r>
        <w:t>진단 리포트 신규 ⑤(숏폼·인스타그램·12시·이모지X)는 시간대 변경만으로 +1.02%p, 이모지 추가로 +0.81%p 개선 여지가 각각 산출됨 — 개별 콘텐츠 단위로는 두 레버를 순차 적용해 합산에 가까운 개선이 가능함을 보여주는 사례</w:t>
      </w:r>
    </w:p>
    <w:p>
      <w:pPr>
        <w:pStyle w:val="ListBullet2"/>
      </w:pPr>
      <w:r>
        <w:rPr>
          <w:b/>
        </w:rPr>
        <w:t>적용 범위를 소셜 채널로 한정한 이유(블로그 제외 근거)</w:t>
      </w:r>
      <w:r>
        <w:t>: 정제 데이터의 블로그 채널 19건을 확인한 결과, 전부 posting_hour가 8시 또는 12시뿐이고 has_emoji는 전부 False였다. 즉 이 데이터셋에는 "블로그+저녁 발행" 또는 "블로그+이모지" 조합 자체가 존재하지 않아 효과를 검증할 근거가 없다(효과가 없다고 확인된 것이 아니라 검증이 불가능한 것). 근거 없는 확장 적용을 피하기 위해 소셜 채널(인스타그램·유튜브)로만 범위를 한정했다.</w:t>
      </w:r>
    </w:p>
    <w:p>
      <w:pPr>
        <w:pStyle w:val="ListBullet"/>
      </w:pPr>
      <w:r>
        <w:rPr>
          <w:b/>
        </w:rPr>
        <w:t>전략 제안</w:t>
      </w:r>
      <w:r>
        <w:t>:</w:t>
      </w:r>
    </w:p>
    <w:p>
      <w:pPr>
        <w:pStyle w:val="ListNumber"/>
      </w:pPr>
      <w:r>
        <w:t xml:space="preserve">인스타그램·유튜브(소셜) 콘텐츠의 기본 발행 시간을 </w:t>
      </w:r>
      <w:r>
        <w:rPr>
          <w:b/>
        </w:rPr>
        <w:t>18~20시</w:t>
      </w:r>
      <w:r>
        <w:t>로 고정하는 캘린더 규칙 도입</w:t>
      </w:r>
    </w:p>
    <w:p>
      <w:pPr>
        <w:pStyle w:val="ListNumber"/>
      </w:pPr>
      <w:r>
        <w:t xml:space="preserve">소셜 채널 제목에 </w:t>
      </w:r>
      <w:r>
        <w:rPr>
          <w:b/>
        </w:rPr>
        <w:t>이모지 1개 이상 포함</w:t>
      </w:r>
      <w:r>
        <w:t>을 발행 체크리스트 항목으로 의무화</w:t>
      </w:r>
    </w:p>
    <w:p>
      <w:pPr>
        <w:pStyle w:val="ListNumber"/>
      </w:pPr>
      <w:r>
        <w:t>`predict_pipeline.py`가 신규 콘텐츠 등록 시 시간대·이모지 미준수를 자동 경고하도록 운영에 편입</w:t>
      </w:r>
    </w:p>
    <w:p>
      <w:pPr>
        <w:pStyle w:val="ListBullet"/>
      </w:pPr>
      <w:r>
        <w:rPr>
          <w:b/>
        </w:rPr>
        <w:t>우선순위</w:t>
      </w:r>
      <w:r>
        <w:t xml:space="preserve">: </w:t>
      </w:r>
      <w:r>
        <w:rPr>
          <w:b/>
        </w:rPr>
        <w:t>P0 (71/100, 기획안2와 동점 → 실행 난이도로 타이브레이크)</w:t>
      </w:r>
    </w:p>
    <w:p>
      <w:pPr>
        <w:pStyle w:val="ListBullet2"/>
      </w:pPr>
      <w:r>
        <w:t>CTR 임팩트 26/45 (실측 결합효과 +0.99%p ÷ 두 기획안 중 최댓값 1.74%p × 45)</w:t>
      </w:r>
    </w:p>
    <w:p>
      <w:pPr>
        <w:pStyle w:val="ListBullet2"/>
      </w:pPr>
      <w:r>
        <w:t>적용 범위 25/35 (소셜 채널=channel이 인스타그램 또는 유튜브인 50건/69건 = 72.5%. ※이전 버전은 type≠블로그 기준 52건(75.4%)을 잘못 사용 — 인포그래픽처럼 블로그·유튜브 채널에도 발행되는 유형이 있어 type 기준과 channel 기준이 다르다는 것을 확인 후 channel 기준으로 정정)</w:t>
      </w:r>
    </w:p>
    <w:p>
      <w:pPr>
        <w:pStyle w:val="ListBullet2"/>
      </w:pPr>
      <w:r>
        <w:t>실행 난이도 20/20 (제작 비용 없이 발행 규칙만 변경하면 됨)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기획안 2: 블로그 제목 30자 룰 도입</w:t>
      </w:r>
    </w:p>
    <w:p>
      <w:pPr>
        <w:pStyle w:val="ListBullet"/>
      </w:pPr>
      <w:r>
        <w:rPr>
          <w:b/>
        </w:rPr>
        <w:t>문제 정의</w:t>
      </w:r>
      <w:r>
        <w:t>: 신규 진단 ③(블로그·트렌드·8시·34자)은 5건 중 예상 CTR 범위가 가장 낮고(1.8~4.0%) 폭도 가장 넓다. 학습 데이터에서도 블로그 제목이 30자를 넘는 순간 CTR이 급락하는 패턴이 뚜렷했지만, 현재는 제목 길이에 대한 가이드라인이 없다.</w:t>
      </w:r>
    </w:p>
    <w:p>
      <w:pPr>
        <w:pStyle w:val="ListBullet"/>
      </w:pPr>
      <w:r>
        <w:rPr>
          <w:b/>
        </w:rPr>
        <w:t>근거 데이터</w:t>
      </w:r>
      <w:r>
        <w:t>:</w:t>
      </w:r>
    </w:p>
    <w:p>
      <w:pPr>
        <w:pStyle w:val="ListBullet2"/>
      </w:pPr>
      <w:r>
        <w:t xml:space="preserve">블로그 채널 내 제목 30자 미만 평균 CTR </w:t>
      </w:r>
      <w:r>
        <w:rPr>
          <w:b/>
        </w:rPr>
        <w:t>3.31%</w:t>
      </w:r>
      <w:r>
        <w:t xml:space="preserve">(15건) vs 30자 이상 평균 CTR </w:t>
      </w:r>
      <w:r>
        <w:rPr>
          <w:b/>
        </w:rPr>
        <w:t>1.57%</w:t>
      </w:r>
      <w:r>
        <w:t xml:space="preserve">(4건) → </w:t>
      </w:r>
      <w:r>
        <w:rPr>
          <w:b/>
        </w:rPr>
        <w:t>-1.74%p</w:t>
      </w:r>
      <w:r>
        <w:t>. ※30자 이상 그룹은 표본이 4건뿐이라 절대 수치의 정밀도는 참고용으로만 볼 것 — 다만 방향성(길수록 CTR 하락)은 5건 모두에서 일관되게 나타남</w:t>
      </w:r>
    </w:p>
    <w:p>
      <w:pPr>
        <w:pStyle w:val="ListBullet2"/>
      </w:pPr>
      <w:r>
        <w:t>이 1.74%p는 기획안 1의 실측 결합효과(+0.99%p)보다 크며, 두 기획안을 통틀어 관측된 단일 비교 중 가장 큰 CTR 격차</w:t>
      </w:r>
    </w:p>
    <w:p>
      <w:pPr>
        <w:pStyle w:val="ListBullet2"/>
      </w:pPr>
      <w:r>
        <w:t>진단 리포트 신규 ③에서 제목을 30자 미만으로 축약할 경우 +1.74%p 개선 여지로 산출되어 5건 중 개선 제안 1순위로 채택됨</w:t>
      </w:r>
    </w:p>
    <w:p>
      <w:pPr>
        <w:pStyle w:val="ListBullet"/>
      </w:pPr>
      <w:r>
        <w:rPr>
          <w:b/>
        </w:rPr>
        <w:t>전략 제안</w:t>
      </w:r>
      <w:r>
        <w:t>:</w:t>
      </w:r>
    </w:p>
    <w:p>
      <w:pPr>
        <w:pStyle w:val="ListNumber"/>
      </w:pPr>
      <w:r>
        <w:t xml:space="preserve">블로그 발행 전 제목이 </w:t>
      </w:r>
      <w:r>
        <w:rPr>
          <w:b/>
        </w:rPr>
        <w:t>30자를 넘지 않는지</w:t>
      </w:r>
      <w:r>
        <w:t xml:space="preserve"> 자동/수동 체크하는 규칙 도입</w:t>
      </w:r>
    </w:p>
    <w:p>
      <w:pPr>
        <w:pStyle w:val="ListNumber"/>
      </w:pPr>
      <w:r>
        <w:t>검색 키워드는 앞쪽 15자 이내에 배치하고, 나머지는 부제(메타디스크립션)로 이동해 SEO 유입은 유지</w:t>
      </w:r>
    </w:p>
    <w:p>
      <w:pPr>
        <w:pStyle w:val="ListNumber"/>
      </w:pPr>
      <w:r>
        <w:t>이미 발행된 30자 이상 블로그 글의 제목을 리라이팅하는 소급 개선 캠페인을 2차로 진행</w:t>
      </w:r>
    </w:p>
    <w:p>
      <w:pPr>
        <w:pStyle w:val="ListBullet"/>
      </w:pPr>
      <w:r>
        <w:rPr>
          <w:b/>
        </w:rPr>
        <w:t>우선순위</w:t>
      </w:r>
      <w:r>
        <w:t xml:space="preserve">: </w:t>
      </w:r>
      <w:r>
        <w:rPr>
          <w:b/>
        </w:rPr>
        <w:t>P1 (71/100, 기획안1과 동점 → 실행 난이도로 타이브레이크)</w:t>
      </w:r>
    </w:p>
    <w:p>
      <w:pPr>
        <w:pStyle w:val="ListBullet2"/>
      </w:pPr>
      <w:r>
        <w:t>CTR 임팩트 45/45 (두 기획안 중 실측 개선폭 최댓값 1.74%p 기준)</w:t>
      </w:r>
    </w:p>
    <w:p>
      <w:pPr>
        <w:pStyle w:val="ListBullet2"/>
      </w:pPr>
      <w:r>
        <w:t>적용 범위 10/35 (블로그 채널=channel이 블로그인 19건/69건 = 27.5%. ※이전 버전은 type==블로그 기준 17건(24.6%)을 잘못 사용 — 블로그 채널에는 type=블로그(17건) 외에 type=인포그래픽(2건)도 포함되어 channel 기준으로 정정)</w:t>
      </w:r>
    </w:p>
    <w:p>
      <w:pPr>
        <w:pStyle w:val="ListBullet2"/>
      </w:pPr>
      <w:r>
        <w:t>실행 난이도 16/20 (제목 리라이팅이 필요하고 SEO 키워드를 유지해야 해 완전히 즉시 처리되진 않음)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로드맵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우선순위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전략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핵심 근거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기대 효과</w:t>
            </w:r>
          </w:p>
        </w:tc>
      </w:tr>
      <w:tr>
        <w:tc>
          <w:tcPr>
            <w:tcW w:type="dxa" w:w="2160"/>
          </w:tcPr>
          <w:p>
            <w:r/>
            <w:r>
              <w:t>P0 (71점)</w:t>
            </w:r>
          </w:p>
        </w:tc>
        <w:tc>
          <w:tcPr>
            <w:tcW w:type="dxa" w:w="2160"/>
          </w:tcPr>
          <w:p>
            <w:r/>
            <w:r>
              <w:t>소셜 저녁 발행 + 이모지 표준화</w:t>
            </w:r>
          </w:p>
        </w:tc>
        <w:tc>
          <w:tcPr>
            <w:tcW w:type="dxa" w:w="2160"/>
          </w:tcPr>
          <w:p>
            <w:r/>
            <w:r>
              <w:t>실측 결합효과 +0.99%p(이론상 상한 2.54%p는 참고용)</w:t>
            </w:r>
          </w:p>
        </w:tc>
        <w:tc>
          <w:tcPr>
            <w:tcW w:type="dxa" w:w="2160"/>
          </w:tcPr>
          <w:p>
            <w:r/>
            <w:r>
              <w:t>소셜 콘텐츠(72.5%, 50/69건) 평균 CTR 약 +1%p 개선</w:t>
            </w:r>
          </w:p>
        </w:tc>
      </w:tr>
      <w:tr>
        <w:tc>
          <w:tcPr>
            <w:tcW w:type="dxa" w:w="2160"/>
          </w:tcPr>
          <w:p>
            <w:r/>
            <w:r>
              <w:t>P1 (71점, 동점)</w:t>
            </w:r>
          </w:p>
        </w:tc>
        <w:tc>
          <w:tcPr>
            <w:tcW w:type="dxa" w:w="2160"/>
          </w:tcPr>
          <w:p>
            <w:r/>
            <w:r>
              <w:t>블로그 제목 30자 룰</w:t>
            </w:r>
          </w:p>
        </w:tc>
        <w:tc>
          <w:tcPr>
            <w:tcW w:type="dxa" w:w="2160"/>
          </w:tcPr>
          <w:p>
            <w:r/>
            <w:r>
              <w:t>제목 길이 -1.74%p(단, 긴 제목 그룹 표본 4건)</w:t>
            </w:r>
          </w:p>
        </w:tc>
        <w:tc>
          <w:tcPr>
            <w:tcW w:type="dxa" w:w="2160"/>
          </w:tcPr>
          <w:p>
            <w:r/>
            <w:r>
              <w:t>블로그 콘텐츠(27.5%, 19/69건) 저CTR 리스크 차단</w:t>
            </w:r>
          </w:p>
        </w:tc>
      </w:tr>
    </w:tbl>
    <w:p/>
    <w:p>
      <w:pPr>
        <w:ind w:left="360"/>
      </w:pPr>
      <w:r>
        <w:rPr>
          <w:i/>
          <w:color w:val="606060"/>
        </w:rPr>
        <w:t>두 기획안이 71점으로 동점이라 실행 난이도가 더 쉬운 기획안 1을 P0로 유지했다. 점수가 근접한 만큼 순서에 얽매이기보다 두 기획안을 동시에 진행하는 것을 권장한다 — 기획안 1은 비용이 들지 않는 규칙 변경이라 즉시 시작하고, 기획안 2는 카피라이팅 리소스가 확보되는 대로 병행하면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