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D1D28"/>
          <w:sz w:val="52"/>
        </w:rPr>
        <w:t>Location Scouting Checklist</w:t>
      </w:r>
    </w:p>
    <w:p>
      <w:pPr>
        <w:spacing w:after="80"/>
        <w:jc w:val="center"/>
      </w:pPr>
      <w:r>
        <w:rPr>
          <w:color w:val="555555"/>
          <w:sz w:val="26"/>
        </w:rPr>
        <w:t>Upgrade Summary — Version 2</w:t>
      </w:r>
    </w:p>
    <w:p>
      <w:pPr>
        <w:spacing w:after="360"/>
        <w:jc w:val="center"/>
      </w:pPr>
      <w:r>
        <w:rPr>
          <w:color w:val="555555"/>
          <w:sz w:val="20"/>
        </w:rPr>
        <w:t>August 2026</w:t>
      </w:r>
    </w:p>
    <w:p>
      <w:pPr>
        <w:spacing w:after="240"/>
      </w:pPr>
      <w:r>
        <w:rPr>
          <w:color w:val="E3E6EC"/>
          <w:sz w:val="16"/>
        </w:rPr>
        <w:t>————————————————————————————————————————</w:t>
      </w:r>
    </w:p>
    <w:p>
      <w:pPr>
        <w:spacing w:before="360" w:after="160"/>
        <w:pBdr>
          <w:bottom w:val="single" w:sz="6" w:space="4" w:color="AD1D28"/>
        </w:pBdr>
      </w:pPr>
      <w:r>
        <w:rPr>
          <w:b/>
          <w:color w:val="AD1D28"/>
          <w:sz w:val="30"/>
        </w:rPr>
        <w:t>Overview</w:t>
      </w:r>
    </w:p>
    <w:p>
      <w:pPr>
        <w:spacing w:after="160"/>
      </w:pPr>
      <w:r>
        <w:rPr>
          <w:sz w:val="22"/>
        </w:rPr>
        <w:t>The original checklist was a functional two-page form for recording location-scouting details. Version 2 rebuilds the same checklist as a single, more capable tool: every field and every piece of information the original collected is still here, unchanged, but the way scouts create, save, revisit, and share that information has been substantially reworked.</w:t>
      </w:r>
    </w:p>
    <w:p>
      <w:pPr>
        <w:spacing w:after="160"/>
      </w:pPr>
      <w:r>
        <w:rPr>
          <w:sz w:val="22"/>
        </w:rPr>
        <w:t>Nothing was removed or altered in the original checklist — the upgrade lives in its own folder as a separate, parallel version.</w:t>
      </w:r>
    </w:p>
    <w:p>
      <w:pPr>
        <w:spacing w:before="360" w:after="160"/>
        <w:pBdr>
          <w:bottom w:val="single" w:sz="6" w:space="4" w:color="AD1D28"/>
        </w:pBdr>
      </w:pPr>
      <w:r>
        <w:rPr>
          <w:b/>
          <w:color w:val="AD1D28"/>
          <w:sz w:val="30"/>
        </w:rPr>
        <w:t>What Stayed the Same</w:t>
      </w:r>
    </w:p>
    <w:p>
      <w:pPr>
        <w:spacing w:after="160"/>
      </w:pPr>
      <w:r>
        <w:rPr>
          <w:sz w:val="22"/>
        </w:rPr>
        <w:t>All eight sections and every data field from the original — General Information, Exterior Details, Lighting Assessment, Power and Network Infrastructure, Aesthetic and Design Features, Compliance and Permissions, Acoustic Evaluation, and Final Documentation — are fully intact. No question, checkbox, dropdown, or note field was dropped.</w:t>
      </w:r>
    </w:p>
    <w:p>
      <w:pPr>
        <w:spacing w:before="360" w:after="160"/>
        <w:pBdr>
          <w:bottom w:val="single" w:sz="6" w:space="4" w:color="AD1D28"/>
        </w:pBdr>
      </w:pPr>
      <w:r>
        <w:rPr>
          <w:b/>
          <w:color w:val="AD1D28"/>
          <w:sz w:val="30"/>
        </w:rPr>
        <w:t>Key Improvements</w:t>
      </w:r>
    </w:p>
    <w:tbl>
      <w:tblPr>
        <w:tblW w:type="auto" w:w="0"/>
        <w:jc w:val="center"/>
        <w:tblLayout w:type="autofit"/>
        <w:tblLook w:firstColumn="1" w:firstRow="1" w:lastColumn="0" w:lastRow="0" w:noHBand="0" w:noVBand="1" w:val="04A0"/>
      </w:tblPr>
      <w:tblGrid>
        <w:gridCol w:w="3216"/>
        <w:gridCol w:w="3216"/>
        <w:gridCol w:w="3216"/>
      </w:tblGrid>
      <w:tr>
        <w:tc>
          <w:tcPr>
            <w:tcW w:type="dxa" w:w="1872"/>
            <w:shd w:val="clear" w:color="auto" w:fill="AD1D28"/>
          </w:tcPr>
          <w:p>
            <w:r/>
            <w:r>
              <w:rPr>
                <w:b/>
                <w:color w:val="FFFFFF"/>
                <w:sz w:val="21"/>
              </w:rPr>
              <w:t>Area</w:t>
            </w:r>
          </w:p>
        </w:tc>
        <w:tc>
          <w:tcPr>
            <w:tcW w:type="dxa" w:w="3672"/>
            <w:shd w:val="clear" w:color="auto" w:fill="AD1D28"/>
          </w:tcPr>
          <w:p>
            <w:r/>
            <w:r>
              <w:rPr>
                <w:b/>
                <w:color w:val="FFFFFF"/>
                <w:sz w:val="21"/>
              </w:rPr>
              <w:t>Original</w:t>
            </w:r>
          </w:p>
        </w:tc>
        <w:tc>
          <w:tcPr>
            <w:tcW w:type="dxa" w:w="3672"/>
            <w:shd w:val="clear" w:color="auto" w:fill="AD1D28"/>
          </w:tcPr>
          <w:p>
            <w:r/>
            <w:r>
              <w:rPr>
                <w:b/>
                <w:color w:val="FFFFFF"/>
                <w:sz w:val="21"/>
              </w:rPr>
              <w:t>Version 2</w:t>
            </w:r>
          </w:p>
        </w:tc>
      </w:tr>
      <w:tr>
        <w:tc>
          <w:tcPr>
            <w:tcW w:type="dxa" w:w="1872"/>
          </w:tcPr>
          <w:p>
            <w:r/>
            <w:r>
              <w:rPr>
                <w:b/>
                <w:sz w:val="20"/>
              </w:rPr>
              <w:t>Multiple locations</w:t>
            </w:r>
          </w:p>
        </w:tc>
        <w:tc>
          <w:tcPr>
            <w:tcW w:type="dxa" w:w="3672"/>
          </w:tcPr>
          <w:p>
            <w:r/>
            <w:r>
              <w:rPr>
                <w:b w:val="0"/>
                <w:color w:val="555555"/>
                <w:sz w:val="20"/>
              </w:rPr>
              <w:t>One location at a time; scouting a new site meant losing or overwriting the last one.</w:t>
            </w:r>
          </w:p>
        </w:tc>
        <w:tc>
          <w:tcPr>
            <w:tcW w:type="dxa" w:w="3672"/>
          </w:tcPr>
          <w:p>
            <w:r/>
            <w:r>
              <w:rPr>
                <w:b w:val="0"/>
                <w:sz w:val="20"/>
              </w:rPr>
              <w:t>Save, name, duplicate, and switch between as many locations as needed, each keeping its own complete record.</w:t>
            </w:r>
          </w:p>
        </w:tc>
      </w:tr>
      <w:tr>
        <w:tc>
          <w:tcPr>
            <w:tcW w:type="dxa" w:w="1872"/>
          </w:tcPr>
          <w:p>
            <w:r/>
            <w:r>
              <w:rPr>
                <w:b/>
                <w:sz w:val="20"/>
              </w:rPr>
              <w:t>Progress tracking</w:t>
            </w:r>
          </w:p>
        </w:tc>
        <w:tc>
          <w:tcPr>
            <w:tcW w:type="dxa" w:w="3672"/>
          </w:tcPr>
          <w:p>
            <w:r/>
            <w:r>
              <w:rPr>
                <w:b w:val="0"/>
                <w:color w:val="555555"/>
                <w:sz w:val="20"/>
              </w:rPr>
              <w:t>No way to tell how much of the form was actually filled out.</w:t>
            </w:r>
          </w:p>
        </w:tc>
        <w:tc>
          <w:tcPr>
            <w:tcW w:type="dxa" w:w="3672"/>
          </w:tcPr>
          <w:p>
            <w:r/>
            <w:r>
              <w:rPr>
                <w:b w:val="0"/>
                <w:sz w:val="20"/>
              </w:rPr>
              <w:t>A live progress bar and a per-section checklist show exactly what's complete and what's missing.</w:t>
            </w:r>
          </w:p>
        </w:tc>
      </w:tr>
      <w:tr>
        <w:tc>
          <w:tcPr>
            <w:tcW w:type="dxa" w:w="1872"/>
          </w:tcPr>
          <w:p>
            <w:r/>
            <w:r>
              <w:rPr>
                <w:b/>
                <w:sz w:val="20"/>
              </w:rPr>
              <w:t>Saving</w:t>
            </w:r>
          </w:p>
        </w:tc>
        <w:tc>
          <w:tcPr>
            <w:tcW w:type="dxa" w:w="3672"/>
          </w:tcPr>
          <w:p>
            <w:r/>
            <w:r>
              <w:rPr>
                <w:b w:val="0"/>
                <w:color w:val="555555"/>
                <w:sz w:val="20"/>
              </w:rPr>
              <w:t>Data saved silently in the background with no confirmation.</w:t>
            </w:r>
          </w:p>
        </w:tc>
        <w:tc>
          <w:tcPr>
            <w:tcW w:type="dxa" w:w="3672"/>
          </w:tcPr>
          <w:p>
            <w:r/>
            <w:r>
              <w:rPr>
                <w:b w:val="0"/>
                <w:sz w:val="20"/>
              </w:rPr>
              <w:t>A visible save indicator confirms changes are stored the moment they happen.</w:t>
            </w:r>
          </w:p>
        </w:tc>
      </w:tr>
      <w:tr>
        <w:tc>
          <w:tcPr>
            <w:tcW w:type="dxa" w:w="1872"/>
          </w:tcPr>
          <w:p>
            <w:r/>
            <w:r>
              <w:rPr>
                <w:b/>
                <w:sz w:val="20"/>
              </w:rPr>
              <w:t>Photo documentation</w:t>
            </w:r>
          </w:p>
        </w:tc>
        <w:tc>
          <w:tcPr>
            <w:tcW w:type="dxa" w:w="3672"/>
          </w:tcPr>
          <w:p>
            <w:r/>
            <w:r>
              <w:rPr>
                <w:b w:val="0"/>
                <w:color w:val="555555"/>
                <w:sz w:val="20"/>
              </w:rPr>
              <w:t>A checkbox to note that photos were taken, with no way to attach them.</w:t>
            </w:r>
          </w:p>
        </w:tc>
        <w:tc>
          <w:tcPr>
            <w:tcW w:type="dxa" w:w="3672"/>
          </w:tcPr>
          <w:p>
            <w:r/>
            <w:r>
              <w:rPr>
                <w:b w:val="0"/>
                <w:sz w:val="20"/>
              </w:rPr>
              <w:t>Photos can be attached directly to the checklist with thumbnail previews, alongside the same documentation checkboxes.</w:t>
            </w:r>
          </w:p>
        </w:tc>
      </w:tr>
      <w:tr>
        <w:tc>
          <w:tcPr>
            <w:tcW w:type="dxa" w:w="1872"/>
          </w:tcPr>
          <w:p>
            <w:r/>
            <w:r>
              <w:rPr>
                <w:b/>
                <w:sz w:val="20"/>
              </w:rPr>
              <w:t>Navigation</w:t>
            </w:r>
          </w:p>
        </w:tc>
        <w:tc>
          <w:tcPr>
            <w:tcW w:type="dxa" w:w="3672"/>
          </w:tcPr>
          <w:p>
            <w:r/>
            <w:r>
              <w:rPr>
                <w:b w:val="0"/>
                <w:color w:val="555555"/>
                <w:sz w:val="20"/>
              </w:rPr>
              <w:t>Fixed two-page flow with a Next/Previous button.</w:t>
            </w:r>
          </w:p>
        </w:tc>
        <w:tc>
          <w:tcPr>
            <w:tcW w:type="dxa" w:w="3672"/>
          </w:tcPr>
          <w:p>
            <w:r/>
            <w:r>
              <w:rPr>
                <w:b w:val="0"/>
                <w:sz w:val="20"/>
              </w:rPr>
              <w:t>One continuous page with a section menu that jumps straight to any part of the form, and automatically fixes a section-numbering mix-up from the original (Acoustic Evaluation and Compliance and Permissions were labeled out of order).</w:t>
            </w:r>
          </w:p>
        </w:tc>
      </w:tr>
      <w:tr>
        <w:tc>
          <w:tcPr>
            <w:tcW w:type="dxa" w:w="1872"/>
          </w:tcPr>
          <w:p>
            <w:r/>
            <w:r>
              <w:rPr>
                <w:b/>
                <w:sz w:val="20"/>
              </w:rPr>
              <w:t>Sharing &amp; backup</w:t>
            </w:r>
          </w:p>
        </w:tc>
        <w:tc>
          <w:tcPr>
            <w:tcW w:type="dxa" w:w="3672"/>
          </w:tcPr>
          <w:p>
            <w:r/>
            <w:r>
              <w:rPr>
                <w:b w:val="0"/>
                <w:color w:val="555555"/>
                <w:sz w:val="20"/>
              </w:rPr>
              <w:t>No export option; data lived only in one browser.</w:t>
            </w:r>
          </w:p>
        </w:tc>
        <w:tc>
          <w:tcPr>
            <w:tcW w:type="dxa" w:w="3672"/>
          </w:tcPr>
          <w:p>
            <w:r/>
            <w:r>
              <w:rPr>
                <w:b w:val="0"/>
                <w:sz w:val="20"/>
              </w:rPr>
              <w:t>Any location can be exported to a file and reopened later or on another computer, and the whole checklist can be printed or saved as a PDF.</w:t>
            </w:r>
          </w:p>
        </w:tc>
      </w:tr>
      <w:tr>
        <w:tc>
          <w:tcPr>
            <w:tcW w:type="dxa" w:w="1872"/>
          </w:tcPr>
          <w:p>
            <w:r/>
            <w:r>
              <w:rPr>
                <w:b/>
                <w:sz w:val="20"/>
              </w:rPr>
              <w:t>At-a-glance assessment</w:t>
            </w:r>
          </w:p>
        </w:tc>
        <w:tc>
          <w:tcPr>
            <w:tcW w:type="dxa" w:w="3672"/>
          </w:tcPr>
          <w:p>
            <w:r/>
            <w:r>
              <w:rPr>
                <w:b w:val="0"/>
                <w:color w:val="555555"/>
                <w:sz w:val="20"/>
              </w:rPr>
              <w:t>No summary judgment fields.</w:t>
            </w:r>
          </w:p>
        </w:tc>
        <w:tc>
          <w:tcPr>
            <w:tcW w:type="dxa" w:w="3672"/>
          </w:tcPr>
          <w:p>
            <w:r/>
            <w:r>
              <w:rPr>
                <w:b w:val="0"/>
                <w:sz w:val="20"/>
              </w:rPr>
              <w:t>An overall suitability rating and a status marker (Pending, Approved, Backup, Rejected) make it easy to compare locations quickly.</w:t>
            </w:r>
          </w:p>
        </w:tc>
      </w:tr>
      <w:tr>
        <w:tc>
          <w:tcPr>
            <w:tcW w:type="dxa" w:w="1872"/>
          </w:tcPr>
          <w:p>
            <w:r/>
            <w:r>
              <w:rPr>
                <w:b/>
                <w:sz w:val="20"/>
              </w:rPr>
              <w:t>Appearance</w:t>
            </w:r>
          </w:p>
        </w:tc>
        <w:tc>
          <w:tcPr>
            <w:tcW w:type="dxa" w:w="3672"/>
          </w:tcPr>
          <w:p>
            <w:r/>
            <w:r>
              <w:rPr>
                <w:b w:val="0"/>
                <w:color w:val="555555"/>
                <w:sz w:val="20"/>
              </w:rPr>
              <w:t>Fixed light theme, small checkboxes, basic form styling.</w:t>
            </w:r>
          </w:p>
        </w:tc>
        <w:tc>
          <w:tcPr>
            <w:tcW w:type="dxa" w:w="3672"/>
          </w:tcPr>
          <w:p>
            <w:r/>
            <w:r>
              <w:rPr>
                <w:b w:val="0"/>
                <w:sz w:val="20"/>
              </w:rPr>
              <w:t>A refreshed, modern layout with light and dark viewing modes, larger touch-friendly controls, and clearer section organization.</w:t>
            </w:r>
          </w:p>
        </w:tc>
      </w:tr>
      <w:tr>
        <w:tc>
          <w:tcPr>
            <w:tcW w:type="dxa" w:w="1872"/>
          </w:tcPr>
          <w:p>
            <w:r/>
            <w:r>
              <w:rPr>
                <w:b/>
                <w:sz w:val="20"/>
              </w:rPr>
              <w:t>Device experience</w:t>
            </w:r>
          </w:p>
        </w:tc>
        <w:tc>
          <w:tcPr>
            <w:tcW w:type="dxa" w:w="3672"/>
          </w:tcPr>
          <w:p>
            <w:r/>
            <w:r>
              <w:rPr>
                <w:b w:val="0"/>
                <w:color w:val="555555"/>
                <w:sz w:val="20"/>
              </w:rPr>
              <w:t>Usable but not optimized for phones and tablets.</w:t>
            </w:r>
          </w:p>
        </w:tc>
        <w:tc>
          <w:tcPr>
            <w:tcW w:type="dxa" w:w="3672"/>
          </w:tcPr>
          <w:p>
            <w:r/>
            <w:r>
              <w:rPr>
                <w:b w:val="0"/>
                <w:sz w:val="20"/>
              </w:rPr>
              <w:t>Layout adapts smoothly across desktop, tablet, and phone screens, with a mobile-friendly menu.</w:t>
            </w:r>
          </w:p>
        </w:tc>
      </w:tr>
    </w:tbl>
    <w:p>
      <w:pPr>
        <w:spacing w:after="80"/>
      </w:pPr>
    </w:p>
    <w:p>
      <w:pPr>
        <w:spacing w:before="360" w:after="160"/>
        <w:pBdr>
          <w:bottom w:val="single" w:sz="6" w:space="4" w:color="AD1D28"/>
        </w:pBdr>
      </w:pPr>
      <w:r>
        <w:rPr>
          <w:b/>
          <w:color w:val="AD1D28"/>
          <w:sz w:val="30"/>
        </w:rPr>
        <w:t>On-the-Go Field Tools</w:t>
      </w:r>
    </w:p>
    <w:p>
      <w:pPr>
        <w:spacing w:after="160"/>
      </w:pPr>
      <w:r>
        <w:rPr>
          <w:sz w:val="22"/>
        </w:rPr>
        <w:t>Because scouting happens on-site with a phone in hand, Version 2 also adds a set of optional tools that only make sense on a mobile device. Each one fills in an existing field faster or with more precision — none of them replace the manual entry, which is always still available as a fallback.</w:t>
      </w:r>
    </w:p>
    <w:p>
      <w:pPr>
        <w:pStyle w:val="ListBullet"/>
        <w:spacing w:after="80"/>
      </w:pPr>
      <w:r>
        <w:rPr>
          <w:b/>
        </w:rPr>
        <w:t xml:space="preserve">GPS auto-fill: </w:t>
      </w:r>
      <w:r>
        <w:t xml:space="preserve"> — one tap fills in the Location Address field using the device's GPS, and saves a link to view the exact spot on a map.</w:t>
      </w:r>
    </w:p>
    <w:p>
      <w:pPr>
        <w:pStyle w:val="ListBullet"/>
        <w:spacing w:after="80"/>
      </w:pPr>
      <w:r>
        <w:rPr>
          <w:b/>
        </w:rPr>
        <w:t xml:space="preserve">Compass-assisted direction: </w:t>
      </w:r>
      <w:r>
        <w:t xml:space="preserve"> — pointing the phone toward a window and tapping the compass icon can automatically set the Window Direction field (North / South / East / West) using the device's built-in compass.</w:t>
      </w:r>
    </w:p>
    <w:p>
      <w:pPr>
        <w:pStyle w:val="ListBullet"/>
        <w:spacing w:after="80"/>
      </w:pPr>
      <w:r>
        <w:rPr>
          <w:b/>
        </w:rPr>
        <w:t xml:space="preserve">Direct camera capture: </w:t>
      </w:r>
      <w:r>
        <w:t xml:space="preserve"> — the photo-attachment buttons in the General Information section can open the camera directly on a phone, instead of a file browser, for a faster one-tap capture.</w:t>
      </w:r>
    </w:p>
    <w:p>
      <w:pPr>
        <w:pStyle w:val="ListBullet"/>
        <w:spacing w:after="80"/>
      </w:pPr>
      <w:r>
        <w:rPr>
          <w:b/>
        </w:rPr>
        <w:t xml:space="preserve">Ambient noise reading: </w:t>
      </w:r>
      <w:r>
        <w:t xml:space="preserve"> — a "Measure ambient noise" button in the Acoustic Evaluation section uses the microphone for a quick 3-second reading, and suggests a noise level so the scout can confirm or adjust it rather than guess.</w:t>
      </w:r>
    </w:p>
    <w:p>
      <w:pPr>
        <w:pStyle w:val="ListBullet"/>
        <w:spacing w:after="80"/>
      </w:pPr>
      <w:r>
        <w:rPr>
          <w:b/>
        </w:rPr>
        <w:t xml:space="preserve">One-tap sharing: </w:t>
      </w:r>
      <w:r>
        <w:t xml:space="preserve"> — a Share button sends the completed checklist straight to Messages, Email, Drive, or any other app through the phone's native share menu, instead of only downloading a file.</w:t>
      </w:r>
    </w:p>
    <w:p>
      <w:pPr>
        <w:spacing w:after="160"/>
      </w:pPr>
      <w:r>
        <w:rPr>
          <w:sz w:val="22"/>
        </w:rPr>
        <w:t>All five tools are optional, ask for permission before using the camera, microphone, or location, and quietly step aside on a desktop or any device that doesn't support them — the checklist works exactly as before either way.</w:t>
      </w:r>
    </w:p>
    <w:p>
      <w:pPr>
        <w:spacing w:before="360" w:after="160"/>
        <w:pBdr>
          <w:bottom w:val="single" w:sz="6" w:space="4" w:color="AD1D28"/>
        </w:pBdr>
      </w:pPr>
      <w:r>
        <w:rPr>
          <w:b/>
          <w:color w:val="AD1D28"/>
          <w:sz w:val="30"/>
        </w:rPr>
        <w:t>Bottom Line</w:t>
      </w:r>
    </w:p>
    <w:p>
      <w:pPr>
        <w:spacing w:after="160"/>
      </w:pPr>
      <w:r>
        <w:rPr>
          <w:sz w:val="22"/>
        </w:rPr>
        <w:t>Version 2 keeps every piece of information the original checklist was built to collect, and wraps it in a faster, more organized, and more reliable tool — one that supports scouting multiple locations, tracking progress, attaching real photo evidence, capturing details straight from the phone in hand, and exporting, sharing, or printing finished reports, all while looking and feeling considerably more polished.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