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745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2"/>
        <w:gridCol w:w="7072"/>
      </w:tblGrid>
      <w:tr>
        <w:trPr/>
        <w:tc>
          <w:tcPr>
            <w:tcW w:w="1672" w:type="dxa"/>
            <w:tcBorders>
              <w:top w:val="single" w:sz="18" w:space="0" w:color="233D81"/>
              <w:left w:val="single" w:sz="18" w:space="0" w:color="233D81"/>
              <w:bottom w:val="single" w:sz="18" w:space="0" w:color="233D81"/>
            </w:tcBorders>
          </w:tcPr>
          <w:p>
            <w:pPr>
              <w:pStyle w:val="Normal"/>
              <w:spacing w:before="0" w:after="120"/>
              <w:rPr>
                <w:color w:val="233D81"/>
              </w:rPr>
            </w:pPr>
            <w:r>
              <w:rPr>
                <w:color w:val="233D81"/>
              </w:rPr>
              <w:t>Imię i nazwisko:</w:t>
            </w:r>
          </w:p>
        </w:tc>
        <w:tc>
          <w:tcPr>
            <w:tcW w:w="7072" w:type="dxa"/>
            <w:tcBorders>
              <w:top w:val="single" w:sz="18" w:space="0" w:color="233D81"/>
              <w:bottom w:val="single" w:sz="18" w:space="0" w:color="233D81"/>
              <w:right w:val="single" w:sz="18" w:space="0" w:color="233D81"/>
            </w:tcBorders>
          </w:tcPr>
          <w:p>
            <w:pPr>
              <w:pStyle w:val="Normal"/>
              <w:spacing w:before="0" w:after="120"/>
              <w:rPr>
                <w:color w:val="000000"/>
              </w:rPr>
            </w:pPr>
            <w:r>
              <w:rPr>
                <w:color w:val="000000"/>
              </w:rPr>
              <w:t>Andrzej Nowik</w:t>
            </w:r>
          </w:p>
        </w:tc>
      </w:tr>
      <w:tr>
        <w:trPr/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</w:tcPr>
          <w:p>
            <w:pPr>
              <w:pStyle w:val="Normal"/>
              <w:spacing w:before="0" w:after="120"/>
              <w:rPr>
                <w:color w:val="233D81"/>
              </w:rPr>
            </w:pPr>
            <w:r>
              <w:rPr>
                <w:color w:val="233D81"/>
              </w:rPr>
              <w:t>Tytuł naukowy/dziedzina, stopień naukowy/dziedzina oraz dyscyplina, tytuł zawodowy (w przypadku tytułu zawodowego lekarza – specjalizacja), rok uzyskania tytułu/stopnia naukowego/tytułu zawodowego:</w:t>
            </w:r>
          </w:p>
        </w:tc>
      </w:tr>
      <w:tr>
        <w:trPr>
          <w:trHeight w:val="563" w:hRule="atLeast"/>
        </w:trPr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</w:tcPr>
          <w:p>
            <w:pPr>
              <w:pStyle w:val="Normal"/>
              <w:jc w:val="left"/>
              <w:rPr>
                <w:rFonts w:ascii="Roboto" w:hAnsi="Roboto"/>
                <w:color w:val="121212"/>
                <w:sz w:val="21"/>
                <w:szCs w:val="21"/>
              </w:rPr>
            </w:pPr>
            <w:r>
              <w:rPr/>
              <w:t>Dr hab./</w:t>
            </w:r>
            <w:r>
              <w:rPr>
                <w:rFonts w:ascii="Roboto" w:hAnsi="Roboto"/>
                <w:color w:val="121212"/>
                <w:sz w:val="21"/>
                <w:szCs w:val="21"/>
                <w:shd w:fill="F4F5FD" w:val="clear"/>
              </w:rPr>
              <w:t xml:space="preserve"> </w:t>
            </w:r>
            <w:r>
              <w:rPr>
                <w:rFonts w:ascii="Roboto" w:hAnsi="Roboto"/>
                <w:color w:val="121212"/>
                <w:sz w:val="21"/>
                <w:szCs w:val="21"/>
              </w:rPr>
              <w:t>dziedzina nauk matematycznych / matematyka, 2007</w:t>
            </w:r>
          </w:p>
          <w:p>
            <w:pPr>
              <w:pStyle w:val="Normal"/>
              <w:spacing w:before="0" w:after="120"/>
              <w:jc w:val="left"/>
              <w:rPr>
                <w:rFonts w:ascii="Roboto" w:hAnsi="Roboto"/>
                <w:color w:val="121212"/>
                <w:sz w:val="21"/>
                <w:szCs w:val="21"/>
              </w:rPr>
            </w:pPr>
            <w:r>
              <w:rPr>
                <w:rFonts w:ascii="Roboto" w:hAnsi="Roboto"/>
                <w:color w:val="121212"/>
                <w:sz w:val="21"/>
                <w:szCs w:val="21"/>
              </w:rPr>
            </w:r>
          </w:p>
        </w:tc>
      </w:tr>
      <w:tr>
        <w:trPr>
          <w:trHeight w:val="435" w:hRule="atLeast"/>
        </w:trPr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40" w:before="0" w:after="120"/>
              <w:jc w:val="both"/>
              <w:rPr/>
            </w:pPr>
            <w:r>
              <w:rPr>
                <w:color w:val="233D81"/>
              </w:rPr>
              <w:t>Wykaz zajęć/grup zajęć i godzin zajęć prowadzonych na ocenianym kierunku przez nauczyciela akademickiego lub inną osobę w roku akademickim, w którym przeprowadzana jest ocena.</w:t>
            </w:r>
          </w:p>
        </w:tc>
      </w:tr>
      <w:tr>
        <w:trPr>
          <w:trHeight w:val="563" w:hRule="atLeast"/>
        </w:trPr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</w:tcPr>
          <w:tbl>
            <w:tblPr>
              <w:tblW w:w="7920" w:type="dxa"/>
              <w:jc w:val="left"/>
              <w:tblInd w:w="0" w:type="dxa"/>
              <w:tblLayout w:type="fixed"/>
              <w:tblCellMar>
                <w:top w:w="0" w:type="dxa"/>
                <w:left w:w="70" w:type="dxa"/>
                <w:bottom w:w="0" w:type="dxa"/>
                <w:right w:w="70" w:type="dxa"/>
              </w:tblCellMar>
              <w:tblLook w:val="04a0" w:noHBand="0" w:noVBand="1" w:firstColumn="1" w:lastRow="0" w:lastColumn="0" w:firstRow="1"/>
            </w:tblPr>
            <w:tblGrid>
              <w:gridCol w:w="3720"/>
              <w:gridCol w:w="1420"/>
              <w:gridCol w:w="1379"/>
              <w:gridCol w:w="1400"/>
            </w:tblGrid>
            <w:tr>
              <w:trPr>
                <w:trHeight w:val="300" w:hRule="atLeast"/>
              </w:trPr>
              <w:tc>
                <w:tcPr>
                  <w:tcW w:w="3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000000" w:fill="FFFF00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cs="Calibri"/>
                      <w:szCs w:val="22"/>
                    </w:rPr>
                  </w:pPr>
                  <w:r>
                    <w:rPr>
                      <w:rFonts w:cs="Calibri"/>
                      <w:szCs w:val="22"/>
                    </w:rPr>
                    <w:t>Przedmiot</w:t>
                  </w:r>
                </w:p>
              </w:tc>
              <w:tc>
                <w:tcPr>
                  <w:tcW w:w="1420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000000" w:fill="FFFF00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cs="Calibri"/>
                      <w:szCs w:val="22"/>
                    </w:rPr>
                  </w:pPr>
                  <w:r>
                    <w:rPr>
                      <w:rFonts w:cs="Calibri"/>
                      <w:szCs w:val="22"/>
                    </w:rPr>
                    <w:t xml:space="preserve">Typ zajęć </w:t>
                  </w:r>
                </w:p>
              </w:tc>
              <w:tc>
                <w:tcPr>
                  <w:tcW w:w="1379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000000" w:fill="FFFF00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cs="Calibri"/>
                      <w:szCs w:val="22"/>
                    </w:rPr>
                  </w:pPr>
                  <w:r>
                    <w:rPr>
                      <w:rFonts w:cs="Calibri"/>
                      <w:szCs w:val="22"/>
                    </w:rPr>
                    <w:t>Liczba godzin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000000" w:fill="FFFF00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cs="Calibri"/>
                      <w:szCs w:val="22"/>
                    </w:rPr>
                  </w:pPr>
                  <w:r>
                    <w:rPr>
                      <w:rFonts w:cs="Calibri"/>
                      <w:szCs w:val="22"/>
                    </w:rPr>
                    <w:t>Semestr</w:t>
                  </w:r>
                </w:p>
              </w:tc>
            </w:tr>
            <w:tr>
              <w:trPr>
                <w:trHeight w:val="300" w:hRule="atLeast"/>
              </w:trPr>
              <w:tc>
                <w:tcPr>
                  <w:tcW w:w="372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000000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lef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Algorytmy numeryczne</w:t>
                  </w:r>
                </w:p>
              </w:tc>
              <w:tc>
                <w:tcPr>
                  <w:tcW w:w="1420" w:type="dxa"/>
                  <w:tcBorders>
                    <w:bottom w:val="single" w:sz="4" w:space="0" w:color="000000"/>
                    <w:right w:val="single" w:sz="4" w:space="0" w:color="000000"/>
                  </w:tcBorders>
                  <w:shd w:color="000000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w</w:t>
                  </w:r>
                </w:p>
              </w:tc>
              <w:tc>
                <w:tcPr>
                  <w:tcW w:w="1379" w:type="dxa"/>
                  <w:tcBorders>
                    <w:bottom w:val="single" w:sz="4" w:space="0" w:color="000000"/>
                    <w:right w:val="single" w:sz="4" w:space="0" w:color="000000"/>
                  </w:tcBorders>
                  <w:shd w:color="000000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1400" w:type="dxa"/>
                  <w:tcBorders>
                    <w:bottom w:val="single" w:sz="4" w:space="0" w:color="000000"/>
                    <w:right w:val="single" w:sz="4" w:space="0" w:color="000000"/>
                  </w:tcBorders>
                  <w:shd w:color="000000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II</w:t>
                  </w:r>
                </w:p>
              </w:tc>
            </w:tr>
            <w:tr>
              <w:trPr>
                <w:trHeight w:val="300" w:hRule="atLeast"/>
              </w:trPr>
              <w:tc>
                <w:tcPr>
                  <w:tcW w:w="372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E2EFDA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lef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Algorytmy numeryczne</w:t>
                  </w:r>
                </w:p>
              </w:tc>
              <w:tc>
                <w:tcPr>
                  <w:tcW w:w="1420" w:type="dxa"/>
                  <w:tcBorders>
                    <w:bottom w:val="single" w:sz="4" w:space="0" w:color="000000"/>
                    <w:right w:val="single" w:sz="4" w:space="0" w:color="000000"/>
                  </w:tcBorders>
                  <w:shd w:color="E2EFDA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lab</w:t>
                  </w:r>
                </w:p>
              </w:tc>
              <w:tc>
                <w:tcPr>
                  <w:tcW w:w="1379" w:type="dxa"/>
                  <w:tcBorders>
                    <w:bottom w:val="single" w:sz="4" w:space="0" w:color="000000"/>
                    <w:right w:val="single" w:sz="4" w:space="0" w:color="000000"/>
                  </w:tcBorders>
                  <w:shd w:color="E2EFDA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1400" w:type="dxa"/>
                  <w:tcBorders>
                    <w:bottom w:val="single" w:sz="4" w:space="0" w:color="000000"/>
                    <w:right w:val="single" w:sz="4" w:space="0" w:color="000000"/>
                  </w:tcBorders>
                  <w:shd w:color="E2EFDA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II</w:t>
                  </w:r>
                </w:p>
              </w:tc>
            </w:tr>
            <w:tr>
              <w:trPr>
                <w:trHeight w:val="300" w:hRule="atLeast"/>
              </w:trPr>
              <w:tc>
                <w:tcPr>
                  <w:tcW w:w="372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000000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lef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Matematyka dyskretna</w:t>
                  </w:r>
                </w:p>
              </w:tc>
              <w:tc>
                <w:tcPr>
                  <w:tcW w:w="1420" w:type="dxa"/>
                  <w:tcBorders>
                    <w:bottom w:val="single" w:sz="4" w:space="0" w:color="000000"/>
                    <w:right w:val="single" w:sz="4" w:space="0" w:color="000000"/>
                  </w:tcBorders>
                  <w:shd w:color="000000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w</w:t>
                  </w:r>
                </w:p>
              </w:tc>
              <w:tc>
                <w:tcPr>
                  <w:tcW w:w="1379" w:type="dxa"/>
                  <w:tcBorders>
                    <w:bottom w:val="single" w:sz="4" w:space="0" w:color="000000"/>
                    <w:right w:val="single" w:sz="4" w:space="0" w:color="000000"/>
                  </w:tcBorders>
                  <w:shd w:color="000000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1400" w:type="dxa"/>
                  <w:tcBorders>
                    <w:bottom w:val="single" w:sz="4" w:space="0" w:color="000000"/>
                    <w:right w:val="single" w:sz="4" w:space="0" w:color="000000"/>
                  </w:tcBorders>
                  <w:shd w:color="000000" w:fill="FFFFFF" w:val="clear"/>
                  <w:vAlign w:val="bottom"/>
                </w:tcPr>
                <w:p>
                  <w:pPr>
                    <w:pStyle w:val="Normal"/>
                    <w:spacing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I</w:t>
                  </w:r>
                </w:p>
              </w:tc>
            </w:tr>
          </w:tbl>
          <w:p>
            <w:pPr>
              <w:pStyle w:val="Normal"/>
              <w:widowControl/>
              <w:bidi w:val="0"/>
              <w:spacing w:lineRule="auto" w:line="240" w:before="0" w:after="12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</w:tcPr>
          <w:p>
            <w:pPr>
              <w:pStyle w:val="Normal"/>
              <w:spacing w:before="0" w:after="120"/>
              <w:rPr>
                <w:color w:val="233D81"/>
              </w:rPr>
            </w:pPr>
            <w:r>
              <w:rPr>
                <w:color w:val="233D81"/>
              </w:rPr>
              <w:t xml:space="preserve">Charakterystyka dorobku naukowego ze wskazaniem dziedzin nauki/sztuki oraz dyscypliny/dyscyplin naukowych/artystycznych, w której/których dorobek się mieści (do 600 znaków) oraz wykaz </w:t>
            </w:r>
            <w:r>
              <w:rPr>
                <w:b/>
                <w:color w:val="233D81"/>
              </w:rPr>
              <w:t>co najwyżej 10</w:t>
            </w:r>
            <w:r>
              <w:rPr>
                <w:color w:val="233D81"/>
              </w:rPr>
              <w:t xml:space="preserve"> najważniejszych osiągnięć naukowych/artystycznych ze szczególnym uwzględnieniem ostatnich 6 lat, wraz ze wskazaniem dat uzyskania (publikacji naukowych/osiągnięć artystycznych, patentów i praw ochronnych, zrealizowanych projektów badawczych, nagród krajowych/międzynarodowych za osiągnięcia naukowe/artystyczne), ze szczególnym uwzględnieniem osiągnięć odnoszących się do ocenianego kierunku i prowadzonych na nim zajęć.</w:t>
            </w:r>
          </w:p>
        </w:tc>
      </w:tr>
      <w:tr>
        <w:trPr>
          <w:trHeight w:val="500" w:hRule="atLeast"/>
        </w:trPr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</w:tcPr>
          <w:p>
            <w:pPr>
              <w:pStyle w:val="Normal"/>
              <w:widowControl/>
              <w:bidi w:val="0"/>
              <w:spacing w:lineRule="auto" w:line="240" w:before="0" w:after="12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</w:tcPr>
          <w:p>
            <w:pPr>
              <w:pStyle w:val="Normal"/>
              <w:spacing w:before="0" w:after="120"/>
              <w:rPr>
                <w:color w:val="233D81"/>
              </w:rPr>
            </w:pPr>
            <w:r>
              <w:rPr>
                <w:color w:val="233D81"/>
              </w:rPr>
              <w:t xml:space="preserve">Charakterystyka doświadczenia i dorobku dydaktycznego (do 600 znaków) oraz wykaz </w:t>
            </w:r>
            <w:r>
              <w:rPr>
                <w:b/>
                <w:color w:val="233D81"/>
              </w:rPr>
              <w:t>co najwyżej 10</w:t>
            </w:r>
            <w:r>
              <w:rPr>
                <w:color w:val="233D81"/>
              </w:rPr>
              <w:t xml:space="preserve"> najważniejszych osiągnięć dydaktycznych ze szczególnym uwzględnieniem ostatnich 6 lat, wraz z wskazaniem dat uzyskania (np. autorstwo podręczników/materiałów dydaktycznych, wdrożone innowacje dydaktyczne, nagrody uzyskane przez studentów, nad którymi nauczyciel akademicki sprawował opiekę naukową/artystyczną, opieka nad beneficjentem Diamentowego Grantu, uruchomienie nowego kierunku studiów/specjalności/ zajęć/grupy zajęć, opieka nad kołem naukowym, prowadzenie zajęć w języku obcym, w tym w uczelni zagranicznej, np. w ramach mobilności nauczycieli akademickich).</w:t>
            </w:r>
          </w:p>
        </w:tc>
      </w:tr>
      <w:tr>
        <w:trPr>
          <w:trHeight w:val="509" w:hRule="atLeast"/>
        </w:trPr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</w:tcPr>
          <w:p>
            <w:pPr>
              <w:pStyle w:val="Domylnie"/>
              <w:jc w:val="both"/>
              <w:rPr/>
            </w:pPr>
            <w:r>
              <w:rPr/>
              <w:t xml:space="preserve">Wieloletnie członkostwo w </w:t>
            </w:r>
            <w:r>
              <w:rPr/>
              <w:t xml:space="preserve">Pomorskim </w:t>
            </w:r>
            <w:r>
              <w:rPr/>
              <w:t xml:space="preserve">Komitecie Olimpiady Matematycznej (co najmniej 10 lat) – </w:t>
            </w:r>
            <w:r>
              <w:rPr/>
              <w:t>sprawdzanie prac konkursowych. Prowadzenie na Uniwersytecie Gdańskim wielu wykładów w języku angielskim (kombinatoryka, teoria liczb (zastępstwo)).</w:t>
            </w:r>
          </w:p>
        </w:tc>
      </w:tr>
      <w:tr>
        <w:trPr/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</w:tcPr>
          <w:p>
            <w:pPr>
              <w:pStyle w:val="Normal"/>
              <w:spacing w:before="0" w:after="120"/>
              <w:rPr>
                <w:color w:val="233D81"/>
              </w:rPr>
            </w:pPr>
            <w:r>
              <w:rPr>
                <w:color w:val="233D81"/>
              </w:rPr>
              <w:t>Opis doświadczenia zawodowego w powiązaniu z celami kształcenia, efektami uczenia się zakładanymi dla ocenianego kierunku oraz treściami programowymi (jeśli dotyczy).</w:t>
            </w:r>
          </w:p>
        </w:tc>
      </w:tr>
      <w:tr>
        <w:trPr>
          <w:trHeight w:val="509" w:hRule="atLeast"/>
        </w:trPr>
        <w:tc>
          <w:tcPr>
            <w:tcW w:w="8744" w:type="dxa"/>
            <w:gridSpan w:val="2"/>
            <w:tcBorders>
              <w:top w:val="single" w:sz="18" w:space="0" w:color="233D81"/>
              <w:left w:val="single" w:sz="18" w:space="0" w:color="233D81"/>
              <w:bottom w:val="single" w:sz="18" w:space="0" w:color="233D81"/>
              <w:right w:val="single" w:sz="18" w:space="0" w:color="233D81"/>
            </w:tcBorders>
          </w:tcPr>
          <w:p>
            <w:pPr>
              <w:pStyle w:val="Normal"/>
              <w:widowControl/>
              <w:bidi w:val="0"/>
              <w:spacing w:lineRule="auto" w:line="240" w:before="0" w:after="120"/>
              <w:jc w:val="both"/>
              <w:rPr/>
            </w:pPr>
            <w:r>
              <w:rPr/>
            </w:r>
          </w:p>
        </w:tc>
      </w:tr>
    </w:tbl>
    <w:p>
      <w:pPr>
        <w:pStyle w:val="Normal"/>
        <w:widowControl/>
        <w:bidi w:val="0"/>
        <w:spacing w:lineRule="auto" w:line="240" w:before="0" w:after="120"/>
        <w:jc w:val="both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Roboto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8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f4e6d"/>
    <w:pPr>
      <w:widowControl/>
      <w:bidi w:val="0"/>
      <w:spacing w:lineRule="auto" w:line="240" w:before="0" w:after="120"/>
      <w:jc w:val="both"/>
    </w:pPr>
    <w:rPr>
      <w:rFonts w:ascii="Calibri" w:hAnsi="Calibri" w:eastAsia="Times New Roman" w:cs="Times New Roman"/>
      <w:color w:val="auto"/>
      <w:kern w:val="0"/>
      <w:sz w:val="22"/>
      <w:szCs w:val="24"/>
      <w:lang w:eastAsia="pl-PL" w:val="pl-PL" w:bidi="ar-SA"/>
      <w14:ligatures w14:val="none"/>
    </w:rPr>
  </w:style>
  <w:style w:type="paragraph" w:styleId="Heading1">
    <w:name w:val="Heading 1"/>
    <w:basedOn w:val="Normal"/>
    <w:next w:val="Normal"/>
    <w:link w:val="Nagwek1Znak"/>
    <w:uiPriority w:val="9"/>
    <w:qFormat/>
    <w:rsid w:val="000c125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0c125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0c125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0c125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0c125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0c125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0c125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0c125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0c125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1Znak" w:customStyle="1">
    <w:name w:val="Nagłówek 1 Znak"/>
    <w:basedOn w:val="DefaultParagraphFont"/>
    <w:uiPriority w:val="9"/>
    <w:qFormat/>
    <w:rsid w:val="000c125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Nagwek2Znak" w:customStyle="1">
    <w:name w:val="Nagłówek 2 Znak"/>
    <w:basedOn w:val="DefaultParagraphFont"/>
    <w:uiPriority w:val="9"/>
    <w:semiHidden/>
    <w:qFormat/>
    <w:rsid w:val="000c125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Nagwek3Znak" w:customStyle="1">
    <w:name w:val="Nagłówek 3 Znak"/>
    <w:basedOn w:val="DefaultParagraphFont"/>
    <w:uiPriority w:val="9"/>
    <w:semiHidden/>
    <w:qFormat/>
    <w:rsid w:val="000c125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Nagwek4Znak" w:customStyle="1">
    <w:name w:val="Nagłówek 4 Znak"/>
    <w:basedOn w:val="DefaultParagraphFont"/>
    <w:uiPriority w:val="9"/>
    <w:semiHidden/>
    <w:qFormat/>
    <w:rsid w:val="000c1256"/>
    <w:rPr>
      <w:rFonts w:eastAsia="" w:cs="" w:cstheme="majorBidi" w:eastAsiaTheme="majorEastAsia"/>
      <w:i/>
      <w:iCs/>
      <w:color w:themeColor="accent1" w:themeShade="bf" w:val="0F4761"/>
    </w:rPr>
  </w:style>
  <w:style w:type="character" w:styleId="Nagwek5Znak" w:customStyle="1">
    <w:name w:val="Nagłówek 5 Znak"/>
    <w:basedOn w:val="DefaultParagraphFont"/>
    <w:uiPriority w:val="9"/>
    <w:semiHidden/>
    <w:qFormat/>
    <w:rsid w:val="000c1256"/>
    <w:rPr>
      <w:rFonts w:eastAsia="" w:cs="" w:cstheme="majorBidi" w:eastAsiaTheme="majorEastAsia"/>
      <w:color w:themeColor="accent1" w:themeShade="bf" w:val="0F4761"/>
    </w:rPr>
  </w:style>
  <w:style w:type="character" w:styleId="Nagwek6Znak" w:customStyle="1">
    <w:name w:val="Nagłówek 6 Znak"/>
    <w:basedOn w:val="DefaultParagraphFont"/>
    <w:uiPriority w:val="9"/>
    <w:semiHidden/>
    <w:qFormat/>
    <w:rsid w:val="000c1256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uiPriority w:val="9"/>
    <w:semiHidden/>
    <w:qFormat/>
    <w:rsid w:val="000c1256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uiPriority w:val="9"/>
    <w:semiHidden/>
    <w:qFormat/>
    <w:rsid w:val="000c1256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uiPriority w:val="9"/>
    <w:semiHidden/>
    <w:qFormat/>
    <w:rsid w:val="000c1256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uiPriority w:val="10"/>
    <w:qFormat/>
    <w:rsid w:val="000c125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uiPriority w:val="11"/>
    <w:qFormat/>
    <w:rsid w:val="000c125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0c125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c1256"/>
    <w:rPr>
      <w:i/>
      <w:iCs/>
      <w:color w:themeColor="accent1" w:themeShade="bf" w:val="0F4761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0c125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c1256"/>
    <w:rPr>
      <w:b/>
      <w:bCs/>
      <w:smallCaps/>
      <w:color w:themeColor="accent1" w:themeShade="bf" w:val="0F4761"/>
      <w:spacing w:val="5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ytuZnak"/>
    <w:uiPriority w:val="10"/>
    <w:qFormat/>
    <w:rsid w:val="000c1256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0c125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0c1256"/>
    <w:pPr>
      <w:spacing w:before="160" w:after="12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c1256"/>
    <w:pPr>
      <w:spacing w:before="0" w:after="120"/>
      <w:ind w:lef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0c1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Domylnie">
    <w:name w:val="Domyślnie"/>
    <w:qFormat/>
    <w:pPr>
      <w:widowControl/>
      <w:tabs>
        <w:tab w:val="left" w:pos="708" w:leader="none"/>
      </w:tabs>
      <w:suppressAutoHyphens w:val="true"/>
      <w:bidi w:val="0"/>
      <w:spacing w:lineRule="atLeast" w:line="100" w:before="0" w:after="0"/>
      <w:jc w:val="left"/>
    </w:pPr>
    <w:rPr>
      <w:rFonts w:ascii="Times New Roman" w:hAnsi="Times New Roman" w:eastAsia="Times New Roman" w:cs="Times New Roman"/>
      <w:color w:val="00000A"/>
      <w:kern w:val="2"/>
      <w:sz w:val="24"/>
      <w:szCs w:val="20"/>
      <w:lang w:val="pl-PL" w:eastAsia="pl-PL" w:bidi="ar-SA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LibreOffice/24.2.7.2$Linux_X86_64 LibreOffice_project/420$Build-2</Application>
  <AppVersion>15.0000</AppVersion>
  <Pages>1</Pages>
  <Words>266</Words>
  <Characters>2018</Characters>
  <CharactersWithSpaces>2262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2026-05-19T09:46:00Z</dcterms:created>
  <dc:creator>Sylwia Kurek</dc:creator>
  <dc:description/>
  <dc:language>pl-PL</dc:language>
  <cp:lastModifiedBy/>
  <dcterms:modified xsi:type="dcterms:W3CDTF">2026-06-17T19:30:02Z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