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4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8501"/>
        <w:gridCol w:w="6947"/>
      </w:tblGrid>
      <w:tr>
        <w:trPr>
          <w:cantSplit w:val="false"/>
        </w:trPr>
        <w:tc>
          <w:tcPr>
            <w:tcW w:type="dxa" w:w="85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Imię i nazwisko:</w:t>
            </w:r>
          </w:p>
        </w:tc>
        <w:tc>
          <w:tcPr>
            <w:tcW w:type="dxa" w:w="6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Andrzej Nowik</w:t>
            </w:r>
          </w:p>
        </w:tc>
      </w:tr>
      <w:tr>
        <w:trPr>
          <w:cantSplit w:val="false"/>
        </w:trPr>
        <w:tc>
          <w:tcPr>
            <w:tcW w:type="dxa" w:w="85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Tytuł naukowy/obszar/dziedzina: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 xml:space="preserve">stopień naukowy/dziedzina oraz dyscyplina, 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tytuł zawodowy,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rok uzyskania tytułu/stopnia naukowego/tytułu zawodowego:</w:t>
            </w:r>
          </w:p>
        </w:tc>
        <w:tc>
          <w:tcPr>
            <w:tcW w:type="dxa" w:w="6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Dr habilitowany, rok uzyskania stopnia: 2007</w:t>
            </w:r>
          </w:p>
        </w:tc>
      </w:tr>
      <w:tr>
        <w:trPr>
          <w:trHeight w:hRule="atLeast" w:val="563"/>
          <w:cantSplit w:val="false"/>
        </w:trPr>
        <w:tc>
          <w:tcPr>
            <w:tcW w:type="dxa" w:w="85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Charakterystyka dorobku naukowego ze wskazaniem: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- obszarów wiedzy, dziedzin nauki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oraz dyscyplin naukowych, w /których dorobek się mieści (do 600 znaków) 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 xml:space="preserve">- wykazu </w:t>
            </w:r>
            <w:r>
              <w:rPr>
                <w:b/>
                <w:sz w:val="22"/>
                <w:szCs w:val="22"/>
              </w:rPr>
              <w:t>co najwyżej 10</w:t>
            </w:r>
            <w:r>
              <w:rPr>
                <w:sz w:val="22"/>
                <w:szCs w:val="22"/>
              </w:rPr>
              <w:t xml:space="preserve"> najważniejszych osiągnięć naukowych ze szczególnym uwzględnieniem ostatnich 10 lat, wraz ze wskazaniem dat uzyskania (publikacji naukowych/ patentów i praw ochronnych, zrealizowanych projektów badawczych, nagród krajowych/międzynarodowych za osiągnięcia naukowe itp.), </w:t>
            </w:r>
            <w:r>
              <w:rPr>
                <w:color w:val="FF0000"/>
                <w:sz w:val="22"/>
                <w:szCs w:val="22"/>
              </w:rPr>
              <w:t xml:space="preserve">ze szczególnym uwzględnieniem osiągnięć odnoszących się do ocenianego kierunku MATEMATYKA </w:t>
              <w:br/>
              <w:t>i prowadzonych na nich zajęć.</w:t>
            </w:r>
          </w:p>
        </w:tc>
        <w:tc>
          <w:tcPr>
            <w:tcW w:type="dxa" w:w="6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Deskryptywna teoria mnogości ze szczególnym uwzględnieniem jej zastosowań do: teorii funkcji rzeczywistych, analizy matematycznej (teoria szeregów), topologii prostej rzeczywistej (topologia gęstości). Własności topologiczne i algebraiczne całkowicie niedoskonałych podzbiorów prostej rzeczywistej i innych grup topologicznych (przestrzeń Cantora).</w:t>
            </w:r>
          </w:p>
          <w:p>
            <w:pPr>
              <w:pStyle w:val="style0"/>
              <w:jc w:val="both"/>
            </w:pPr>
            <w:r>
              <w:rPr/>
            </w:r>
          </w:p>
          <w:p>
            <w:pPr>
              <w:pStyle w:val="style0"/>
              <w:jc w:val="both"/>
            </w:pPr>
            <w:r>
              <w:rPr/>
              <w:t>Charakteryzacja punktów symetrycznej gęstości na zbiorze Cantora (M. Frankowska oraz A.Nowik., rok 2016).</w:t>
            </w:r>
          </w:p>
          <w:p>
            <w:pPr>
              <w:pStyle w:val="style0"/>
              <w:jc w:val="both"/>
            </w:pPr>
            <w:r>
              <w:rPr/>
              <w:t xml:space="preserve"> </w:t>
            </w:r>
            <w:r>
              <w:rPr/>
              <w:t>Oszacowanie minimalnej ilości ideałów sumowalnych wymaganych do</w:t>
              <w:t>pokrycia pewnych klasycznych ideałów ( P. Klinga, A.Nowik, rok 2015)</w:t>
            </w:r>
          </w:p>
          <w:p>
            <w:pPr>
              <w:pStyle w:val="style0"/>
              <w:jc w:val="both"/>
            </w:pPr>
            <w:r>
              <w:rPr/>
              <w:t>* Charakteryzacja funkcji dających się przedstawić jako złożenie</w:t>
            </w:r>
          </w:p>
          <w:p>
            <w:pPr>
              <w:pStyle w:val="style0"/>
              <w:jc w:val="both"/>
            </w:pPr>
            <w:r>
              <w:rPr/>
              <w:t>skończonej ilości funkcji osiowych o skończonych nośnikach na każdej</w:t>
              <w:t xml:space="preserve"> osi (P. Klinga i A. Nowik, rok 2015)</w:t>
            </w:r>
          </w:p>
          <w:p>
            <w:pPr>
              <w:pStyle w:val="style0"/>
              <w:jc w:val="both"/>
            </w:pPr>
            <w:r>
              <w:rPr/>
              <w:t>* Zbadanie własności funkcji rzeczywistych których domknięcie jest</w:t>
            </w:r>
          </w:p>
          <w:p>
            <w:pPr>
              <w:pStyle w:val="style0"/>
              <w:jc w:val="both"/>
            </w:pPr>
            <w:r>
              <w:rPr/>
              <w:t xml:space="preserve">zbiorem miary zero oraz funkcji których domknięcie jest </w:t>
            </w:r>
          </w:p>
          <w:p>
            <w:pPr>
              <w:pStyle w:val="style0"/>
              <w:jc w:val="both"/>
            </w:pPr>
            <w:r>
              <w:rPr/>
              <w:t xml:space="preserve">w ideale zbiorów Mendeza (Andrzej Nowik, rok 2014) </w:t>
            </w:r>
          </w:p>
        </w:tc>
      </w:tr>
      <w:tr>
        <w:trPr>
          <w:cantSplit w:val="false"/>
        </w:trPr>
        <w:tc>
          <w:tcPr>
            <w:tcW w:type="dxa" w:w="85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 xml:space="preserve">Charakterystyka doświadczenia i dorobku dydaktycznego (do 600 znaków) oraz wykaz </w:t>
            </w:r>
            <w:r>
              <w:rPr>
                <w:b/>
                <w:sz w:val="22"/>
                <w:szCs w:val="22"/>
              </w:rPr>
              <w:t>co najwyżej 10</w:t>
            </w:r>
            <w:r>
              <w:rPr>
                <w:sz w:val="22"/>
                <w:szCs w:val="22"/>
              </w:rPr>
              <w:t xml:space="preserve"> najważniejszych osiągnięć dydaktycznych ze szczególnym uwzględnieniem ostatnich 10 lat, wraz z wskazaniem dat uzyskania (np. autorstwo podręczników/materiałów dydaktycznych, wdrożone innowacje dydaktyczne, nagrody uzyskane przez studentów, nad którymi nauczyciel akademicki sprawuje opiekę naukową /artystyczną, opieka nad beneficjentem Diamentowego Grantu, uruchomienie nowego kierunku studiów/specjalności/ modułu zajęć, opieka nad kołem naukowym, prowadzenie zajęć dydaktycznych w języku obcym, w tym w uczelni zagranicznej, np. w ramach mobilności nauczycieli akademickich itp.).</w:t>
            </w:r>
          </w:p>
        </w:tc>
        <w:tc>
          <w:tcPr>
            <w:tcW w:type="dxa" w:w="69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3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Wieloletnie członkowstwo w Komitecie Olimpiady Matematycznej (co najmniej 10 lat).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1906" w:orient="landscape" w:w="16838"/>
      <w:pgMar w:bottom="720" w:footer="0" w:gutter="0" w:header="0" w:left="720" w:right="720" w:top="720"/>
      <w:pgNumType w:fmt="decimal"/>
      <w:formProt w:val="false"/>
      <w:textDirection w:val="lrTb"/>
      <w:docGrid w:charSpace="-635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  <w:jc w:val="left"/>
    </w:pPr>
    <w:rPr>
      <w:rFonts w:ascii="Times New Roman" w:cs="Times New Roman" w:eastAsia="Times New Roman" w:hAnsi="Times New Roman"/>
      <w:color w:val="00000A"/>
      <w:sz w:val="24"/>
      <w:szCs w:val="20"/>
      <w:lang w:bidi="ar-SA" w:eastAsia="pl-PL" w:val="pl-PL"/>
    </w:rPr>
  </w:style>
  <w:style w:styleId="style15" w:type="character">
    <w:name w:val="Default Paragraph Font"/>
    <w:next w:val="style15"/>
    <w:rPr/>
  </w:style>
  <w:style w:styleId="style16" w:type="paragraph">
    <w:name w:val="Nagłówek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reść tekstu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Podpis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ks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2018-04-19T08:19:00.00Z</dcterms:created>
  <dc:creator>Sekretariat</dc:creator>
  <dc:language>pl</dc:language>
  <dcterms:modified xsi:type="dcterms:W3CDTF">2018-04-25T18:01:27.00Z</dcterms:modified>
  <cp:revision>7</cp:revision>
</cp:coreProperties>
</file>