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I. Tematyka badawcza:</w:t>
      </w:r>
    </w:p>
    <w:p>
      <w:pPr>
        <w:pStyle w:val="style27"/>
        <w:spacing w:after="0" w:before="28" w:line="100" w:lineRule="atLeast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 Permutowanie szeregów (Paweł Klinga, Andrzej Nowik)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Permutacje i odwzorowania osiowe macierzy nieskończonych (Paweł Klinga, Andrzej Nowik)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 Addytywne własności podzbiorów prostej rzeczywistej (Andrzej Nowik)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*  Borelowskie struktury (Edward Grzegorek)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 Badanie własności ideałów zbiorów nigdziegęstych w topologiach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Furstenberga, Golomba i Kircha (Marta Kwela, Andrzej Nowik).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 xml:space="preserve">* Badanie topologicznych własności zbiorów atraktorów systemów funkcji </w:t>
      </w:r>
      <w:bookmarkStart w:id="0" w:name="__DdeLink__133_1835557365"/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i</w:t>
      </w:r>
      <w:bookmarkEnd w:id="0"/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terowanych (Paweł Klinga)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II. Opis wyników:</w:t>
      </w:r>
    </w:p>
    <w:p>
      <w:pPr>
        <w:pStyle w:val="style27"/>
        <w:spacing w:after="0" w:before="28" w:line="276" w:lineRule="auto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Zbiór atraktorów systemu funkcji iterowanych (zwężających) jest zbiorem sigma-porowatym w przestrzeni potęgowej (z topologią Vietorisa) (P.Klinga).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bookmarkStart w:id="1" w:name="__DdeLink__538_1835557365"/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</w:t>
      </w:r>
      <w:bookmarkEnd w:id="1"/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 xml:space="preserve"> Wspólne uogólnienie i wzmocnienie dwóch różnych twierdzeń Sierpińskiego o rozbiciach podzbiorów prostej rzeczywistej (E.Grzegorek)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Ustalono i sformułowano wiele topologicznych własności ideałów Furstenberga, Golomba i Kircha (oraz relacji między nimi), jak np.: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Ideały F, G, K są typu F sigma delta lecz nie są już F sigma.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Ideał Golomba jest właściwym rozszerzeniem ideału Kircha</w:t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(Marta Kwela, Andrzej Nowik)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276" w:lineRule="auto"/>
      </w:pPr>
      <w:r>
        <w:rPr>
          <w:rFonts w:ascii="Times New Roman" w:cs="Times New Roman" w:hAnsi="Times New Roman"/>
          <w:b/>
          <w:bCs/>
          <w:sz w:val="32"/>
          <w:szCs w:val="32"/>
        </w:rPr>
        <w:t>III. Prowadzenie lub udział w seminariach:</w:t>
      </w:r>
    </w:p>
    <w:p>
      <w:pPr>
        <w:pStyle w:val="style27"/>
        <w:spacing w:after="0" w:before="28" w:line="276" w:lineRule="auto"/>
      </w:pPr>
      <w:r>
        <w:rPr/>
      </w:r>
    </w:p>
    <w:p>
      <w:pPr>
        <w:pStyle w:val="style27"/>
        <w:spacing w:after="0" w:before="28" w:line="276" w:lineRule="auto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Udział w Seminarium Zakładu Funkcji Rzeczywistych UG (Andrzej Nowik)</w:t>
      </w:r>
    </w:p>
    <w:p>
      <w:pPr>
        <w:pStyle w:val="style27"/>
        <w:spacing w:after="0" w:before="28" w:line="276" w:lineRule="auto"/>
        <w:jc w:val="both"/>
      </w:pPr>
      <w:r>
        <w:rPr/>
      </w:r>
    </w:p>
    <w:p>
      <w:pPr>
        <w:pStyle w:val="style27"/>
        <w:spacing w:after="0" w:before="28" w:line="276" w:lineRule="auto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Referat na Seminarium Zakładu Funkcji Rzeczywistych UG, „Attractors for iterated function systems form an F_sigma set.” (Paweł Klinga), 19 czerwca 2018</w:t>
      </w:r>
    </w:p>
    <w:p>
      <w:pPr>
        <w:pStyle w:val="style22"/>
        <w:spacing w:after="0" w:before="28" w:line="100" w:lineRule="atLeast"/>
      </w:pPr>
      <w:r>
        <w:rPr/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IV Prace opublikowane w roku sprawozdawczym (punktacja na liście MniSzW):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Grzegorek, Edward; Labuda, Iwo "On two theorems of Sierpiński." Arch. Math. 110 (2018), no. 6, 637–644. (20 punktów)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Kwela, Marta; Nowik, "Andrzej Ideals of nowhere dense sets in some topologies on positive integers." Topology Appl. 248 (2018), 149–163. (20 punktów)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Nowik, Andrzej "On the family of functions with closure of graphs in the Mendez ideals." Math. Slovaca 68 (2018), no. 2, 245–252.  (20 punktów)</w:t>
      </w:r>
    </w:p>
    <w:p>
      <w:pPr>
        <w:pStyle w:val="style27"/>
        <w:spacing w:after="0" w:before="28" w:line="100" w:lineRule="atLeast"/>
      </w:pPr>
      <w:r>
        <w:rPr/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V Prace zaakceptowane do publikacji w roku sprawozdawczym </w:t>
      </w:r>
    </w:p>
    <w:p>
      <w:pPr>
        <w:pStyle w:val="style27"/>
        <w:spacing w:after="0" w:before="28" w:line="100" w:lineRule="atLeast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Paweł Klinga, Adam Kwela, Marcin Staniszewski „Size of the set of attractors for iterated functions systems”, praca złożona do druku (przyjęta?) do czasopisma Chaos, Solitons &amp; Fractals (30 punktów)</w:t>
      </w:r>
    </w:p>
    <w:p>
      <w:pPr>
        <w:pStyle w:val="style27"/>
        <w:spacing w:after="0" w:before="28" w:line="100" w:lineRule="atLeast"/>
      </w:pPr>
      <w:r>
        <w:rPr/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VI. Nagrody, medale i wyróżnienia otrzymane w roku sprawozdawczym:</w:t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VII. Udział w konferencjach naukowych:</w:t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VIII. Współpraca z innymi ośrodkami naukowymi:</w:t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IX. Granty BW, NCN lub inne (numery, kierownicy), stypendia i staże naukowe:</w:t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X. Wykonane recenzje oraz liczba cytowań</w:t>
      </w:r>
      <w:bookmarkStart w:id="2" w:name="_GoBack"/>
      <w:bookmarkEnd w:id="2"/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pStyle w:val="style27"/>
        <w:spacing w:after="0" w:before="28" w:line="100" w:lineRule="atLeast"/>
      </w:pPr>
      <w:r>
        <w:rPr/>
      </w:r>
    </w:p>
    <w:p>
      <w:pPr>
        <w:pStyle w:val="style27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32"/>
          <w:szCs w:val="32"/>
        </w:rPr>
        <w:t>XI. 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Udział w projekcie Zdolni Z Pomorza (Marta Frankowska, Paweł Klinga):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,,Czy parabole występują w rzeczywistym świecie?" - spotkanie akademickie jakie miało miejsce 26 października 2018 i publikacja na portalu </w:t>
      </w:r>
      <w:hyperlink r:id="rId2">
        <w:r>
          <w:rPr>
            <w:rStyle w:val="style17"/>
            <w:rStyle w:val="style17"/>
            <w:rFonts w:ascii="Times New Roman" w:cs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https://zdolnizpomorza.pomorskie.eu</w:t>
        </w:r>
      </w:hyperlink>
      <w:r>
        <w:rPr>
          <w:rFonts w:ascii="Times New Roman" w:cs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, data publikacji: 6 grudnia 2018 (Marta Frankowska)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Warsztaty "Wektory - fantastyczne narzędzie niedoceniane w szkole". </w:t>
      </w:r>
      <w:bookmarkStart w:id="3" w:name="__DdeLink__47_1733211159"/>
      <w:bookmarkEnd w:id="3"/>
      <w:r>
        <w:rPr>
          <w:rFonts w:ascii="Times New Roman" w:cs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(także Zdolni Z Pomorza i także Marta Frankowska)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Warsztaty ,,O przydatności sprzeczności, czyli dowód „nie wprost” w rozumowaniu logicznym’’ (</w:t>
      </w:r>
      <w:r>
        <w:rPr>
          <w:rFonts w:ascii="Times New Roman" w:cs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(także Zdolni Z Pomorza, Paweł Klinga, 1 grudnia 2018)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 Marta Frankowska i Andrzej Nowik są członkami Komitetu Okręgowego Olimpiady Matematycznej.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27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32"/>
          <w:szCs w:val="32"/>
        </w:rPr>
        <w:t>* (Andrzej Nowik) Recenzja rozprawy doktorskiej mgr. Jacka Marchwickiego (Politechnika Łódzka): ‘’Selected problems of series in finite dimensional spaces” czyli ,,Wybrane zagadnienia dotyczące szeregów w przestrzeniach skończonego wymiaru”  data obrony: 11 czerwca 2018.</w:t>
      </w:r>
    </w:p>
    <w:p>
      <w:pPr>
        <w:pStyle w:val="style27"/>
        <w:spacing w:after="0" w:before="28" w:line="100" w:lineRule="atLeast"/>
        <w:jc w:val="both"/>
      </w:pPr>
      <w:r>
        <w:rPr/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  <w:jc w:val="left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573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jc w:val="left"/>
    </w:pPr>
    <w:rPr>
      <w:rFonts w:ascii="Calibri" w:cs="Calibri" w:eastAsia="Droid Sans" w:hAnsi="Calibri"/>
      <w:color w:val="00000A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character">
    <w:name w:val="Mocno wyróżniony"/>
    <w:next w:val="style16"/>
    <w:rPr>
      <w:b/>
      <w:bCs/>
    </w:rPr>
  </w:style>
  <w:style w:styleId="style17" w:type="character">
    <w:name w:val="Łącze internetowe"/>
    <w:next w:val="style17"/>
    <w:rPr>
      <w:color w:val="000080"/>
      <w:u w:val="single"/>
      <w:lang w:bidi="pl-PL" w:eastAsia="pl-PL" w:val="pl-PL"/>
    </w:rPr>
  </w:style>
  <w:style w:styleId="style18" w:type="character">
    <w:name w:val="Wyróżnienie"/>
    <w:next w:val="style18"/>
    <w:rPr>
      <w:i/>
      <w:iCs/>
    </w:rPr>
  </w:style>
  <w:style w:styleId="style19" w:type="character">
    <w:name w:val="Znaki wypunktowania"/>
    <w:next w:val="style19"/>
    <w:rPr>
      <w:rFonts w:ascii="OpenSymbol" w:cs="OpenSymbol" w:eastAsia="OpenSymbol" w:hAnsi="OpenSymbol"/>
    </w:rPr>
  </w:style>
  <w:style w:styleId="style20" w:type="character">
    <w:name w:val="Symbole wypunktowania"/>
    <w:next w:val="style20"/>
    <w:rPr>
      <w:rFonts w:ascii="OpenSymbol" w:cs="OpenSymbol" w:eastAsia="OpenSymbol" w:hAnsi="OpenSymbol"/>
    </w:rPr>
  </w:style>
  <w:style w:styleId="style21" w:type="paragraph">
    <w:name w:val="Nagłówek"/>
    <w:basedOn w:val="style0"/>
    <w:next w:val="style22"/>
    <w:pPr>
      <w:keepNext/>
      <w:widowControl w:val="false"/>
      <w:spacing w:after="120" w:before="240"/>
      <w:jc w:val="left"/>
    </w:pPr>
    <w:rPr>
      <w:rFonts w:ascii="Arial" w:cs="Lohit Hindi" w:eastAsia="Droid Sans" w:hAnsi="Arial"/>
      <w:color w:val="00000A"/>
      <w:sz w:val="28"/>
      <w:szCs w:val="28"/>
      <w:lang w:bidi="hi-IN" w:eastAsia="zh-CN" w:val="pl-PL"/>
    </w:rPr>
  </w:style>
  <w:style w:styleId="style22" w:type="paragraph">
    <w:name w:val="Treść tekstu"/>
    <w:basedOn w:val="style0"/>
    <w:next w:val="style22"/>
    <w:pPr>
      <w:widowControl w:val="false"/>
      <w:spacing w:after="120" w:before="0"/>
      <w:jc w:val="left"/>
    </w:pPr>
    <w:rPr>
      <w:rFonts w:ascii="Liberation Serif" w:cs="Lohit Devanagari" w:eastAsia="WenQuanYi Micro Hei" w:hAnsi="Liberation Serif"/>
      <w:color w:val="00000A"/>
      <w:sz w:val="24"/>
      <w:szCs w:val="24"/>
      <w:lang w:bidi="hi-IN" w:eastAsia="zh-CN" w:val="pl-PL"/>
    </w:rPr>
  </w:style>
  <w:style w:styleId="style23" w:type="paragraph">
    <w:name w:val="Lista"/>
    <w:basedOn w:val="style22"/>
    <w:next w:val="style23"/>
    <w:pPr/>
    <w:rPr>
      <w:rFonts w:cs="Lohit Hindi"/>
    </w:rPr>
  </w:style>
  <w:style w:styleId="style24" w:type="paragraph">
    <w:name w:val="Podpis"/>
    <w:basedOn w:val="style0"/>
    <w:next w:val="style24"/>
    <w:pPr>
      <w:widowControl w:val="false"/>
      <w:suppressLineNumbers/>
      <w:spacing w:after="120" w:before="120"/>
      <w:jc w:val="left"/>
    </w:pPr>
    <w:rPr>
      <w:rFonts w:ascii="Liberation Serif" w:cs="Lohit Hindi" w:eastAsia="WenQuanYi Micro Hei" w:hAnsi="Liberation Serif"/>
      <w:i/>
      <w:iCs/>
      <w:color w:val="00000A"/>
      <w:sz w:val="24"/>
      <w:szCs w:val="24"/>
      <w:lang w:bidi="hi-IN" w:eastAsia="zh-CN" w:val="pl-PL"/>
    </w:rPr>
  </w:style>
  <w:style w:styleId="style25" w:type="paragraph">
    <w:name w:val="Indeks"/>
    <w:basedOn w:val="style0"/>
    <w:next w:val="style25"/>
    <w:pPr>
      <w:widowControl w:val="false"/>
      <w:suppressLineNumbers/>
      <w:jc w:val="left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pl-PL"/>
    </w:rPr>
  </w:style>
  <w:style w:styleId="style26" w:type="paragraph">
    <w:name w:val="Normal (Web)"/>
    <w:basedOn w:val="style0"/>
    <w:next w:val="style26"/>
    <w:pPr>
      <w:spacing w:after="142" w:before="28" w:line="288" w:lineRule="auto"/>
    </w:pPr>
    <w:rPr>
      <w:rFonts w:ascii="Times New Roman" w:cs="Times New Roman" w:eastAsia="Times New Roman" w:hAnsi="Times New Roman"/>
      <w:color w:val="00000A"/>
      <w:sz w:val="24"/>
      <w:szCs w:val="24"/>
      <w:lang w:eastAsia="pl-PL"/>
    </w:rPr>
  </w:style>
  <w:style w:styleId="style27" w:type="paragraph">
    <w:name w:val="western"/>
    <w:basedOn w:val="style0"/>
    <w:next w:val="style27"/>
    <w:pPr>
      <w:spacing w:after="142" w:before="28" w:line="288" w:lineRule="auto"/>
    </w:pPr>
    <w:rPr>
      <w:rFonts w:ascii="Calibri" w:cs="Calibri" w:eastAsia="Times New Roman" w:hAnsi="Calibri"/>
      <w:color w:val="00000A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dolnizpomorza.pomorskie.eu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2016-11-04T12:23:00.00Z</dcterms:created>
  <dc:creator>mdyk</dc:creator>
  <dc:language>pl</dc:language>
  <cp:lastPrinted>2016-11-07T07:35:00.00Z</cp:lastPrinted>
  <dcterms:modified xsi:type="dcterms:W3CDTF">2019-01-02T13:08:56.00Z</dcterms:modified>
  <cp:revision>44</cp:revision>
</cp:coreProperties>
</file>