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pPr>
        <w:spacing w:after="60" w:before="0"/>
        <w:jc w:val="center"/>
      </w:pPr>
      <w:r>
        <w:rPr>
          <w:rFonts w:ascii="Arial" w:cs="Arial" w:eastAsia="Arial" w:hAnsi="Arial"/>
          <w:b/>
          <w:bCs/>
          <w:sz w:val="22"/>
          <w:szCs w:val="22"/>
        </w:rPr>
        <w:t xml:space="preserve">SERVICIO NACIONAL DE ADIESTRAMIENTO EN TRABAJO INDUSTRIAL</w:t>
      </w:r>
    </w:p>
    <w:p>
      <w:pPr>
        <w:spacing w:after="60" w:before="0"/>
        <w:jc w:val="center"/>
      </w:pPr>
      <w:r>
        <w:rPr>
          <w:rFonts w:ascii="Arial" w:cs="Arial" w:eastAsia="Arial" w:hAnsi="Arial"/>
          <w:b/>
          <w:bCs/>
          <w:sz w:val="22"/>
          <w:szCs w:val="22"/>
        </w:rPr>
        <w:t xml:space="preserve">FORMACIÓN PROFESIONAL DUAL</w:t>
      </w:r>
    </w:p>
    <w:p>
      <w:pPr>
        <w:spacing w:after="60" w:before="0"/>
        <w:jc w:val="center"/>
      </w:pPr>
      <w:r>
        <w:rPr>
          <w:rFonts w:ascii="Arial" w:cs="Arial" w:eastAsia="Arial" w:hAnsi="Arial"/>
          <w:b/>
          <w:bCs/>
          <w:sz w:val="24"/>
          <w:szCs w:val="24"/>
        </w:rPr>
        <w:t xml:space="preserve">INFORME DE PRÁCTICA</w:t>
      </w:r>
    </w:p>
    <w:p>
      <w:pPr>
        <w:spacing w:after="300" w:before="0"/>
        <w:jc w:val="center"/>
      </w:pPr>
      <w:r>
        <w:rPr>
          <w:rFonts w:ascii="Arial" w:cs="Arial" w:eastAsia="Arial" w:hAnsi="Arial"/>
          <w:sz w:val="22"/>
          <w:szCs w:val="22"/>
        </w:rPr>
        <w:t xml:space="preserve">CÓDIGO N° 89001677</w:t>
      </w:r>
    </w:p>
    <w:p>
      <w:pPr>
        <w:spacing w:after="60" w:before="0"/>
        <w:jc w:val="center"/>
      </w:pPr>
      <w:r>
        <w:rPr>
          <w:rFonts w:ascii="Arial" w:cs="Arial" w:eastAsia="Arial" w:hAnsi="Arial"/>
          <w:b/>
          <w:bCs/>
          <w:sz w:val="22"/>
          <w:szCs w:val="22"/>
        </w:rPr>
        <w:t xml:space="preserve">DIRECCIÓN ZONAL</w:t>
      </w:r>
    </w:p>
    <w:p>
      <w:pPr>
        <w:spacing w:after="60" w:before="0"/>
        <w:jc w:val="center"/>
      </w:pPr>
      <w:r>
        <w:rPr>
          <w:rFonts w:ascii="Arial" w:cs="Arial" w:eastAsia="Arial" w:hAnsi="Arial"/>
          <w:sz w:val="22"/>
          <w:szCs w:val="22"/>
        </w:rPr>
        <w:t xml:space="preserve">____________________________</w:t>
      </w:r>
    </w:p>
    <w:p>
      <w:pPr>
        <w:spacing w:after="300" w:before="0"/>
        <w:jc w:val="center"/>
      </w:pPr>
      <w:r>
        <w:rPr>
          <w:rFonts w:ascii="Arial" w:cs="Arial" w:eastAsia="Arial" w:hAnsi="Arial"/>
          <w:b/>
          <w:bCs/>
          <w:sz w:val="22"/>
          <w:szCs w:val="22"/>
        </w:rPr>
        <w:t xml:space="preserve">FORMACIÓN PROFESIONAL DUAL</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CFP/UCP/ESCUELA:     </w:t>
      </w:r>
      <w:r>
        <w:rPr>
          <w:rFonts w:ascii="Arial" w:cs="Arial" w:eastAsia="Arial" w:hAnsi="Arial"/>
          <w:sz w:val="20"/>
          <w:szCs w:val="20"/>
        </w:rPr>
        <w:t xml:space="preserve">CFP Lima Callao/ San Juan de Lurigancho</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ESTUDIANTE:     </w:t>
      </w:r>
      <w:r>
        <w:rPr>
          <w:rFonts w:ascii="Arial" w:cs="Arial" w:eastAsia="Arial" w:hAnsi="Arial"/>
          <w:sz w:val="20"/>
          <w:szCs w:val="20"/>
        </w:rPr>
        <w:t xml:space="preserve">Wimmer Roman Quispe</w:t>
      </w:r>
    </w:p>
    <w:p>
      <w:pPr>
        <w:spacing w:after="60" w:before="60"/>
      </w:pPr>
      <w:r>
        <w:rPr>
          <w:rFonts w:ascii="Arial" w:cs="Arial" w:eastAsia="Arial" w:hAnsi="Arial"/>
          <w:b/>
          <w:bCs/>
          <w:sz w:val="20"/>
          <w:szCs w:val="20"/>
        </w:rPr>
        <w:t xml:space="preserve">     </w:t>
      </w:r>
      <w:r>
        <w:rPr>
          <w:rFonts w:ascii="Arial" w:cs="Arial" w:eastAsia="Arial" w:hAnsi="Arial"/>
          <w:sz w:val="20"/>
          <w:szCs w:val="20"/>
        </w:rPr>
        <w:t xml:space="preserve">ID: 1637714</w:t>
      </w:r>
      <w:r>
        <w:rPr>
          <w:rFonts w:ascii="Arial" w:cs="Arial" w:eastAsia="Arial" w:hAnsi="Arial"/>
          <w:b/>
          <w:bCs/>
          <w:sz w:val="20"/>
          <w:szCs w:val="20"/>
        </w:rPr>
        <w:t xml:space="preserve">     BLOQUE:     </w:t>
      </w:r>
      <w:r>
        <w:rPr>
          <w:rFonts w:ascii="Arial" w:cs="Arial" w:eastAsia="Arial" w:hAnsi="Arial"/>
          <w:sz w:val="20"/>
          <w:szCs w:val="20"/>
        </w:rPr>
        <w:t xml:space="preserve">_________________________</w:t>
      </w:r>
    </w:p>
    <w:p>
      <w:pPr>
        <w:spacing w:after="60" w:before="60"/>
      </w:pPr>
      <w:r>
        <w:rPr>
          <w:rFonts w:ascii="Arial" w:cs="Arial" w:eastAsia="Arial" w:hAnsi="Arial"/>
          <w:b/>
          <w:bCs/>
          <w:sz w:val="20"/>
          <w:szCs w:val="20"/>
        </w:rPr>
        <w:t xml:space="preserve">CARRERA:     </w:t>
      </w:r>
      <w:r>
        <w:rPr>
          <w:rFonts w:ascii="Arial" w:cs="Arial" w:eastAsia="Arial" w:hAnsi="Arial"/>
          <w:sz w:val="20"/>
          <w:szCs w:val="20"/>
        </w:rPr>
        <w:t xml:space="preserve">Desarrollo de Software</w:t>
      </w:r>
    </w:p>
    <w:p>
      <w:pPr>
        <w:spacing w:after="60" w:before="60"/>
      </w:pPr>
      <w:r>
        <w:rPr>
          <w:rFonts w:ascii="Arial" w:cs="Arial" w:eastAsia="Arial" w:hAnsi="Arial"/>
          <w:b/>
          <w:bCs/>
          <w:sz w:val="20"/>
          <w:szCs w:val="20"/>
        </w:rPr>
        <w:t xml:space="preserve">INSTRUCTOR:     </w:t>
      </w:r>
      <w:r>
        <w:rPr>
          <w:rFonts w:ascii="Arial" w:cs="Arial" w:eastAsia="Arial" w:hAnsi="Arial"/>
          <w:sz w:val="20"/>
          <w:szCs w:val="20"/>
        </w:rPr>
        <w:t xml:space="preserve">STEFANI YULIANA ROJAS ZUÑIGA</w:t>
      </w:r>
    </w:p>
    <w:p>
      <w:pPr>
        <w:spacing w:after="60" w:before="60"/>
      </w:pPr>
      <w:r>
        <w:rPr>
          <w:rFonts w:ascii="Arial" w:cs="Arial" w:eastAsia="Arial" w:hAnsi="Arial"/>
          <w:b/>
          <w:bCs/>
          <w:sz w:val="20"/>
          <w:szCs w:val="20"/>
        </w:rPr>
        <w:t xml:space="preserve">     </w:t>
      </w:r>
      <w:r>
        <w:rPr>
          <w:rFonts w:ascii="Arial" w:cs="Arial" w:eastAsia="Arial" w:hAnsi="Arial"/>
          <w:sz w:val="20"/>
          <w:szCs w:val="20"/>
        </w:rPr>
        <w:t xml:space="preserve">SEMESTRE: 4to</w:t>
      </w:r>
      <w:r>
        <w:rPr>
          <w:rFonts w:ascii="Arial" w:cs="Arial" w:eastAsia="Arial" w:hAnsi="Arial"/>
          <w:b/>
          <w:bCs/>
          <w:sz w:val="20"/>
          <w:szCs w:val="20"/>
        </w:rPr>
        <w:t xml:space="preserve">     DEL 16/02/2026     </w:t>
      </w:r>
      <w:r>
        <w:rPr>
          <w:rFonts w:ascii="Arial" w:cs="Arial" w:eastAsia="Arial" w:hAnsi="Arial"/>
          <w:sz w:val="20"/>
          <w:szCs w:val="20"/>
        </w:rPr>
        <w:t xml:space="preserve">AL: 20/06/2026</w:t>
      </w:r>
    </w:p>
    <w:p>
      <w:r>
        <w:rPr>
          <w:rFonts w:ascii="Arial" w:cs="Arial" w:eastAsia="Arial" w:hAnsi="Arial"/>
          <w:sz w:val="20"/>
          <w:szCs w:val="20"/>
        </w:rPr>
        <w:t xml:space="preserve"/>
      </w:r>
    </w:p>
    <w:p>
      <w:r>
        <w:br w:type="page"/>
      </w:r>
    </w:p>
    <w:p>
      <w:pPr>
        <w:spacing w:after="120" w:before="0"/>
        <w:jc w:val="center"/>
      </w:pPr>
      <w:r>
        <w:rPr>
          <w:rFonts w:ascii="Arial" w:cs="Arial" w:eastAsia="Arial" w:hAnsi="Arial"/>
          <w:b/>
          <w:bCs/>
          <w:sz w:val="20"/>
          <w:szCs w:val="20"/>
        </w:rPr>
        <w:t xml:space="preserve">INSTRUCCIONES PARA EL USO DEL</w:t>
      </w:r>
    </w:p>
    <w:p>
      <w:pPr>
        <w:spacing w:after="120" w:before="0"/>
        <w:jc w:val="center"/>
      </w:pPr>
      <w:r>
        <w:rPr>
          <w:rFonts w:ascii="Arial" w:cs="Arial" w:eastAsia="Arial" w:hAnsi="Arial"/>
          <w:b/>
          <w:bCs/>
          <w:sz w:val="20"/>
          <w:szCs w:val="20"/>
        </w:rPr>
        <w:t xml:space="preserve">INFORME DE PRÁCTICA DE TRABAJO SEMANAL</w:t>
      </w:r>
    </w:p>
    <w:p>
      <w:pPr>
        <w:spacing w:after="0" w:before="0"/>
        <w:jc w:val="left"/>
      </w:pPr>
      <w:r>
        <w:rPr>
          <w:rFonts w:ascii="Arial" w:cs="Arial" w:eastAsia="Arial" w:hAnsi="Arial"/>
          <w:b/>
          <w:bCs/>
          <w:i w:val="false"/>
          <w:iCs w:val="false"/>
          <w:sz w:val="20"/>
          <w:szCs w:val="20"/>
        </w:rPr>
        <w:t xml:space="preserve">- PRESENTACIÓN.</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El Informe de Práctica de trabajo semanal es un documento de control, en el cual el estudiante, registra diariamente, durante la semana, las tareas, operaciones que ejecuta en su formación práctica en SENATI y en la Empresa.</w:t>
      </w:r>
    </w:p>
    <w:p>
      <w:r>
        <w:rPr>
          <w:rFonts w:ascii="Arial" w:cs="Arial" w:eastAsia="Arial" w:hAnsi="Arial"/>
          <w:sz w:val="20"/>
          <w:szCs w:val="20"/>
        </w:rPr>
        <w:t xml:space="preserve"/>
      </w:r>
    </w:p>
    <w:p>
      <w:pPr>
        <w:spacing w:after="0" w:before="0"/>
        <w:jc w:val="left"/>
      </w:pPr>
      <w:r>
        <w:rPr>
          <w:rFonts w:ascii="Arial" w:cs="Arial" w:eastAsia="Arial" w:hAnsi="Arial"/>
          <w:b/>
          <w:bCs/>
          <w:i w:val="false"/>
          <w:iCs w:val="false"/>
          <w:sz w:val="20"/>
          <w:szCs w:val="20"/>
        </w:rPr>
        <w:t xml:space="preserve">- INSTRUCCIONES PARA EL USO DEL INFORME DE PRÁCTICA.</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En el cuadro de rotaciones, el estudiante, registrará el nombre de las áreas o secciones por las cuales rota durante su formación práctica, precisando la fecha de inicio y término.</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Con base al PEA proporcionado por el instructor, el estudiante transcribe el PEA en el informe de práctica. El estudiante irá registrando y controlando su avance, marcando en la columna que corresponda.</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De las tareas ejecutadas durante la semana, el estudiante seleccionará la más significativa y hará una descripción del proceso de ejecución con esquemas y dibujos correspondientes que aclaren dicho proceso.</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Semanalmente, el estudiante registrará su asistencia, en los casilleros correspondientes.</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Si el PEA tiene menos operaciones (151) de las indicadas en el presente formato, puede eliminar alguna página. Asimismo, para el informe de las semanas siguientes, debe agregar las semanas que corresponda.</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Escala de calificación:</w:t>
      </w:r>
    </w:p>
    <w:p>
      <w:r>
        <w:rPr>
          <w:rFonts w:ascii="Arial" w:cs="Arial" w:eastAsia="Arial" w:hAnsi="Arial"/>
          <w:sz w:val="20"/>
          <w:szCs w:val="20"/>
        </w:rPr>
        <w:t xml:space="preserve"/>
      </w:r>
    </w:p>
    <w:tbl>
      <w:tblPr>
        <w:tblW w:type="dxa" w:w="6774"/>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2258"/>
      </w:tblGrid>
      <w:tr>
        <w:trPr>
          <w:tblHeader/>
        </w:trP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CUANTITATIVA</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CUALITATIVA</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CONDICIÓN</w:t>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16,8 – 20,0</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Excelente</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Aprobado</w:t>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13,7 – 16,7</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Bueno</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10,5 – 13,6</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Aceptable</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00 – 10,4</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Deficiente</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Desaprobado</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200"/>
        <w:gridCol w:w="1200"/>
        <w:gridCol w:w="1800"/>
      </w:tblGrid>
      <w:tr>
        <w:trPr>
          <w:tblHeader/>
        </w:trPr>
        <w:tc>
          <w:tcPr>
            <w:tcW w:type="dxa" w:w="9026"/>
            <w:gridSpan w:val="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PLAN DE ROTACIONES</w:t>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ÁREA / SECCIÓN / EMPRESA</w:t>
            </w:r>
          </w:p>
        </w:tc>
        <w:tc>
          <w:tcPr>
            <w:tcW w:type="dxa" w:w="240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PERÍODO</w:t>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SEMANAS</w:t>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DESDE</w:t>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HASTA</w:t>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Area diseño web /Agencia DN Marketing y diseño Web</w:t>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13/04/26</w:t>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17/04/26</w:t>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4</w:t>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bl>
    <w:p>
      <w:r>
        <w:rPr>
          <w:rFonts w:ascii="Arial" w:cs="Arial" w:eastAsia="Arial" w:hAnsi="Arial"/>
          <w:sz w:val="20"/>
          <w:szCs w:val="20"/>
        </w:rPr>
        <w:t xml:space="preserve"/>
      </w:r>
    </w:p>
    <w:p>
      <w:r>
        <w:br w:type="page"/>
      </w:r>
    </w:p>
    <w:p>
      <w:pPr>
        <w:spacing w:after="60" w:before="0"/>
        <w:jc w:val="center"/>
      </w:pPr>
      <w:r>
        <w:rPr>
          <w:rFonts w:ascii="Arial" w:cs="Arial" w:eastAsia="Arial" w:hAnsi="Arial"/>
          <w:b/>
          <w:bCs/>
          <w:sz w:val="20"/>
          <w:szCs w:val="20"/>
        </w:rPr>
        <w:t xml:space="preserve">PLAN ESPECÍFICO DE APRENDIZAJE (PEA)</w:t>
      </w:r>
    </w:p>
    <w:p>
      <w:pPr>
        <w:spacing w:after="60" w:before="0"/>
        <w:jc w:val="center"/>
      </w:pPr>
      <w:r>
        <w:rPr>
          <w:rFonts w:ascii="Arial" w:cs="Arial" w:eastAsia="Arial" w:hAnsi="Arial"/>
          <w:b/>
          <w:bCs/>
          <w:sz w:val="20"/>
          <w:szCs w:val="20"/>
        </w:rPr>
        <w:t xml:space="preserve">SEGUIMIENTO Y EVALUACIÓN</w:t>
      </w:r>
    </w:p>
    <w:p>
      <w:pPr>
        <w:spacing w:after="120" w:before="0"/>
        <w:jc w:val="center"/>
      </w:pPr>
      <w:r>
        <w:rPr>
          <w:rFonts w:ascii="Arial" w:cs="Arial" w:eastAsia="Arial" w:hAnsi="Arial"/>
          <w:i/>
          <w:iCs/>
          <w:sz w:val="20"/>
          <w:szCs w:val="20"/>
        </w:rPr>
        <w:t xml:space="preserve">Llenar según avance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500"/>
        <w:gridCol w:w="500"/>
        <w:gridCol w:w="500"/>
        <w:gridCol w:w="500"/>
        <w:gridCol w:w="700"/>
        <w:gridCol w:w="700"/>
      </w:tblGrid>
      <w:tr>
        <w:trPr>
          <w:tblHeader/>
        </w:trP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2000"/>
            <w:gridSpan w:val="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OPERACIONES EJECUTADAS*</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r>
        <w:trPr>
          <w:tblHeader/>
        </w:trP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18"/>
                <w:szCs w:val="18"/>
              </w:rPr>
              <w:t xml:space="preserve">Nº</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18"/>
                <w:szCs w:val="18"/>
              </w:rPr>
              <w:t xml:space="preserve">OPERACIONES/TAREAS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1</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2</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3</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4</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OPERACIONES POR EJECUTAR</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OPERACIONES PARA SEMINARIO</w:t>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Instalación y configuración de WordPress con tema WoodMart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WooCommerce: moneda, zona y métodos de pago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Instalación y activación de Elementor Pro y plugin WoodMart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del Kit de Sitio (paleta de colores y tipografías)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05</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Diseño y configuración del Header global con logo y carrito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06</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Diseño y configuración del Footer global con redes y contacto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07</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pantalla de carga (Splash Screen)</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08</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Inicio (Home) con hero y secciones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09</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del catálogo de productos en WooCommerce</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10</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Creación de categorías de ropa (mujer, hombre, niños, accesorios)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Carga de productos con imágenes, precios y variaciones (talla/color)</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Tienda con grilla de productos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filtros por categoría y barra de búsqueda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vista de detalle de producto con galería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15</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carrito de compras con WooCommerce + WoodMart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16</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del formulario de Información de Envío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17</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zonas y métodos de envío en WooCommerce</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18</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Proceso de Pago (Checkout)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19</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Integración de métodos de pago: transferencia, efectivo y tarjeta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20</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Confirmación y resumen de pedido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Validación de formularios y flujo de navegación del checkout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Guía de Tallas con tablas por categoría de prenda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Ofertas con badges de descuento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cupones y promociones en WooCommerce</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25</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del módulo de Contacto con formulario y datos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26</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Ajustes responsive mobile y tablet en todas las páginas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27</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Compresión de imágenes y optimización de rendimiento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28</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Pruebas funcionales del flujo completo de compra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29</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Correcciones visuales y ajuste de espaciados y tipografías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30</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Documentación técnica y presentación al supervisor</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bl>
    <w:p>
      <w:r>
        <w:rPr>
          <w:rFonts w:ascii="Arial" w:cs="Arial" w:eastAsia="Arial" w:hAnsi="Arial"/>
          <w:sz w:val="20"/>
          <w:szCs w:val="20"/>
        </w:rPr>
        <w:t xml:space="preserve"/>
      </w:r>
    </w:p>
    <w:p>
      <w:r>
        <w:br w:type="page"/>
      </w:r>
    </w:p>
    <w:p>
      <w:pPr>
        <w:spacing w:after="120" w:before="0"/>
      </w:pPr>
      <w:r>
        <w:rPr>
          <w:rFonts w:ascii="Arial" w:cs="Arial" w:eastAsia="Arial" w:hAnsi="Arial"/>
          <w:b/>
          <w:bCs/>
          <w:sz w:val="20"/>
          <w:szCs w:val="20"/>
        </w:rPr>
        <w:t xml:space="preserve">....4to..........SEMESTRE</w:t>
      </w:r>
      <w:r>
        <w:rPr>
          <w:rFonts w:ascii="Arial" w:cs="Arial" w:eastAsia="Arial" w:hAnsi="Arial"/>
          <w:sz w:val="20"/>
          <w:szCs w:val="20"/>
        </w:rPr>
        <w:t xml:space="preserve">     SEMANA N°……9…......      DEL …13/04/2026…. AL ……17/04/2026……. DEL 2026</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DÍA</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TRABAJOS EFECTUADOS</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HORAS</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LUNES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Instalación de WordPress en entorno local (LocalWP). Configuración del tema WoodMart: importación del demo de tienda de ropa, activación de licencia y ajuste inicial de opciones del tema. Instalación y activación de WooCommerce con asistente de configuración: moneda S/., país Perú y dirección de la tienda.</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MARTES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Instalación y activación de Elementor Pro. Configuración del Kit de Sitio en Elementor: paleta de colores global de la tienda de ropa (negro, blanco, dorado), tipografías H1–H3 y Body. Configuración de WooCommerce: zonas de envío Lima Metropolitana y métodos de pago de prueba (transferencia bancaria y contra entrega).</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MIÉRCOLES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Diseño del Header global con Elementor: logo de la tienda, menú de navegación principal con las secciones Inicio, Tienda, Ofertas, Guía de Tallas y Contacto, icono de carrito WooCommerce y barra de búsqueda. Diseño del Footer global con redes sociales, información de contacto y enlaces de acceso rápido.</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JUEVES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Desarrollo de la pantalla de carga (Splash Screen) con animación de logo y fondo de marca. Inicio del desarrollo de la página de Inicio (Home): sección hero con imagen principal, titular de marca y botón CTA, sección "Nuevas Llegadas" con productos destacados del catálogo.</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VIERNES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Continuación de la página de Inicio: sección de categorías principales con imágenes de banner (Mujer, Hombre, Niños, Accesorios), sección de banners promocionales y sección de marcas asociadas. Verificación del entorno completo WordPress + WoodMart + Elementor Pro + WooCommerce funcionando correctamente.</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SÁBADO</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TOTAL</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25</w:t>
            </w:r>
          </w:p>
        </w:tc>
      </w:tr>
    </w:tbl>
    <w:p>
      <w:r>
        <w:rPr>
          <w:rFonts w:ascii="Arial" w:cs="Arial" w:eastAsia="Arial" w:hAnsi="Arial"/>
          <w:sz w:val="20"/>
          <w:szCs w:val="20"/>
        </w:rPr>
        <w:t xml:space="preserve"/>
      </w:r>
    </w:p>
    <w:p>
      <w:r>
        <w:rPr>
          <w:rFonts w:ascii="Arial" w:cs="Arial" w:eastAsia="Arial" w:hAnsi="Arial"/>
          <w:sz w:val="20"/>
          <w:szCs w:val="20"/>
        </w:rPr>
        <w:t xml:space="preserve"/>
      </w:r>
    </w:p>
    <w:p>
      <w:pPr>
        <w:spacing w:after="60" w:before="0"/>
      </w:pPr>
      <w:r>
        <w:rPr>
          <w:rFonts w:ascii="Arial" w:cs="Arial" w:eastAsia="Arial" w:hAnsi="Arial"/>
          <w:b/>
          <w:bCs/>
          <w:sz w:val="20"/>
          <w:szCs w:val="20"/>
        </w:rPr>
        <w:t xml:space="preserve">Tarea más significativa: </w:t>
      </w:r>
      <w:r>
        <w:rPr>
          <w:rFonts w:ascii="Arial" w:cs="Arial" w:eastAsia="Arial" w:hAnsi="Arial"/>
          <w:sz w:val="20"/>
          <w:szCs w:val="20"/>
        </w:rPr>
        <w:t xml:space="preserve">Instalación y configuración del entorno WordPress + WoodMart + Elementor Pro + WooCommerce.</w:t>
      </w:r>
    </w:p>
    <w:p>
      <w:r>
        <w:rPr>
          <w:rFonts w:ascii="Arial" w:cs="Arial" w:eastAsia="Arial" w:hAnsi="Arial"/>
          <w:sz w:val="20"/>
          <w:szCs w:val="20"/>
        </w:rPr>
        <w:t xml:space="preserve"/>
      </w:r>
    </w:p>
    <w:p>
      <w:pPr>
        <w:spacing w:after="60" w:before="0"/>
      </w:pPr>
      <w:r>
        <w:rPr>
          <w:rFonts w:ascii="Arial" w:cs="Arial" w:eastAsia="Arial" w:hAnsi="Arial"/>
          <w:b/>
          <w:bCs/>
          <w:sz w:val="20"/>
          <w:szCs w:val="20"/>
        </w:rPr>
        <w:t xml:space="preserve">Descripción del proceso: </w:t>
      </w:r>
      <w:r>
        <w:rPr>
          <w:rFonts w:ascii="Arial" w:cs="Arial" w:eastAsia="Arial" w:hAnsi="Arial"/>
          <w:sz w:val="20"/>
          <w:szCs w:val="20"/>
        </w:rPr>
        <w:t xml:space="preserve">Se instaló WordPress en entorno local con LocalWP y se configuró el tema WoodMart importando el demo de tienda de ropa. Se instaló y activó Elementor Pro configurando el Kit de Sitio con paleta de colores y tipografías corporativas. WooCommerce fue configurado con moneda S/., zonas de envío Lima y métodos de pago de prueba. Se diseñaron el Header global (logo, menú, carrito) y Footer global. Se desarrolló la pantalla de carga y la página de Inicio con hero section, categorías y banners.</w:t>
      </w:r>
    </w:p>
    <w:p>
      <w:r>
        <w:rPr>
          <w:rFonts w:ascii="Arial" w:cs="Arial" w:eastAsia="Arial" w:hAnsi="Arial"/>
          <w:sz w:val="20"/>
          <w:szCs w:val="20"/>
        </w:rPr>
        <w:t xml:space="preserve"/>
      </w:r>
    </w:p>
    <w:p>
      <w:pPr>
        <w:spacing w:after="60" w:before="120"/>
        <w:jc w:val="center"/>
      </w:pPr>
      <w:r>
        <w:rPr>
          <w:rFonts w:ascii="Arial" w:cs="Arial" w:eastAsia="Arial" w:hAnsi="Arial"/>
          <w:b/>
          <w:bCs/>
          <w:sz w:val="20"/>
          <w:szCs w:val="20"/>
          <w:u w:val="single"/>
        </w:rPr>
        <w:t xml:space="preserve">ESQUEMAS / CAPTURAS DE AVANCE DEL PROYECTO</w:t>
      </w:r>
    </w:p>
    <w:p>
      <w:r>
        <w:rPr>
          <w:rFonts w:ascii="Arial" w:cs="Arial" w:eastAsia="Arial" w:hAnsi="Arial"/>
          <w:sz w:val="20"/>
          <w:szCs w:val="20"/>
        </w:rPr>
        <w:t xml:space="preserve"/>
      </w:r>
    </w:p>
    <w:p>
      <w:pPr>
        <w:spacing w:after="60" w:before="60"/>
        <w:jc w:val="center"/>
      </w:pPr>
      <w:r>
        <w:drawing>
          <wp:inline distT="0" distB="0" distL="0" distR="0">
            <wp:extent cx="3619500" cy="2028825"/>
            <wp:effectExtent t="0" r="0" b="0" l="0"/>
            <wp:docPr id="1" name="Carga.jpg" descr="Carga.jpg" title="Car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028825"/>
                    </a:xfrm>
                    <a:prstGeom prst="rect">
                      <a:avLst/>
                    </a:prstGeom>
                  </pic:spPr>
                </pic:pic>
              </a:graphicData>
            </a:graphic>
          </wp:inline>
        </w:drawing>
      </w:r>
    </w:p>
    <w:p>
      <w:pPr>
        <w:spacing w:after="120" w:before="40"/>
        <w:jc w:val="center"/>
      </w:pPr>
      <w:r>
        <w:rPr>
          <w:rFonts w:ascii="Arial" w:cs="Arial" w:eastAsia="Arial" w:hAnsi="Arial"/>
          <w:i/>
          <w:iCs/>
          <w:sz w:val="18"/>
          <w:szCs w:val="18"/>
        </w:rPr>
        <w:t xml:space="preserve">Pantalla de Carga – Splash Screen de la Tienda de Ropa</w:t>
      </w:r>
    </w:p>
    <w:p>
      <w:pPr>
        <w:spacing w:after="60" w:before="60"/>
        <w:jc w:val="center"/>
      </w:pPr>
      <w:r>
        <w:drawing>
          <wp:inline distT="0" distB="0" distL="0" distR="0">
            <wp:extent cx="1466850" cy="4762500"/>
            <wp:effectExtent t="0" r="0" b="0" l="0"/>
            <wp:docPr id="1" name="Inicio.jpg" descr="Inicio.jpg" title="Ini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4762500"/>
                    </a:xfrm>
                    <a:prstGeom prst="rect">
                      <a:avLst/>
                    </a:prstGeom>
                  </pic:spPr>
                </pic:pic>
              </a:graphicData>
            </a:graphic>
          </wp:inline>
        </w:drawing>
      </w:r>
    </w:p>
    <w:p>
      <w:pPr>
        <w:spacing w:after="120" w:before="40"/>
        <w:jc w:val="center"/>
      </w:pPr>
      <w:r>
        <w:rPr>
          <w:rFonts w:ascii="Arial" w:cs="Arial" w:eastAsia="Arial" w:hAnsi="Arial"/>
          <w:i/>
          <w:iCs/>
          <w:sz w:val="18"/>
          <w:szCs w:val="18"/>
        </w:rPr>
        <w:t xml:space="preserve">Página de Inicio (Home) – Vista completa de la landing page</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5"/>
        <w:gridCol w:w="375"/>
        <w:gridCol w:w="375"/>
        <w:gridCol w:w="375"/>
        <w:gridCol w:w="376"/>
        <w:gridCol w:w="375"/>
        <w:gridCol w:w="375"/>
        <w:gridCol w:w="375"/>
        <w:gridCol w:w="375"/>
        <w:gridCol w:w="375"/>
        <w:gridCol w:w="762"/>
        <w:gridCol w:w="763"/>
      </w:tblGrid>
      <w:tr>
        <w:tc>
          <w:tcPr>
            <w:tcW w:type="dxa" w:w="9026"/>
            <w:gridSpan w:val="1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AUTOCONTROL DE ASISTENCIA POR EL ESTUDIANTE</w:t>
            </w:r>
          </w:p>
        </w:tc>
      </w:tr>
      <w:tr>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LUNES</w:t>
            </w:r>
          </w:p>
        </w:tc>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MARTES</w:t>
            </w:r>
          </w:p>
        </w:tc>
        <w:tc>
          <w:tcPr>
            <w:tcW w:type="dxa" w:w="751"/>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MIÉRCOLES</w:t>
            </w:r>
          </w:p>
        </w:tc>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JUEVES</w:t>
            </w:r>
          </w:p>
        </w:tc>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VIERNES</w:t>
            </w:r>
          </w:p>
        </w:tc>
        <w:tc>
          <w:tcPr>
            <w:tcW w:type="dxa" w:w="1525"/>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SÁBADO</w:t>
            </w:r>
          </w:p>
        </w:tc>
      </w:tr>
      <w:tr>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762"/>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763"/>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r>
      <w:tr>
        <w:tc>
          <w:tcPr>
            <w:tcW w:type="dxa" w:w="9026"/>
            <w:gridSpan w:val="1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INJUSTIFICADAS: I     ASISTENCIA A SENATI     INASISTENCIA     JUSTIFICADAS: FJ</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OBSERVACIONES Y RECOMENDACIONES</w:t>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El Instructor que revisa los informes de Prácticas realizará la retroalimentación directamente en la plataforma Discord</w:t>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bl>
    <w:p>
      <w:r>
        <w:rPr>
          <w:rFonts w:ascii="Arial" w:cs="Arial" w:eastAsia="Arial" w:hAnsi="Arial"/>
          <w:sz w:val="20"/>
          <w:szCs w:val="20"/>
        </w:rPr>
        <w:t xml:space="preserve"/>
      </w:r>
    </w:p>
    <w:p>
      <w:pPr>
        <w:spacing w:after="0" w:before="300"/>
        <w:jc w:val="center"/>
      </w:pPr>
      <w:r>
        <w:rPr>
          <w:rFonts w:ascii="Arial" w:cs="Arial" w:eastAsia="Arial" w:hAnsi="Arial"/>
          <w:i/>
          <w:iCs/>
          <w:sz w:val="18"/>
          <w:szCs w:val="18"/>
        </w:rPr>
        <w:t xml:space="preserve">PROPIEDAD INTELECTUAL DEL SENATI. PROHIBIDA SU REPRODUCCIÓN Y VENTA SIN LA AUTORIZACIÓN CORRESPONDIENTE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824b165d8fa15670c5db6ecfcd4ed1f6dfc0de.jpg"/><Relationship Id="rId8" Type="http://schemas.openxmlformats.org/officeDocument/2006/relationships/image" Target="media/079ba44e1e774020910a4209cc20ab171b8ef72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2026-04-22T02:36:47.292Z</dcterms:created>
  <dcterms:modified xsi:type="dcterms:W3CDTF">2026-04-22T02:36:47.292Z</dcterms:modified>
</cp:coreProperties>
</file>

<file path=docProps/custom.xml><?xml version="1.0" encoding="utf-8"?>
<Properties xmlns="http://schemas.openxmlformats.org/officeDocument/2006/custom-properties" xmlns:vt="http://schemas.openxmlformats.org/officeDocument/2006/docPropsVTypes"/>
</file>