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00" w:line="240"/>
        <w:jc w:val="center"/>
      </w:pPr>
      <w:r>
        <w:rPr>
          <w:rFonts w:ascii="Arial" w:cs="Arial" w:eastAsia="Arial" w:hAnsi="Arial"/>
          <w:b/>
          <w:bCs/>
          <w:color w:val="000000"/>
          <w:sz w:val="18"/>
          <w:szCs w:val="18"/>
        </w:rPr>
        <w:t xml:space="preserve">SERVICIO NACIONAL DE ADIESTRAMIENTO EN TRABAJO INDUSTRIAL</w:t>
      </w:r>
    </w:p>
    <w:p>
      <w:pPr>
        <w:spacing w:before="0" w:after="180" w:line="240"/>
        <w:jc w:val="center"/>
      </w:pPr>
      <w:r>
        <w:rPr>
          <w:rFonts w:ascii="Arial" w:cs="Arial" w:eastAsia="Arial" w:hAnsi="Arial"/>
          <w:b w:val="false"/>
          <w:bCs w:val="false"/>
          <w:color w:val="000000"/>
          <w:sz w:val="14"/>
          <w:szCs w:val="14"/>
        </w:rPr>
        <w:t xml:space="preserve">─────────────────────────────────────────────────────────────</w:t>
      </w:r>
    </w:p>
    <w:p>
      <w:pPr>
        <w:spacing w:before="300" w:after="300" w:line="240"/>
        <w:jc w:val="center"/>
      </w:pPr>
      <w:r>
        <w:rPr>
          <w:rFonts w:ascii="Arial" w:cs="Arial" w:eastAsia="Arial" w:hAnsi="Arial"/>
          <w:b/>
          <w:bCs/>
          <w:color w:val="000000"/>
          <w:sz w:val="38"/>
          <w:szCs w:val="38"/>
        </w:rPr>
        <w:t xml:space="preserve">FORMACIÓN PROFESIONAL DUAL</w:t>
      </w:r>
    </w:p>
    <w:p>
      <w:pPr>
        <w:spacing w:before="300" w:after="0" w:line="240"/>
        <w:jc w:val="left"/>
      </w:pPr>
      <w:r>
        <w:rPr>
          <w:rFonts w:ascii="Arial" w:cs="Arial" w:eastAsia="Arial" w:hAnsi="Arial"/>
          <w:b w:val="false"/>
          <w:bCs w:val="false"/>
          <w:color w:val="000000"/>
          <w:sz w:val="20"/>
          <w:szCs w:val="20"/>
        </w:rPr>
        <w:t xml:space="preserve"/>
      </w:r>
    </w:p>
    <w:p>
      <w:pPr>
        <w:spacing w:before="500" w:after="500" w:line="240"/>
        <w:jc w:val="center"/>
      </w:pPr>
      <w:r>
        <w:rPr>
          <w:rFonts w:ascii="Arial" w:cs="Arial" w:eastAsia="Arial" w:hAnsi="Arial"/>
          <w:b/>
          <w:bCs/>
          <w:color w:val="000000"/>
          <w:sz w:val="44"/>
          <w:szCs w:val="44"/>
        </w:rPr>
        <w:t xml:space="preserve">INFORME DE PRÁCTICA</w:t>
      </w:r>
    </w:p>
    <w:p>
      <w:pPr>
        <w:spacing w:before="400" w:after="0" w:line="240"/>
        <w:jc w:val="left"/>
      </w:pPr>
      <w:r>
        <w:rPr>
          <w:rFonts w:ascii="Arial" w:cs="Arial" w:eastAsia="Arial" w:hAnsi="Arial"/>
          <w:b w:val="false"/>
          <w:bCs w:val="false"/>
          <w:color w:val="000000"/>
          <w:sz w:val="20"/>
          <w:szCs w:val="20"/>
        </w:rPr>
        <w:t xml:space="preserve"/>
      </w:r>
    </w:p>
    <w:p>
      <w:pPr>
        <w:spacing w:before="500" w:after="80" w:line="240"/>
        <w:jc w:val="left"/>
      </w:pPr>
      <w:r>
        <w:rPr>
          <w:rFonts w:ascii="Arial" w:cs="Arial" w:eastAsia="Arial" w:hAnsi="Arial"/>
          <w:b w:val="false"/>
          <w:bCs w:val="false"/>
          <w:color w:val="000000"/>
          <w:sz w:val="22"/>
          <w:szCs w:val="22"/>
        </w:rPr>
        <w:t xml:space="preserve">CÓDIGO N° 89001677</w:t>
      </w:r>
    </w:p>
    <w:p>
      <w:pPr>
        <w:pageBreakBefore/>
      </w:pPr>
      <w:r>
        <w:t xml:space="preserve"/>
      </w:r>
    </w:p>
    <w:p>
      <w:pPr>
        <w:spacing w:before="80" w:after="200" w:line="240"/>
        <w:jc w:val="center"/>
      </w:pPr>
      <w:r>
        <w:rPr>
          <w:rFonts w:ascii="Arial" w:cs="Arial" w:eastAsia="Arial" w:hAnsi="Arial"/>
          <w:b/>
          <w:bCs/>
          <w:color w:val="000000"/>
          <w:sz w:val="26"/>
          <w:szCs w:val="26"/>
        </w:rPr>
        <w:t xml:space="preserve">FORMACIÓN PROFESIONAL DUAL</w:t>
      </w:r>
    </w:p>
    <w:p>
      <w:pPr>
        <w:spacing w:before="120" w:after="100" w:line="240"/>
        <w:jc w:val="left"/>
      </w:pPr>
      <w:r>
        <w:rPr>
          <w:rFonts w:ascii="Arial" w:cs="Arial" w:eastAsia="Arial" w:hAnsi="Arial"/>
          <w:b/>
          <w:bCs/>
          <w:color w:val="000000"/>
          <w:sz w:val="20"/>
          <w:szCs w:val="20"/>
        </w:rPr>
        <w:t xml:space="preserve">CFP/UCP/ESCUELA:  </w:t>
      </w:r>
      <w:r>
        <w:rPr>
          <w:rFonts w:ascii="Arial" w:cs="Arial" w:eastAsia="Arial" w:hAnsi="Arial"/>
          <w:b w:val="false"/>
          <w:bCs w:val="false"/>
          <w:color w:val="000000"/>
          <w:sz w:val="20"/>
          <w:szCs w:val="20"/>
        </w:rPr>
        <w:t xml:space="preserve">CFP San Juan de Lurigancho</w:t>
      </w:r>
    </w:p>
    <w:p>
      <w:pPr>
        <w:spacing w:before="100" w:after="100" w:line="240"/>
        <w:jc w:val="left"/>
      </w:pPr>
      <w:r>
        <w:rPr>
          <w:rFonts w:ascii="Arial" w:cs="Arial" w:eastAsia="Arial" w:hAnsi="Arial"/>
          <w:b/>
          <w:bCs/>
          <w:color w:val="000000"/>
          <w:sz w:val="20"/>
          <w:szCs w:val="20"/>
        </w:rPr>
        <w:t xml:space="preserve">ESTUDIANTE:  </w:t>
      </w:r>
      <w:r>
        <w:rPr>
          <w:rFonts w:ascii="Arial" w:cs="Arial" w:eastAsia="Arial" w:hAnsi="Arial"/>
          <w:b w:val="false"/>
          <w:bCs w:val="false"/>
          <w:color w:val="000000"/>
          <w:sz w:val="20"/>
          <w:szCs w:val="20"/>
        </w:rPr>
        <w:t xml:space="preserve">Francisco Castillo Monrroy</w:t>
      </w:r>
    </w:p>
    <w:p>
      <w:pPr>
        <w:spacing w:before="100" w:after="100" w:line="240"/>
        <w:jc w:val="left"/>
      </w:pPr>
      <w:r>
        <w:rPr>
          <w:rFonts w:ascii="Arial" w:cs="Arial" w:eastAsia="Arial" w:hAnsi="Arial"/>
          <w:b/>
          <w:bCs/>
          <w:color w:val="000000"/>
          <w:sz w:val="20"/>
          <w:szCs w:val="20"/>
        </w:rPr>
        <w:t xml:space="preserve">ID:  </w:t>
      </w:r>
      <w:r>
        <w:rPr>
          <w:rFonts w:ascii="Arial" w:cs="Arial" w:eastAsia="Arial" w:hAnsi="Arial"/>
          <w:b w:val="false"/>
          <w:bCs w:val="false"/>
          <w:color w:val="000000"/>
          <w:sz w:val="20"/>
          <w:szCs w:val="20"/>
        </w:rPr>
        <w:t xml:space="preserve">1635720           </w:t>
      </w:r>
      <w:r>
        <w:rPr>
          <w:rFonts w:ascii="Arial" w:cs="Arial" w:eastAsia="Arial" w:hAnsi="Arial"/>
          <w:b/>
          <w:bCs/>
          <w:color w:val="000000"/>
          <w:sz w:val="20"/>
          <w:szCs w:val="20"/>
        </w:rPr>
        <w:t xml:space="preserve">BLOQUE:  </w:t>
      </w:r>
      <w:r>
        <w:rPr>
          <w:rFonts w:ascii="Arial" w:cs="Arial" w:eastAsia="Arial" w:hAnsi="Arial"/>
          <w:b w:val="false"/>
          <w:bCs w:val="false"/>
          <w:color w:val="000000"/>
          <w:sz w:val="20"/>
          <w:szCs w:val="20"/>
        </w:rPr>
        <w:t xml:space="preserve">________________________________</w:t>
      </w:r>
    </w:p>
    <w:p>
      <w:pPr>
        <w:spacing w:before="100" w:after="100" w:line="240"/>
        <w:jc w:val="left"/>
      </w:pPr>
      <w:r>
        <w:rPr>
          <w:rFonts w:ascii="Arial" w:cs="Arial" w:eastAsia="Arial" w:hAnsi="Arial"/>
          <w:b/>
          <w:bCs/>
          <w:color w:val="000000"/>
          <w:sz w:val="20"/>
          <w:szCs w:val="20"/>
        </w:rPr>
        <w:t xml:space="preserve">CARRERA:  </w:t>
      </w:r>
      <w:r>
        <w:rPr>
          <w:rFonts w:ascii="Arial" w:cs="Arial" w:eastAsia="Arial" w:hAnsi="Arial"/>
          <w:b w:val="false"/>
          <w:bCs w:val="false"/>
          <w:color w:val="000000"/>
          <w:sz w:val="20"/>
          <w:szCs w:val="20"/>
        </w:rPr>
        <w:t xml:space="preserve">Desarrollo de Software</w:t>
      </w:r>
    </w:p>
    <w:p>
      <w:pPr>
        <w:spacing w:before="100" w:after="100" w:line="240"/>
        <w:jc w:val="left"/>
      </w:pPr>
      <w:r>
        <w:rPr>
          <w:rFonts w:ascii="Arial" w:cs="Arial" w:eastAsia="Arial" w:hAnsi="Arial"/>
          <w:b/>
          <w:bCs/>
          <w:color w:val="000000"/>
          <w:sz w:val="20"/>
          <w:szCs w:val="20"/>
        </w:rPr>
        <w:t xml:space="preserve">INSTRUCTOR:  </w:t>
      </w:r>
      <w:r>
        <w:rPr>
          <w:rFonts w:ascii="Arial" w:cs="Arial" w:eastAsia="Arial" w:hAnsi="Arial"/>
          <w:b w:val="false"/>
          <w:bCs w:val="false"/>
          <w:color w:val="000000"/>
          <w:sz w:val="20"/>
          <w:szCs w:val="20"/>
        </w:rPr>
        <w:t xml:space="preserve">Stefani Yuliana Rojas Zuñiga</w:t>
      </w:r>
    </w:p>
    <w:p>
      <w:pPr>
        <w:spacing w:before="100" w:after="100" w:line="240"/>
        <w:jc w:val="left"/>
      </w:pPr>
      <w:r>
        <w:rPr>
          <w:rFonts w:ascii="Arial" w:cs="Arial" w:eastAsia="Arial" w:hAnsi="Arial"/>
          <w:b/>
          <w:bCs/>
          <w:color w:val="000000"/>
          <w:sz w:val="20"/>
          <w:szCs w:val="20"/>
        </w:rPr>
        <w:t xml:space="preserve">SEMESTRE:  </w:t>
      </w:r>
      <w:r>
        <w:rPr>
          <w:rFonts w:ascii="Arial" w:cs="Arial" w:eastAsia="Arial" w:hAnsi="Arial"/>
          <w:b w:val="false"/>
          <w:bCs w:val="false"/>
          <w:color w:val="000000"/>
          <w:sz w:val="20"/>
          <w:szCs w:val="20"/>
        </w:rPr>
        <w:t xml:space="preserve">4 ciclo          </w:t>
      </w:r>
      <w:r>
        <w:rPr>
          <w:rFonts w:ascii="Arial" w:cs="Arial" w:eastAsia="Arial" w:hAnsi="Arial"/>
          <w:b/>
          <w:bCs/>
          <w:color w:val="000000"/>
          <w:sz w:val="20"/>
          <w:szCs w:val="20"/>
        </w:rPr>
        <w:t xml:space="preserve">DEL:  </w:t>
      </w:r>
      <w:r>
        <w:rPr>
          <w:rFonts w:ascii="Arial" w:cs="Arial" w:eastAsia="Arial" w:hAnsi="Arial"/>
          <w:b w:val="false"/>
          <w:bCs w:val="false"/>
          <w:color w:val="000000"/>
          <w:sz w:val="20"/>
          <w:szCs w:val="20"/>
        </w:rPr>
        <w:t xml:space="preserve">16/02/2026      </w:t>
      </w:r>
      <w:r>
        <w:rPr>
          <w:rFonts w:ascii="Arial" w:cs="Arial" w:eastAsia="Arial" w:hAnsi="Arial"/>
          <w:b/>
          <w:bCs/>
          <w:color w:val="000000"/>
          <w:sz w:val="20"/>
          <w:szCs w:val="20"/>
        </w:rPr>
        <w:t xml:space="preserve">AL:  </w:t>
      </w:r>
      <w:r>
        <w:rPr>
          <w:rFonts w:ascii="Arial" w:cs="Arial" w:eastAsia="Arial" w:hAnsi="Arial"/>
          <w:b w:val="false"/>
          <w:bCs w:val="false"/>
          <w:color w:val="000000"/>
          <w:sz w:val="20"/>
          <w:szCs w:val="20"/>
        </w:rPr>
        <w:t xml:space="preserve">20/06/2026</w:t>
      </w:r>
    </w:p>
    <w:p>
      <w:pPr>
        <w:pageBreakBefore/>
      </w:pPr>
      <w:r>
        <w:t xml:space="preserve"/>
      </w:r>
    </w:p>
    <w:p>
      <w:pPr>
        <w:spacing w:before="60" w:after="120" w:line="240"/>
        <w:jc w:val="center"/>
      </w:pPr>
      <w:r>
        <w:rPr>
          <w:rFonts w:ascii="Arial" w:cs="Arial" w:eastAsia="Arial" w:hAnsi="Arial"/>
          <w:b/>
          <w:bCs/>
          <w:color w:val="000000"/>
          <w:sz w:val="22"/>
          <w:szCs w:val="22"/>
        </w:rPr>
        <w:t xml:space="preserve">INSTRUCCIONES PARA EL USO DEL INFORME DE PRÁCTICA DE TRABAJO SEMANAL</w:t>
      </w:r>
    </w:p>
    <w:p>
      <w:pPr>
        <w:spacing w:before="60" w:after="60" w:line="240"/>
        <w:jc w:val="left"/>
      </w:pPr>
      <w:r>
        <w:rPr>
          <w:rFonts w:ascii="Arial" w:cs="Arial" w:eastAsia="Arial" w:hAnsi="Arial"/>
          <w:b/>
          <w:bCs/>
          <w:color w:val="000000"/>
          <w:sz w:val="20"/>
          <w:szCs w:val="20"/>
        </w:rPr>
        <w:t xml:space="preserve">1.  PRESENTACIÓN.</w:t>
      </w:r>
    </w:p>
    <w:p>
      <w:pPr>
        <w:spacing w:before="40" w:after="80" w:line="280"/>
        <w:jc w:val="left"/>
      </w:pPr>
      <w:r>
        <w:rPr>
          <w:rFonts w:ascii="Arial" w:cs="Arial" w:eastAsia="Arial" w:hAnsi="Arial"/>
          <w:b w:val="false"/>
          <w:bCs w:val="false"/>
          <w:color w:val="000000"/>
          <w:sz w:val="20"/>
          <w:szCs w:val="20"/>
        </w:rPr>
        <w:t xml:space="preserve">El Informe de Práctica de trabajo semanal es un documento de control en el cual el estudiante registra diariamente las tareas y operaciones que ejecuta en su formación práctica en SENATI y en la Empresa.</w:t>
      </w:r>
    </w:p>
    <w:p>
      <w:pPr>
        <w:spacing w:before="60" w:after="60" w:line="240"/>
        <w:jc w:val="left"/>
      </w:pPr>
      <w:r>
        <w:rPr>
          <w:rFonts w:ascii="Arial" w:cs="Arial" w:eastAsia="Arial" w:hAnsi="Arial"/>
          <w:b/>
          <w:bCs/>
          <w:color w:val="000000"/>
          <w:sz w:val="20"/>
          <w:szCs w:val="20"/>
        </w:rPr>
        <w:t xml:space="preserve">2.  INSTRUCCIONES PARA EL USO DEL INFORME DE PRÁCTICA.</w:t>
      </w:r>
    </w:p>
    <w:p>
      <w:pPr>
        <w:spacing w:before="40" w:after="40" w:line="280"/>
        <w:jc w:val="left"/>
      </w:pPr>
      <w:r>
        <w:rPr>
          <w:rFonts w:ascii="Arial" w:cs="Arial" w:eastAsia="Arial" w:hAnsi="Arial"/>
          <w:b w:val="false"/>
          <w:bCs w:val="false"/>
          <w:color w:val="000000"/>
          <w:sz w:val="18"/>
          <w:szCs w:val="18"/>
        </w:rPr>
        <w:t xml:space="preserve">2.1  En el cuadro de rotaciones, el estudiante registrará el nombre de las áreas o secciones por las cuales rota, precisando la fecha de inicio y término.</w:t>
      </w:r>
    </w:p>
    <w:p>
      <w:pPr>
        <w:spacing w:before="40" w:after="40" w:line="280"/>
        <w:jc w:val="left"/>
      </w:pPr>
      <w:r>
        <w:rPr>
          <w:rFonts w:ascii="Arial" w:cs="Arial" w:eastAsia="Arial" w:hAnsi="Arial"/>
          <w:b w:val="false"/>
          <w:bCs w:val="false"/>
          <w:color w:val="000000"/>
          <w:sz w:val="18"/>
          <w:szCs w:val="18"/>
        </w:rPr>
        <w:t xml:space="preserve">2.2  Con base al PEA proporcionado por el instructor, el estudiante transcribe el PEA en el informe de práctica e irá registrando y controlando su avance.</w:t>
      </w:r>
    </w:p>
    <w:p>
      <w:pPr>
        <w:spacing w:before="40" w:after="40" w:line="280"/>
        <w:jc w:val="left"/>
      </w:pPr>
      <w:r>
        <w:rPr>
          <w:rFonts w:ascii="Arial" w:cs="Arial" w:eastAsia="Arial" w:hAnsi="Arial"/>
          <w:b w:val="false"/>
          <w:bCs w:val="false"/>
          <w:color w:val="000000"/>
          <w:sz w:val="18"/>
          <w:szCs w:val="18"/>
        </w:rPr>
        <w:t xml:space="preserve">2.3  En la hoja de informe semanal, el estudiante registrará diariamente los trabajos que ejecuta indicando el tiempo correspondiente. Al término de la semana totalizará las horas.</w:t>
      </w:r>
    </w:p>
    <w:p>
      <w:pPr>
        <w:spacing w:before="40" w:after="40" w:line="280"/>
        <w:jc w:val="left"/>
      </w:pPr>
      <w:r>
        <w:rPr>
          <w:rFonts w:ascii="Arial" w:cs="Arial" w:eastAsia="Arial" w:hAnsi="Arial"/>
          <w:b w:val="false"/>
          <w:bCs w:val="false"/>
          <w:color w:val="000000"/>
          <w:sz w:val="18"/>
          <w:szCs w:val="18"/>
        </w:rPr>
        <w:t xml:space="preserve">2.4  Semanalmente, el estudiante registrará su asistencia en los casilleros correspondientes.</w:t>
      </w:r>
    </w:p>
    <w:p>
      <w:pPr>
        <w:spacing w:before="40" w:after="40" w:line="280"/>
        <w:jc w:val="left"/>
      </w:pPr>
      <w:r>
        <w:rPr>
          <w:rFonts w:ascii="Arial" w:cs="Arial" w:eastAsia="Arial" w:hAnsi="Arial"/>
          <w:b w:val="false"/>
          <w:bCs w:val="false"/>
          <w:color w:val="000000"/>
          <w:sz w:val="18"/>
          <w:szCs w:val="18"/>
        </w:rPr>
        <w:t xml:space="preserve">2.5  Semanalmente, el Monitor revisará y anotará observaciones. El Instructor revisará y calificará el Informe de Práctica haciendo las recomendaciones que considere convenientes.</w:t>
      </w:r>
    </w:p>
    <w:p>
      <w:pPr>
        <w:spacing w:before="40" w:after="40" w:line="280"/>
        <w:jc w:val="left"/>
      </w:pPr>
      <w:r>
        <w:rPr>
          <w:rFonts w:ascii="Arial" w:cs="Arial" w:eastAsia="Arial" w:hAnsi="Arial"/>
          <w:b w:val="false"/>
          <w:bCs w:val="false"/>
          <w:color w:val="000000"/>
          <w:sz w:val="18"/>
          <w:szCs w:val="18"/>
        </w:rPr>
        <w:t xml:space="preserve">2.6  Si el PEA tiene menos operaciones de las indicadas, puede eliminar alguna página.</w:t>
      </w:r>
    </w:p>
    <w:p>
      <w:pPr>
        <w:spacing w:before="40" w:after="40" w:line="280"/>
        <w:jc w:val="left"/>
      </w:pPr>
      <w:r>
        <w:rPr>
          <w:rFonts w:ascii="Arial" w:cs="Arial" w:eastAsia="Arial" w:hAnsi="Arial"/>
          <w:b w:val="false"/>
          <w:bCs w:val="false"/>
          <w:color w:val="000000"/>
          <w:sz w:val="18"/>
          <w:szCs w:val="18"/>
        </w:rPr>
        <w:t xml:space="preserve">2.7  Escala de calificación: 16.8–20.0 Excelente | 13.7–16.7 Bueno (Aprobado) | 10.5–13.6 Aceptable | 00–10.4 Deficiente (Desaprobado)</w:t>
      </w:r>
    </w:p>
    <w:p>
      <w:pPr>
        <w:pageBreakBefore/>
      </w:pPr>
      <w:r>
        <w:t xml:space="preserve"/>
      </w:r>
    </w:p>
    <w:p>
      <w:pPr>
        <w:spacing w:before="60" w:after="80" w:line="240"/>
        <w:jc w:val="center"/>
      </w:pPr>
      <w:r>
        <w:rPr>
          <w:rFonts w:ascii="Arial" w:cs="Arial" w:eastAsia="Arial" w:hAnsi="Arial"/>
          <w:b/>
          <w:bCs/>
          <w:color w:val="000000"/>
          <w:sz w:val="22"/>
          <w:szCs w:val="22"/>
        </w:rPr>
        <w:t xml:space="preserve">PLAN DE ROTACIONES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800"/>
        <w:gridCol w:w="1400"/>
        <w:gridCol w:w="1400"/>
        <w:gridCol w:w="1100"/>
      </w:tblGrid>
      <w:tr>
        <w:tc>
          <w:tcPr>
            <w:tcW w:type="dxa" w:w="48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8"/>
                <w:szCs w:val="18"/>
              </w:rPr>
              <w:t xml:space="preserve">ÁREA / SECCIÓN / EMPRESA</w:t>
            </w:r>
          </w:p>
        </w:tc>
        <w:tc>
          <w:tcPr>
            <w:tcW w:type="dxa" w:w="280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8"/>
                <w:szCs w:val="18"/>
              </w:rPr>
              <w:t xml:space="preserve">PERÍODO</w:t>
            </w:r>
          </w:p>
        </w:tc>
        <w:tc>
          <w:tcPr>
            <w:tcW w:type="dxa" w:w="11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8"/>
                <w:szCs w:val="18"/>
              </w:rPr>
              <w:t xml:space="preserve">SEMANAS</w:t>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14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DESDE</w:t>
            </w:r>
          </w:p>
        </w:tc>
        <w:tc>
          <w:tcPr>
            <w:tcW w:type="dxa" w:w="14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HASTA</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Desarrollo de Software / informática / Ceprot Mangomarca</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16/02/26</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20/02/26</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1</w:t>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Desarrollo de Software / informática / Ceprot Mangomarca</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23/02/26</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27/02/26</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2</w:t>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Desarrollo de Software / informática / Ceprot Mangomarca</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02/03/26</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06/03/26</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3</w:t>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Desarrollo de Software / informática / Ceprot Mangomarca</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09/03/26</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13/03/26</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4</w:t>
            </w:r>
          </w:p>
        </w:tc>
      </w:tr>
      <w:tr>
        <w:tc>
          <w:tcPr>
            <w:tcW w:type="dxa" w:w="48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Desarrollo de Software / informática / Ceprot Mangomarca</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16/03/26</w:t>
            </w:r>
          </w:p>
        </w:tc>
        <w:tc>
          <w:tcPr>
            <w:tcW w:type="dxa" w:w="1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20/03/26</w:t>
            </w:r>
          </w:p>
        </w:tc>
        <w:tc>
          <w:tcPr>
            <w:tcW w:type="dxa" w:w="11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8"/>
                <w:szCs w:val="18"/>
              </w:rPr>
              <w:t xml:space="preserve">5</w:t>
            </w:r>
          </w:p>
        </w:tc>
      </w:tr>
    </w:tbl>
    <w:p>
      <w:pPr>
        <w:spacing w:before="0" w:after="60" w:line="240"/>
        <w:jc w:val="left"/>
      </w:pPr>
      <w:r>
        <w:rPr>
          <w:rFonts w:ascii="Arial" w:cs="Arial" w:eastAsia="Arial" w:hAnsi="Arial"/>
          <w:b w:val="false"/>
          <w:bCs w:val="false"/>
          <w:color w:val="000000"/>
          <w:sz w:val="20"/>
          <w:szCs w:val="20"/>
        </w:rPr>
        <w:t xml:space="preserve"/>
      </w:r>
    </w:p>
    <w:p>
      <w:pPr>
        <w:pageBreakBefore/>
      </w:pPr>
      <w:r>
        <w:t xml:space="preserve"/>
      </w:r>
    </w:p>
    <w:p>
      <w:pPr>
        <w:spacing w:before="60" w:after="40" w:line="240"/>
        <w:jc w:val="center"/>
      </w:pPr>
      <w:r>
        <w:rPr>
          <w:rFonts w:ascii="Arial" w:cs="Arial" w:eastAsia="Arial" w:hAnsi="Arial"/>
          <w:b/>
          <w:bCs/>
          <w:color w:val="000000"/>
          <w:sz w:val="22"/>
          <w:szCs w:val="22"/>
        </w:rPr>
        <w:t xml:space="preserve">PLAN ESPECÍFICO DE APRENDIZAJE (PEA)</w:t>
      </w:r>
    </w:p>
    <w:p>
      <w:pPr>
        <w:spacing w:before="0" w:after="40" w:line="240"/>
        <w:jc w:val="center"/>
      </w:pPr>
      <w:r>
        <w:rPr>
          <w:rFonts w:ascii="Arial" w:cs="Arial" w:eastAsia="Arial" w:hAnsi="Arial"/>
          <w:b/>
          <w:bCs/>
          <w:color w:val="000000"/>
          <w:sz w:val="20"/>
          <w:szCs w:val="20"/>
        </w:rPr>
        <w:t xml:space="preserve">SEGUIMIENTO Y EVALUACIÓN</w:t>
      </w:r>
    </w:p>
    <w:p>
      <w:pPr>
        <w:spacing w:before="0" w:after="60" w:line="240"/>
        <w:jc w:val="left"/>
      </w:pPr>
      <w:r>
        <w:rPr>
          <w:rFonts w:ascii="Arial" w:cs="Arial" w:eastAsia="Arial" w:hAnsi="Arial"/>
          <w:b w:val="false"/>
          <w:bCs w:val="false"/>
          <w:color w:val="000000"/>
          <w:sz w:val="18"/>
          <w:szCs w:val="18"/>
        </w:rPr>
        <w:t xml:space="preserve">Llenar según avance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500"/>
        <w:gridCol w:w="500"/>
        <w:gridCol w:w="500"/>
        <w:gridCol w:w="500"/>
        <w:gridCol w:w="1000"/>
        <w:gridCol w:w="600"/>
      </w:tblGrid>
      <w:tr>
        <w:tc>
          <w:tcPr>
            <w:tcW w:type="dxa" w:w="4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Nº</w:t>
            </w:r>
          </w:p>
        </w:tc>
        <w:tc>
          <w:tcPr>
            <w:tcW w:type="dxa" w:w="42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OPERACIONES/TAREAS</w:t>
            </w:r>
          </w:p>
        </w:tc>
        <w:tc>
          <w:tcPr>
            <w:tcW w:type="dxa" w:w="2000"/>
            <w:gridSpan w:val="4"/>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4"/>
                <w:szCs w:val="14"/>
              </w:rPr>
              <w:t xml:space="preserve">OPERACIONES EJECUTADAS*</w:t>
            </w:r>
          </w:p>
        </w:tc>
        <w:tc>
          <w:tcPr>
            <w:tcW w:type="dxa" w:w="10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4"/>
                <w:szCs w:val="14"/>
              </w:rPr>
              <w:t xml:space="preserve">OPERACIONES POR EJECUTAR</w:t>
            </w:r>
          </w:p>
        </w:tc>
        <w:tc>
          <w:tcPr>
            <w:tcW w:type="dxa" w:w="6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4"/>
                <w:szCs w:val="14"/>
              </w:rPr>
              <w:t xml:space="preserve">PARA SEMINARIO</w:t>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4"/>
                <w:szCs w:val="14"/>
              </w:rPr>
              <w:t xml:space="preserve"/>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1</w:t>
            </w:r>
          </w:p>
        </w:tc>
        <w:tc>
          <w:tcPr>
            <w:tcW w:type="dxa" w:w="5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2</w:t>
            </w:r>
          </w:p>
        </w:tc>
        <w:tc>
          <w:tcPr>
            <w:tcW w:type="dxa" w:w="5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3</w:t>
            </w:r>
          </w:p>
        </w:tc>
        <w:tc>
          <w:tcPr>
            <w:tcW w:type="dxa" w:w="5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4</w:t>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01</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Diagnóstico y configuración de la red LAN del Ceprot</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02</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Actualización y mantenimiento del portal web institucional</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03</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Configuración de red Wi-Fi en el laboratorio de cómputo</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04</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Revisión de seguridad del router y firewall</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05</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Publicación de contenido en redes sociales del centro</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x</w:t>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06</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07</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08</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09</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10</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11</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12</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13</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14</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15</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16</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17</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18</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19</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20</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21</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22</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23</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24</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25</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26</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27</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28</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29</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30</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31</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32</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33</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r>
        <w:tc>
          <w:tcPr>
            <w:tcW w:type="dxa" w:w="4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34</w:t>
            </w:r>
          </w:p>
        </w:tc>
        <w:tc>
          <w:tcPr>
            <w:tcW w:type="dxa" w:w="42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6"/>
                <w:szCs w:val="16"/>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4"/>
                <w:szCs w:val="14"/>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5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c>
          <w:tcPr>
            <w:tcW w:type="dxa" w:w="6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20"/>
                <w:szCs w:val="20"/>
              </w:rPr>
              <w:t xml:space="preserve"/>
            </w:r>
          </w:p>
        </w:tc>
      </w:tr>
    </w:tbl>
    <w:p>
      <w:pPr>
        <w:spacing w:before="40" w:after="40" w:line="240"/>
        <w:jc w:val="left"/>
      </w:pPr>
      <w:r>
        <w:rPr>
          <w:rFonts w:ascii="Arial" w:cs="Arial" w:eastAsia="Arial" w:hAnsi="Arial"/>
          <w:b w:val="false"/>
          <w:bCs w:val="false"/>
          <w:color w:val="000000"/>
          <w:sz w:val="16"/>
          <w:szCs w:val="16"/>
        </w:rPr>
        <w:t xml:space="preserve">*Número de repeticiones realizadas.</w:t>
      </w:r>
    </w:p>
    <w:p>
      <w:pPr>
        <w:pageBreakBefore/>
      </w:pPr>
      <w:r>
        <w:t xml:space="preserve"/>
      </w:r>
    </w:p>
    <w:p>
      <w:pPr>
        <w:spacing w:before="60" w:after="80" w:line="240"/>
        <w:jc w:val="center"/>
      </w:pPr>
      <w:r>
        <w:rPr>
          <w:rFonts w:ascii="Arial" w:cs="Arial" w:eastAsia="Arial" w:hAnsi="Arial"/>
          <w:b/>
          <w:bCs/>
          <w:color w:val="000000"/>
          <w:sz w:val="26"/>
          <w:szCs w:val="26"/>
        </w:rPr>
        <w:t xml:space="preserve">INFORME SEMANAL</w:t>
      </w:r>
    </w:p>
    <w:p>
      <w:pPr>
        <w:spacing w:before="0" w:after="80" w:line="240"/>
        <w:jc w:val="center"/>
      </w:pPr>
      <w:r>
        <w:rPr>
          <w:rFonts w:ascii="Arial" w:cs="Arial" w:eastAsia="Arial" w:hAnsi="Arial"/>
          <w:b/>
          <w:bCs/>
          <w:color w:val="000000"/>
          <w:sz w:val="20"/>
          <w:szCs w:val="20"/>
        </w:rPr>
        <w:t xml:space="preserve">4 SEMESTRE   </w:t>
      </w:r>
      <w:r>
        <w:rPr>
          <w:rFonts w:ascii="Arial" w:cs="Arial" w:eastAsia="Arial" w:hAnsi="Arial"/>
          <w:b w:val="false"/>
          <w:bCs w:val="false"/>
          <w:color w:val="000000"/>
          <w:sz w:val="20"/>
          <w:szCs w:val="20"/>
        </w:rPr>
        <w:t xml:space="preserve">SEMANA N°5   </w:t>
      </w:r>
      <w:r>
        <w:rPr>
          <w:rFonts w:ascii="Arial" w:cs="Arial" w:eastAsia="Arial" w:hAnsi="Arial"/>
          <w:b/>
          <w:bCs/>
          <w:color w:val="000000"/>
          <w:sz w:val="20"/>
          <w:szCs w:val="20"/>
        </w:rPr>
        <w:t xml:space="preserve">DEL 16/03 AL 20/03 DEL 2026</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5900"/>
        <w:gridCol w:w="700"/>
      </w:tblGrid>
      <w:tr>
        <w:trPr>
          <w:trHeight w:val="380" w:hRule="atLeast"/>
        </w:trPr>
        <w:tc>
          <w:tcPr>
            <w:tcW w:type="dxa" w:w="13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20"/>
                <w:szCs w:val="20"/>
              </w:rPr>
              <w:t xml:space="preserve">DÍA</w:t>
            </w:r>
          </w:p>
        </w:tc>
        <w:tc>
          <w:tcPr>
            <w:tcW w:type="dxa" w:w="59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20"/>
                <w:szCs w:val="20"/>
              </w:rPr>
              <w:t xml:space="preserve">TRABAJOS EFECTUADOS</w:t>
            </w:r>
          </w:p>
        </w:tc>
        <w:tc>
          <w:tcPr>
            <w:tcW w:type="dxa" w:w="7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20"/>
                <w:szCs w:val="20"/>
              </w:rPr>
              <w:t xml:space="preserve">HORAS</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LUNES</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5" w:after="25" w:line="260"/>
              <w:jc w:val="left"/>
            </w:pPr>
            <w:r>
              <w:rPr>
                <w:rFonts w:ascii="Arial" w:cs="Arial" w:eastAsia="Arial" w:hAnsi="Arial"/>
                <w:b w:val="false"/>
                <w:bCs w:val="false"/>
                <w:color w:val="000000"/>
                <w:sz w:val="18"/>
                <w:szCs w:val="18"/>
              </w:rPr>
              <w:t xml:space="preserve">- Realizar un diagnóstico completo de la red LAN del Ceprot identificando todos los dispositivos conectados.</w:t>
            </w:r>
          </w:p>
          <w:p>
            <w:pPr>
              <w:spacing w:before="25" w:after="25" w:line="260"/>
              <w:jc w:val="left"/>
            </w:pPr>
            <w:r>
              <w:rPr>
                <w:rFonts w:ascii="Arial" w:cs="Arial" w:eastAsia="Arial" w:hAnsi="Arial"/>
                <w:b w:val="false"/>
                <w:bCs w:val="false"/>
                <w:color w:val="000000"/>
                <w:sz w:val="18"/>
                <w:szCs w:val="18"/>
              </w:rPr>
              <w:t xml:space="preserve">- Detectar dos equipos con dirección IP duplicada que causaban conflictos de red y reasignar sus IP manualmente.</w:t>
            </w:r>
          </w:p>
          <w:p>
            <w:pPr>
              <w:spacing w:before="25" w:after="25" w:line="260"/>
              <w:jc w:val="left"/>
            </w:pPr>
            <w:r>
              <w:rPr>
                <w:rFonts w:ascii="Arial" w:cs="Arial" w:eastAsia="Arial" w:hAnsi="Arial"/>
                <w:b w:val="false"/>
                <w:bCs w:val="false"/>
                <w:color w:val="000000"/>
                <w:sz w:val="18"/>
                <w:szCs w:val="18"/>
              </w:rPr>
              <w:t xml:space="preserve">- Documentar el mapa de red actualizado con los dispositivos, direcciones IP y puertos del switch principal.</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5</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MARTES</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5" w:after="25" w:line="260"/>
              <w:jc w:val="left"/>
            </w:pPr>
            <w:r>
              <w:rPr>
                <w:rFonts w:ascii="Arial" w:cs="Arial" w:eastAsia="Arial" w:hAnsi="Arial"/>
                <w:b w:val="false"/>
                <w:bCs w:val="false"/>
                <w:color w:val="000000"/>
                <w:sz w:val="18"/>
                <w:szCs w:val="18"/>
              </w:rPr>
              <w:t xml:space="preserve">- Actualizar la sección de cursos del portal web añadiendo los nuevos talleres disponibles para el ciclo.</w:t>
            </w:r>
          </w:p>
          <w:p>
            <w:pPr>
              <w:spacing w:before="25" w:after="25" w:line="260"/>
              <w:jc w:val="left"/>
            </w:pPr>
            <w:r>
              <w:rPr>
                <w:rFonts w:ascii="Arial" w:cs="Arial" w:eastAsia="Arial" w:hAnsi="Arial"/>
                <w:b w:val="false"/>
                <w:bCs w:val="false"/>
                <w:color w:val="000000"/>
                <w:sz w:val="18"/>
                <w:szCs w:val="18"/>
              </w:rPr>
              <w:t xml:space="preserve">- Optimizar las imágenes del portal para reducir el tiempo de carga de la página de inicio en dispositivos móviles.</w:t>
            </w:r>
          </w:p>
          <w:p>
            <w:pPr>
              <w:spacing w:before="25" w:after="25" w:line="260"/>
              <w:jc w:val="left"/>
            </w:pPr>
            <w:r>
              <w:rPr>
                <w:rFonts w:ascii="Arial" w:cs="Arial" w:eastAsia="Arial" w:hAnsi="Arial"/>
                <w:b w:val="false"/>
                <w:bCs w:val="false"/>
                <w:color w:val="000000"/>
                <w:sz w:val="18"/>
                <w:szCs w:val="18"/>
              </w:rPr>
              <w:t xml:space="preserve">- Corregir un error en el formulario de contacto que no enviaba los mensajes correctamente al correo del centro.</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5</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MIÉRCOLES</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5" w:after="25" w:line="260"/>
              <w:jc w:val="left"/>
            </w:pPr>
            <w:r>
              <w:rPr>
                <w:rFonts w:ascii="Arial" w:cs="Arial" w:eastAsia="Arial" w:hAnsi="Arial"/>
                <w:b w:val="false"/>
                <w:bCs w:val="false"/>
                <w:color w:val="000000"/>
                <w:sz w:val="18"/>
                <w:szCs w:val="18"/>
              </w:rPr>
              <w:t xml:space="preserve">- Configurar el punto de acceso Wi-Fi del laboratorio de cómputo para ampliar la cobertura a todas las mesas.</w:t>
            </w:r>
          </w:p>
          <w:p>
            <w:pPr>
              <w:spacing w:before="25" w:after="25" w:line="260"/>
              <w:jc w:val="left"/>
            </w:pPr>
            <w:r>
              <w:rPr>
                <w:rFonts w:ascii="Arial" w:cs="Arial" w:eastAsia="Arial" w:hAnsi="Arial"/>
                <w:b w:val="false"/>
                <w:bCs w:val="false"/>
                <w:color w:val="000000"/>
                <w:sz w:val="18"/>
                <w:szCs w:val="18"/>
              </w:rPr>
              <w:t xml:space="preserve">- Separar la red de alumnos de la red administrativa usando VLAN para mayor seguridad y rendimiento.</w:t>
            </w:r>
          </w:p>
          <w:p>
            <w:pPr>
              <w:spacing w:before="25" w:after="25" w:line="260"/>
              <w:jc w:val="left"/>
            </w:pPr>
            <w:r>
              <w:rPr>
                <w:rFonts w:ascii="Arial" w:cs="Arial" w:eastAsia="Arial" w:hAnsi="Arial"/>
                <w:b w:val="false"/>
                <w:bCs w:val="false"/>
                <w:color w:val="000000"/>
                <w:sz w:val="18"/>
                <w:szCs w:val="18"/>
              </w:rPr>
              <w:t xml:space="preserve">- Realizar pruebas de velocidad en distintos puntos del laboratorio confirmando conexión estable en todos los equipos.</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5</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JUEVES</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5" w:after="25" w:line="260"/>
              <w:jc w:val="left"/>
            </w:pPr>
            <w:r>
              <w:rPr>
                <w:rFonts w:ascii="Arial" w:cs="Arial" w:eastAsia="Arial" w:hAnsi="Arial"/>
                <w:b w:val="false"/>
                <w:bCs w:val="false"/>
                <w:color w:val="000000"/>
                <w:sz w:val="18"/>
                <w:szCs w:val="18"/>
              </w:rPr>
              <w:t xml:space="preserve">- Revisar la configuración del router principal verificando que el firewall bloquee puertos no utilizados.</w:t>
            </w:r>
          </w:p>
          <w:p>
            <w:pPr>
              <w:spacing w:before="25" w:after="25" w:line="260"/>
              <w:jc w:val="left"/>
            </w:pPr>
            <w:r>
              <w:rPr>
                <w:rFonts w:ascii="Arial" w:cs="Arial" w:eastAsia="Arial" w:hAnsi="Arial"/>
                <w:b w:val="false"/>
                <w:bCs w:val="false"/>
                <w:color w:val="000000"/>
                <w:sz w:val="18"/>
                <w:szCs w:val="18"/>
              </w:rPr>
              <w:t xml:space="preserve">- Cambiar la contraseña de administración del router siguiendo la política de seguridad trimestral del área.</w:t>
            </w:r>
          </w:p>
          <w:p>
            <w:pPr>
              <w:spacing w:before="25" w:after="25" w:line="260"/>
              <w:jc w:val="left"/>
            </w:pPr>
            <w:r>
              <w:rPr>
                <w:rFonts w:ascii="Arial" w:cs="Arial" w:eastAsia="Arial" w:hAnsi="Arial"/>
                <w:b w:val="false"/>
                <w:bCs w:val="false"/>
                <w:color w:val="000000"/>
                <w:sz w:val="18"/>
                <w:szCs w:val="18"/>
              </w:rPr>
              <w:t xml:space="preserve">- Revisar el historial de conexiones para detectar dispositivos no autorizados que hayan intentado ingresar a la red.</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5</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VIERNES</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5" w:after="25" w:line="260"/>
              <w:jc w:val="left"/>
            </w:pPr>
            <w:r>
              <w:rPr>
                <w:rFonts w:ascii="Arial" w:cs="Arial" w:eastAsia="Arial" w:hAnsi="Arial"/>
                <w:b w:val="false"/>
                <w:bCs w:val="false"/>
                <w:color w:val="000000"/>
                <w:sz w:val="18"/>
                <w:szCs w:val="18"/>
              </w:rPr>
              <w:t xml:space="preserve">- Publicar en las redes sociales del Ceprot las actividades y logros de los alumnos de la semana.</w:t>
            </w:r>
          </w:p>
          <w:p>
            <w:pPr>
              <w:spacing w:before="25" w:after="25" w:line="260"/>
              <w:jc w:val="left"/>
            </w:pPr>
            <w:r>
              <w:rPr>
                <w:rFonts w:ascii="Arial" w:cs="Arial" w:eastAsia="Arial" w:hAnsi="Arial"/>
                <w:b w:val="false"/>
                <w:bCs w:val="false"/>
                <w:color w:val="000000"/>
                <w:sz w:val="18"/>
                <w:szCs w:val="18"/>
              </w:rPr>
              <w:t xml:space="preserve">- Programar las publicaciones de la semana siguiente usando el planificador de contenidos del centro.</w:t>
            </w:r>
          </w:p>
          <w:p>
            <w:pPr>
              <w:spacing w:before="25" w:after="25" w:line="260"/>
              <w:jc w:val="left"/>
            </w:pPr>
            <w:r>
              <w:rPr>
                <w:rFonts w:ascii="Arial" w:cs="Arial" w:eastAsia="Arial" w:hAnsi="Arial"/>
                <w:b w:val="false"/>
                <w:bCs w:val="false"/>
                <w:color w:val="000000"/>
                <w:sz w:val="18"/>
                <w:szCs w:val="18"/>
              </w:rPr>
              <w:t xml:space="preserve">- Responder mensajes de padres y alumnos en el perfil oficial del centro derivando consultas al área correspondiente.</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5</w:t>
            </w:r>
          </w:p>
        </w:tc>
      </w:tr>
      <w:tr>
        <w:trPr>
          <w:trHeight w:val="520" w:hRule="atLeast"/>
        </w:trPr>
        <w:tc>
          <w:tcPr>
            <w:tcW w:type="dxa" w:w="13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bCs/>
                <w:color w:val="000000"/>
                <w:sz w:val="18"/>
                <w:szCs w:val="18"/>
              </w:rPr>
              <w:t xml:space="preserve">SÁBADO</w:t>
            </w:r>
          </w:p>
        </w:tc>
        <w:tc>
          <w:tcPr>
            <w:tcW w:type="dxa" w:w="59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before="0" w:after="0" w:line="240"/>
              <w:jc w:val="center"/>
            </w:pPr>
            <w:r>
              <w:rPr>
                <w:rFonts w:ascii="Arial" w:cs="Arial" w:eastAsia="Arial" w:hAnsi="Arial"/>
                <w:b w:val="false"/>
                <w:bCs w:val="false"/>
                <w:color w:val="000000"/>
                <w:sz w:val="18"/>
                <w:szCs w:val="18"/>
              </w:rPr>
              <w:t xml:space="preserve"/>
            </w:r>
          </w:p>
        </w:tc>
      </w:tr>
      <w:tr>
        <w:trPr>
          <w:trHeight w:val="360" w:hRule="atLeast"/>
        </w:trPr>
        <w:tc>
          <w:tcPr>
            <w:tcW w:type="dxa" w:w="1300"/>
            <w:gridSpan w:val="1"/>
            <w:tcBorders>
              <w:top w:val="single" w:color="000000" w:sz="4"/>
              <w:left w:val="single" w:color="000000" w:sz="4"/>
              <w:bottom w:val="single" w:color="000000" w:sz="4"/>
              <w:right w:val="none" w:color="FFFFFF" w:sz="0"/>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
            </w:r>
          </w:p>
        </w:tc>
        <w:tc>
          <w:tcPr>
            <w:tcW w:type="dxa" w:w="5900"/>
            <w:gridSpan w:val="1"/>
            <w:tcBorders>
              <w:top w:val="single" w:color="000000" w:sz="4"/>
              <w:left w:val="none" w:color="FFFFFF" w:sz="0"/>
              <w:bottom w:val="single" w:color="000000" w:sz="4"/>
              <w:right w:val="none" w:color="FFFFFF" w:sz="0"/>
            </w:tcBorders>
            <w:tcMar>
              <w:top w:type="dxa" w:w="50"/>
              <w:left w:type="dxa" w:w="90"/>
              <w:bottom w:type="dxa" w:w="50"/>
              <w:right w:type="dxa" w:w="90"/>
            </w:tcMar>
            <w:vAlign w:val="top"/>
          </w:tcPr>
          <w:p>
            <w:pPr>
              <w:spacing w:before="0" w:after="0" w:line="240"/>
              <w:jc w:val="right"/>
            </w:pPr>
            <w:r>
              <w:rPr>
                <w:rFonts w:ascii="Arial" w:cs="Arial" w:eastAsia="Arial" w:hAnsi="Arial"/>
                <w:b/>
                <w:bCs/>
                <w:color w:val="000000"/>
                <w:sz w:val="18"/>
                <w:szCs w:val="18"/>
              </w:rPr>
              <w:t xml:space="preserve">TOTAL</w:t>
            </w:r>
          </w:p>
        </w:tc>
        <w:tc>
          <w:tcPr>
            <w:tcW w:type="dxa" w:w="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8"/>
                <w:szCs w:val="18"/>
              </w:rPr>
              <w:t xml:space="preserve">25</w:t>
            </w:r>
          </w:p>
        </w:tc>
      </w:tr>
    </w:tbl>
    <w:p>
      <w:pPr>
        <w:spacing w:before="0" w:after="60" w:line="240"/>
        <w:jc w:val="left"/>
      </w:pPr>
      <w:r>
        <w:rPr>
          <w:rFonts w:ascii="Arial" w:cs="Arial" w:eastAsia="Arial" w:hAnsi="Arial"/>
          <w:b w:val="false"/>
          <w:bCs w:val="false"/>
          <w:color w:val="000000"/>
          <w:sz w:val="20"/>
          <w:szCs w:val="20"/>
        </w:rPr>
        <w:t xml:space="preserve"/>
      </w:r>
    </w:p>
    <w:p>
      <w:pPr>
        <w:spacing w:before="60" w:after="40" w:line="240"/>
        <w:jc w:val="left"/>
      </w:pPr>
      <w:r>
        <w:rPr>
          <w:rFonts w:ascii="Arial" w:cs="Arial" w:eastAsia="Arial" w:hAnsi="Arial"/>
          <w:b/>
          <w:bCs/>
          <w:color w:val="000000"/>
          <w:sz w:val="20"/>
          <w:szCs w:val="20"/>
        </w:rPr>
        <w:t xml:space="preserve">Tarea más significativa: </w:t>
      </w:r>
      <w:r>
        <w:rPr>
          <w:rFonts w:ascii="Arial" w:cs="Arial" w:eastAsia="Arial" w:hAnsi="Arial"/>
          <w:b w:val="false"/>
          <w:bCs w:val="false"/>
          <w:color w:val="000000"/>
          <w:sz w:val="20"/>
          <w:szCs w:val="20"/>
        </w:rPr>
        <w:t xml:space="preserve">Configuración y segmentación de la red Wi-Fi del laboratorio de cómputo</w:t>
      </w:r>
    </w:p>
    <w:p>
      <w:pPr>
        <w:spacing w:before="0" w:after="60" w:line="240"/>
        <w:jc w:val="left"/>
      </w:pPr>
      <w:r>
        <w:rPr>
          <w:rFonts w:ascii="Arial" w:cs="Arial" w:eastAsia="Arial" w:hAnsi="Arial"/>
          <w:b w:val="false"/>
          <w:bCs w:val="false"/>
          <w:color w:val="000000"/>
          <w:sz w:val="18"/>
          <w:szCs w:val="18"/>
        </w:rPr>
        <w:t xml:space="preserve">______________________________________________________________________________</w:t>
      </w:r>
    </w:p>
    <w:p>
      <w:pPr>
        <w:spacing w:before="40" w:after="40" w:line="240"/>
        <w:jc w:val="left"/>
      </w:pPr>
      <w:r>
        <w:rPr>
          <w:rFonts w:ascii="Arial" w:cs="Arial" w:eastAsia="Arial" w:hAnsi="Arial"/>
          <w:b/>
          <w:bCs/>
          <w:color w:val="000000"/>
          <w:sz w:val="20"/>
          <w:szCs w:val="20"/>
        </w:rPr>
        <w:t xml:space="preserve">Descripción del proceso:</w:t>
      </w:r>
    </w:p>
    <w:p>
      <w:pPr>
        <w:spacing w:before="35" w:after="30" w:line="280"/>
        <w:jc w:val="left"/>
      </w:pPr>
      <w:r>
        <w:rPr>
          <w:rFonts w:ascii="Arial" w:cs="Arial" w:eastAsia="Arial" w:hAnsi="Arial"/>
          <w:b w:val="false"/>
          <w:bCs w:val="false"/>
          <w:color w:val="000000"/>
          <w:sz w:val="18"/>
          <w:szCs w:val="18"/>
        </w:rPr>
        <w:t xml:space="preserve">El laboratorio de cómputo presentaba problemas de conectividad intermitente porque alumnos y personal administrativo compartían la misma red Wi-Fi, lo que saturaba el canal y reducía la velocidad disponible para las clases.</w:t>
      </w:r>
    </w:p>
    <w:p>
      <w:pPr>
        <w:spacing w:before="35" w:after="30" w:line="280"/>
        <w:jc w:val="left"/>
      </w:pPr>
      <w:r>
        <w:rPr>
          <w:rFonts w:ascii="Arial" w:cs="Arial" w:eastAsia="Arial" w:hAnsi="Arial"/>
          <w:b w:val="false"/>
          <w:bCs w:val="false"/>
          <w:color w:val="000000"/>
          <w:sz w:val="18"/>
          <w:szCs w:val="18"/>
        </w:rPr>
        <w:t xml:space="preserve">El trabajo comenzó accediendo al panel de configuración del punto de acceso mediante su dirección IP de administración. Se crearon dos redes inalámbricas separadas: una para alumnos con contraseña renovable semanalmente y otra para el personal docente y administrativo con acceso restringido.</w:t>
      </w:r>
    </w:p>
    <w:p>
      <w:pPr>
        <w:spacing w:before="35" w:after="30" w:line="280"/>
        <w:jc w:val="left"/>
      </w:pPr>
      <w:r>
        <w:rPr>
          <w:rFonts w:ascii="Arial" w:cs="Arial" w:eastAsia="Arial" w:hAnsi="Arial"/>
          <w:b w:val="false"/>
          <w:bCs w:val="false"/>
          <w:color w:val="000000"/>
          <w:sz w:val="18"/>
          <w:szCs w:val="18"/>
        </w:rPr>
        <w:t xml:space="preserve">Se configuraron los parámetros de calidad de servicio para priorizar el tráfico del laboratorio durante el horario de clases. También se ajustó el canal de transmisión para evitar interferencias con redes vecinas usando la herramienta de análisis de espectro.</w:t>
      </w:r>
    </w:p>
    <w:p>
      <w:pPr>
        <w:spacing w:before="35" w:after="30" w:line="280"/>
        <w:jc w:val="left"/>
      </w:pPr>
      <w:r>
        <w:rPr>
          <w:rFonts w:ascii="Arial" w:cs="Arial" w:eastAsia="Arial" w:hAnsi="Arial"/>
          <w:b w:val="false"/>
          <w:bCs w:val="false"/>
          <w:color w:val="000000"/>
          <w:sz w:val="18"/>
          <w:szCs w:val="18"/>
        </w:rPr>
        <w:t xml:space="preserve">Se realizaron pruebas de velocidad en ocho puntos distintos del laboratorio obteniendo señal estable en todos. Desde ese día los alumnos tienen su propia red sin interrupciones y el personal administrativo mantiene su conexión independiente y segura.</w:t>
      </w:r>
    </w:p>
    <w:p>
      <w:pPr>
        <w:spacing w:before="60" w:after="0" w:line="240"/>
        <w:jc w:val="left"/>
      </w:pPr>
      <w:r>
        <w:rPr>
          <w:rFonts w:ascii="Arial" w:cs="Arial" w:eastAsia="Arial" w:hAnsi="Arial"/>
          <w:b w:val="false"/>
          <w:bCs w:val="false"/>
          <w:color w:val="000000"/>
          <w:sz w:val="20"/>
          <w:szCs w:val="20"/>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60" w:hRule="atLeast"/>
        </w:trPr>
        <w:tc>
          <w:tcPr>
            <w:tcW w:type="dxa" w:w="87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20"/>
                <w:szCs w:val="20"/>
              </w:rPr>
              <w:t xml:space="preserve">HACER ESQUEMA, DIBUJO O DIAGRAMA</w:t>
            </w:r>
          </w:p>
        </w:tc>
      </w:tr>
      <w:tr>
        <w:trPr>
          <w:trHeight w:val="3600" w:hRule="atLeast"/>
        </w:trPr>
        <w:tc>
          <w:tcPr>
            <w:tcW w:type="dxa" w:w="8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22" w:after="22" w:line="240"/>
              <w:jc w:val="left"/>
            </w:pPr>
            <w:r>
              <w:rPr>
                <w:rFonts w:ascii="Arial" w:cs="Arial" w:eastAsia="Arial" w:hAnsi="Arial"/>
                <w:b w:val="false"/>
                <w:bCs w:val="false"/>
                <w:color w:val="000000"/>
                <w:sz w:val="16"/>
                <w:szCs w:val="16"/>
              </w:rPr>
              <w:t xml:space="preserve">  CONFIGURACIÓN DE RED WI-FI CON SEGMENTACIÓN</w:t>
            </w:r>
          </w:p>
          <w:p>
            <w:pPr>
              <w:spacing w:before="22" w:after="22" w:line="240"/>
              <w:jc w:val="left"/>
            </w:pPr>
            <w:r>
              <w:rPr>
                <w:rFonts w:ascii="Arial" w:cs="Arial" w:eastAsia="Arial" w:hAnsi="Arial"/>
                <w:b w:val="false"/>
                <w:bCs w:val="false"/>
                <w:color w:val="000000"/>
                <w:sz w:val="16"/>
                <w:szCs w:val="16"/>
              </w:rPr>
              <w:t xml:space="preserve"/>
            </w:r>
          </w:p>
          <w:p>
            <w:pPr>
              <w:spacing w:before="22" w:after="22" w:line="240"/>
              <w:jc w:val="left"/>
            </w:pPr>
            <w:r>
              <w:rPr>
                <w:rFonts w:ascii="Arial" w:cs="Arial" w:eastAsia="Arial" w:hAnsi="Arial"/>
                <w:b w:val="false"/>
                <w:bCs w:val="false"/>
                <w:color w:val="000000"/>
                <w:sz w:val="16"/>
                <w:szCs w:val="16"/>
              </w:rPr>
              <w:t xml:space="preserve">  [Acceder al panel de administración del punto de acceso]</w:t>
            </w:r>
          </w:p>
          <w:p>
            <w:pPr>
              <w:spacing w:before="22" w:after="22" w:line="240"/>
              <w:jc w:val="left"/>
            </w:pPr>
            <w:r>
              <w:rPr>
                <w:rFonts w:ascii="Arial" w:cs="Arial" w:eastAsia="Arial" w:hAnsi="Arial"/>
                <w:b w:val="false"/>
                <w:bCs w:val="false"/>
                <w:color w:val="000000"/>
                <w:sz w:val="16"/>
                <w:szCs w:val="16"/>
              </w:rPr>
              <w:t xml:space="preserve">                        ↓</w:t>
            </w:r>
          </w:p>
          <w:p>
            <w:pPr>
              <w:spacing w:before="22" w:after="22" w:line="240"/>
              <w:jc w:val="left"/>
            </w:pPr>
            <w:r>
              <w:rPr>
                <w:rFonts w:ascii="Arial" w:cs="Arial" w:eastAsia="Arial" w:hAnsi="Arial"/>
                <w:b w:val="false"/>
                <w:bCs w:val="false"/>
                <w:color w:val="000000"/>
                <w:sz w:val="16"/>
                <w:szCs w:val="16"/>
              </w:rPr>
              <w:t xml:space="preserve">  [Crear red ALUMNOS: contraseña renovable + límite de ancho de banda]</w:t>
            </w:r>
          </w:p>
          <w:p>
            <w:pPr>
              <w:spacing w:before="22" w:after="22" w:line="240"/>
              <w:jc w:val="left"/>
            </w:pPr>
            <w:r>
              <w:rPr>
                <w:rFonts w:ascii="Arial" w:cs="Arial" w:eastAsia="Arial" w:hAnsi="Arial"/>
                <w:b w:val="false"/>
                <w:bCs w:val="false"/>
                <w:color w:val="000000"/>
                <w:sz w:val="16"/>
                <w:szCs w:val="16"/>
              </w:rPr>
              <w:t xml:space="preserve">                        ↓</w:t>
            </w:r>
          </w:p>
          <w:p>
            <w:pPr>
              <w:spacing w:before="22" w:after="22" w:line="240"/>
              <w:jc w:val="left"/>
            </w:pPr>
            <w:r>
              <w:rPr>
                <w:rFonts w:ascii="Arial" w:cs="Arial" w:eastAsia="Arial" w:hAnsi="Arial"/>
                <w:b w:val="false"/>
                <w:bCs w:val="false"/>
                <w:color w:val="000000"/>
                <w:sz w:val="16"/>
                <w:szCs w:val="16"/>
              </w:rPr>
              <w:t xml:space="preserve">  [Crear red DOCENTES/ADMIN: acceso restringido + mayor prioridad QoS]</w:t>
            </w:r>
          </w:p>
          <w:p>
            <w:pPr>
              <w:spacing w:before="22" w:after="22" w:line="240"/>
              <w:jc w:val="left"/>
            </w:pPr>
            <w:r>
              <w:rPr>
                <w:rFonts w:ascii="Arial" w:cs="Arial" w:eastAsia="Arial" w:hAnsi="Arial"/>
                <w:b w:val="false"/>
                <w:bCs w:val="false"/>
                <w:color w:val="000000"/>
                <w:sz w:val="16"/>
                <w:szCs w:val="16"/>
              </w:rPr>
              <w:t xml:space="preserve">                        ↓</w:t>
            </w:r>
          </w:p>
          <w:p>
            <w:pPr>
              <w:spacing w:before="22" w:after="22" w:line="240"/>
              <w:jc w:val="left"/>
            </w:pPr>
            <w:r>
              <w:rPr>
                <w:rFonts w:ascii="Arial" w:cs="Arial" w:eastAsia="Arial" w:hAnsi="Arial"/>
                <w:b w:val="false"/>
                <w:bCs w:val="false"/>
                <w:color w:val="000000"/>
                <w:sz w:val="16"/>
                <w:szCs w:val="16"/>
              </w:rPr>
              <w:t xml:space="preserve">  [Configurar canal Wi-Fi para evitar interferencias]</w:t>
            </w:r>
          </w:p>
          <w:p>
            <w:pPr>
              <w:spacing w:before="22" w:after="22" w:line="240"/>
              <w:jc w:val="left"/>
            </w:pPr>
            <w:r>
              <w:rPr>
                <w:rFonts w:ascii="Arial" w:cs="Arial" w:eastAsia="Arial" w:hAnsi="Arial"/>
                <w:b w:val="false"/>
                <w:bCs w:val="false"/>
                <w:color w:val="000000"/>
                <w:sz w:val="16"/>
                <w:szCs w:val="16"/>
              </w:rPr>
              <w:t xml:space="preserve">                        ↓</w:t>
            </w:r>
          </w:p>
          <w:p>
            <w:pPr>
              <w:spacing w:before="22" w:after="22" w:line="240"/>
              <w:jc w:val="left"/>
            </w:pPr>
            <w:r>
              <w:rPr>
                <w:rFonts w:ascii="Arial" w:cs="Arial" w:eastAsia="Arial" w:hAnsi="Arial"/>
                <w:b w:val="false"/>
                <w:bCs w:val="false"/>
                <w:color w:val="000000"/>
                <w:sz w:val="16"/>
                <w:szCs w:val="16"/>
              </w:rPr>
              <w:t xml:space="preserve">  [Ajustar QoS: priorizar tráfico del laboratorio en horario de clases]</w:t>
            </w:r>
          </w:p>
          <w:p>
            <w:pPr>
              <w:spacing w:before="22" w:after="22" w:line="240"/>
              <w:jc w:val="left"/>
            </w:pPr>
            <w:r>
              <w:rPr>
                <w:rFonts w:ascii="Arial" w:cs="Arial" w:eastAsia="Arial" w:hAnsi="Arial"/>
                <w:b w:val="false"/>
                <w:bCs w:val="false"/>
                <w:color w:val="000000"/>
                <w:sz w:val="16"/>
                <w:szCs w:val="16"/>
              </w:rPr>
              <w:t xml:space="preserve">                        ↓</w:t>
            </w:r>
          </w:p>
          <w:p>
            <w:pPr>
              <w:spacing w:before="22" w:after="22" w:line="240"/>
              <w:jc w:val="left"/>
            </w:pPr>
            <w:r>
              <w:rPr>
                <w:rFonts w:ascii="Arial" w:cs="Arial" w:eastAsia="Arial" w:hAnsi="Arial"/>
                <w:b w:val="false"/>
                <w:bCs w:val="false"/>
                <w:color w:val="000000"/>
                <w:sz w:val="16"/>
                <w:szCs w:val="16"/>
              </w:rPr>
              <w:t xml:space="preserve">  [Pruebas de velocidad en 8 puntos del laboratorio]</w:t>
            </w:r>
          </w:p>
          <w:p>
            <w:pPr>
              <w:spacing w:before="22" w:after="22" w:line="240"/>
              <w:jc w:val="left"/>
            </w:pPr>
            <w:r>
              <w:rPr>
                <w:rFonts w:ascii="Arial" w:cs="Arial" w:eastAsia="Arial" w:hAnsi="Arial"/>
                <w:b w:val="false"/>
                <w:bCs w:val="false"/>
                <w:color w:val="000000"/>
                <w:sz w:val="16"/>
                <w:szCs w:val="16"/>
              </w:rPr>
              <w:t xml:space="preserve">       ¿Señal estable en todos?</w:t>
            </w:r>
          </w:p>
          <w:p>
            <w:pPr>
              <w:spacing w:before="22" w:after="22" w:line="240"/>
              <w:jc w:val="left"/>
            </w:pPr>
            <w:r>
              <w:rPr>
                <w:rFonts w:ascii="Arial" w:cs="Arial" w:eastAsia="Arial" w:hAnsi="Arial"/>
                <w:b w:val="false"/>
                <w:bCs w:val="false"/>
                <w:color w:val="000000"/>
                <w:sz w:val="16"/>
                <w:szCs w:val="16"/>
              </w:rPr>
              <w:t xml:space="preserve">    No ↙                    ↘ Sí</w:t>
            </w:r>
          </w:p>
          <w:p>
            <w:pPr>
              <w:spacing w:before="22" w:after="22" w:line="240"/>
              <w:jc w:val="left"/>
            </w:pPr>
            <w:r>
              <w:rPr>
                <w:rFonts w:ascii="Arial" w:cs="Arial" w:eastAsia="Arial" w:hAnsi="Arial"/>
                <w:b w:val="false"/>
                <w:bCs w:val="false"/>
                <w:color w:val="000000"/>
                <w:sz w:val="16"/>
                <w:szCs w:val="16"/>
              </w:rPr>
              <w:t xml:space="preserve">  [Reubicar antena        [Red operativa y segmentada]</w:t>
            </w:r>
          </w:p>
          <w:p>
            <w:pPr>
              <w:spacing w:before="22" w:after="22" w:line="240"/>
              <w:jc w:val="left"/>
            </w:pPr>
            <w:r>
              <w:rPr>
                <w:rFonts w:ascii="Arial" w:cs="Arial" w:eastAsia="Arial" w:hAnsi="Arial"/>
                <w:b w:val="false"/>
                <w:bCs w:val="false"/>
                <w:color w:val="000000"/>
                <w:sz w:val="16"/>
                <w:szCs w:val="16"/>
              </w:rPr>
              <w:t xml:space="preserve">   o cambiar canal]</w:t>
            </w:r>
          </w:p>
        </w:tc>
      </w:tr>
    </w:tbl>
    <w:p>
      <w:pPr>
        <w:spacing w:before="0" w:after="60" w:line="240"/>
        <w:jc w:val="left"/>
      </w:pPr>
      <w:r>
        <w:rPr>
          <w:rFonts w:ascii="Arial" w:cs="Arial" w:eastAsia="Arial" w:hAnsi="Arial"/>
          <w:b w:val="false"/>
          <w:bCs w:val="false"/>
          <w:color w:val="000000"/>
          <w:sz w:val="20"/>
          <w:szCs w:val="20"/>
        </w:rPr>
        <w:t xml:space="preserve"/>
      </w:r>
    </w:p>
    <w:p>
      <w:pPr>
        <w:spacing w:before="60" w:after="60" w:line="240"/>
        <w:jc w:val="center"/>
      </w:pPr>
      <w:r>
        <w:rPr>
          <w:rFonts w:ascii="Arial" w:cs="Arial" w:eastAsia="Arial" w:hAnsi="Arial"/>
          <w:b/>
          <w:bCs/>
          <w:color w:val="000000"/>
          <w:sz w:val="18"/>
          <w:szCs w:val="18"/>
        </w:rPr>
        <w:t xml:space="preserve">AUTOCONTROL DE ASISTENCIA POR EL ESTUDIANTE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25"/>
        <w:gridCol w:w="725"/>
        <w:gridCol w:w="725"/>
        <w:gridCol w:w="725"/>
        <w:gridCol w:w="725"/>
        <w:gridCol w:w="725"/>
        <w:gridCol w:w="725"/>
        <w:gridCol w:w="725"/>
        <w:gridCol w:w="725"/>
        <w:gridCol w:w="725"/>
        <w:gridCol w:w="725"/>
        <w:gridCol w:w="725"/>
      </w:tblGrid>
      <w:tr>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LUNES</w:t>
            </w:r>
          </w:p>
        </w:tc>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MARTES</w:t>
            </w:r>
          </w:p>
        </w:tc>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MIÉRCOLES</w:t>
            </w:r>
          </w:p>
        </w:tc>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JUEVES</w:t>
            </w:r>
          </w:p>
        </w:tc>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VIERNES</w:t>
            </w:r>
          </w:p>
        </w:tc>
        <w:tc>
          <w:tcPr>
            <w:tcW w:type="dxa" w:w="1450"/>
            <w:gridSpan w:val="2"/>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SÁBADO</w:t>
            </w:r>
          </w:p>
        </w:tc>
      </w:tr>
      <w:tr>
        <w:tc>
          <w:tcPr>
            <w:tcW w:type="dxa" w:w="725"/>
            <w:gridSpan w:val="1"/>
            <w:tcBorders>
              <w:top w:val="single" w:color="000000" w:sz="4"/>
              <w:left w:val="single" w:color="000000" w:sz="4"/>
              <w:bottom w:val="single" w:color="000000" w:sz="4"/>
              <w:right w:val="single" w:color="000000" w:sz="4"/>
            </w:tcBorders>
            <w:shd w:fill="FFFF00"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c>
          <w:tcPr>
            <w:tcW w:type="dxa" w:w="725"/>
            <w:gridSpan w:val="1"/>
            <w:tcBorders>
              <w:top w:val="single" w:color="000000" w:sz="4"/>
              <w:left w:val="single" w:color="000000" w:sz="4"/>
              <w:bottom w:val="single" w:color="000000" w:sz="4"/>
              <w:right w:val="single" w:color="000000" w:sz="4"/>
            </w:tcBorders>
            <w:shd w:fill="FFFF00"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c>
          <w:tcPr>
            <w:tcW w:type="dxa" w:w="725"/>
            <w:gridSpan w:val="1"/>
            <w:tcBorders>
              <w:top w:val="single" w:color="000000" w:sz="4"/>
              <w:left w:val="single" w:color="000000" w:sz="4"/>
              <w:bottom w:val="single" w:color="000000" w:sz="4"/>
              <w:right w:val="single" w:color="000000" w:sz="4"/>
            </w:tcBorders>
            <w:shd w:fill="FFFF00"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c>
          <w:tcPr>
            <w:tcW w:type="dxa" w:w="725"/>
            <w:gridSpan w:val="1"/>
            <w:tcBorders>
              <w:top w:val="single" w:color="000000" w:sz="4"/>
              <w:left w:val="single" w:color="000000" w:sz="4"/>
              <w:bottom w:val="single" w:color="000000" w:sz="4"/>
              <w:right w:val="single" w:color="000000" w:sz="4"/>
            </w:tcBorders>
            <w:shd w:fill="FFFF00"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c>
          <w:tcPr>
            <w:tcW w:type="dxa" w:w="725"/>
            <w:gridSpan w:val="1"/>
            <w:tcBorders>
              <w:top w:val="single" w:color="000000" w:sz="4"/>
              <w:left w:val="single" w:color="000000" w:sz="4"/>
              <w:bottom w:val="single" w:color="000000" w:sz="4"/>
              <w:right w:val="single" w:color="000000" w:sz="4"/>
            </w:tcBorders>
            <w:shd w:fill="FFFF00"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M</w:t>
            </w:r>
          </w:p>
        </w:tc>
        <w:tc>
          <w:tcPr>
            <w:tcW w:type="dxa" w:w="725"/>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center"/>
            </w:pPr>
            <w:r>
              <w:rPr>
                <w:rFonts w:ascii="Arial" w:cs="Arial" w:eastAsia="Arial" w:hAnsi="Arial"/>
                <w:b w:val="false"/>
                <w:bCs w:val="false"/>
                <w:color w:val="000000"/>
                <w:sz w:val="16"/>
                <w:szCs w:val="16"/>
              </w:rPr>
              <w:t xml:space="preserve">T</w:t>
            </w:r>
          </w:p>
        </w:tc>
      </w:tr>
    </w:tbl>
    <w:p>
      <w:pPr>
        <w:spacing w:before="0" w:after="40" w:line="240"/>
        <w:jc w:val="left"/>
      </w:pPr>
      <w:r>
        <w:rPr>
          <w:rFonts w:ascii="Arial" w:cs="Arial" w:eastAsia="Arial" w:hAnsi="Arial"/>
          <w:b w:val="false"/>
          <w:bCs w:val="false"/>
          <w:color w:val="000000"/>
          <w:sz w:val="20"/>
          <w:szCs w:val="20"/>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1700"/>
      </w:tblGrid>
      <w:tr>
        <w:tc>
          <w:tcPr>
            <w:tcW w:type="dxa" w:w="3200"/>
            <w:gridSpan w:val="1"/>
            <w:tcBorders>
              <w:top w:val="single" w:color="000000" w:sz="4"/>
              <w:left w:val="single" w:color="000000" w:sz="4"/>
              <w:bottom w:val="single" w:color="000000" w:sz="4"/>
              <w:right w:val="none" w:color="FFFFFF" w:sz="0"/>
            </w:tcBorders>
            <w:tcMar>
              <w:top w:type="dxa" w:w="50"/>
              <w:left w:type="dxa" w:w="90"/>
              <w:bottom w:type="dxa" w:w="50"/>
              <w:right w:type="dxa" w:w="90"/>
            </w:tcMar>
            <w:vAlign w:val="top"/>
          </w:tcPr>
          <w:p>
            <w:pPr>
              <w:spacing w:before="0" w:after="0" w:line="240"/>
              <w:jc w:val="left"/>
            </w:pPr>
            <w:r>
              <w:rPr>
                <w:rFonts w:ascii="Arial" w:cs="Arial" w:eastAsia="Arial" w:hAnsi="Arial"/>
                <w:b/>
                <w:bCs/>
                <w:color w:val="000000"/>
                <w:sz w:val="18"/>
                <w:szCs w:val="18"/>
              </w:rPr>
              <w:t xml:space="preserve">ASISTENCIA A SENATI</w:t>
            </w:r>
          </w:p>
        </w:tc>
        <w:tc>
          <w:tcPr>
            <w:tcW w:type="dxa" w:w="22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22"/>
                <w:szCs w:val="22"/>
              </w:rPr>
              <w:t xml:space="preserve">5</w:t>
            </w:r>
          </w:p>
        </w:tc>
        <w:tc>
          <w:tcPr>
            <w:tcW w:type="dxa" w:w="1600"/>
            <w:gridSpan w:val="1"/>
            <w:tcBorders>
              <w:top w:val="single" w:color="000000" w:sz="4"/>
              <w:left w:val="none" w:color="FFFFFF" w:sz="0"/>
              <w:bottom w:val="single" w:color="000000" w:sz="4"/>
              <w:right w:val="none" w:color="FFFFFF" w:sz="0"/>
            </w:tcBorders>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16"/>
                <w:szCs w:val="16"/>
              </w:rPr>
              <w:t xml:space="preserve">INASISTENCIA</w:t>
            </w:r>
          </w:p>
        </w:tc>
        <w:tc>
          <w:tcPr>
            <w:tcW w:type="dxa" w:w="1700"/>
            <w:gridSpan w:val="1"/>
            <w:tcBorders>
              <w:top w:val="single" w:color="000000" w:sz="4"/>
              <w:left w:val="none" w:color="FFFFFF" w:sz="0"/>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4"/>
                <w:szCs w:val="14"/>
              </w:rPr>
              <w:t xml:space="preserve">INJUSTIFICADAS: I  ____</w:t>
            </w:r>
          </w:p>
          <w:p>
            <w:pPr>
              <w:spacing w:before="0" w:after="0" w:line="240"/>
              <w:jc w:val="left"/>
            </w:pPr>
            <w:r>
              <w:rPr>
                <w:rFonts w:ascii="Arial" w:cs="Arial" w:eastAsia="Arial" w:hAnsi="Arial"/>
                <w:b w:val="false"/>
                <w:bCs w:val="false"/>
                <w:color w:val="000000"/>
                <w:sz w:val="14"/>
                <w:szCs w:val="14"/>
              </w:rPr>
              <w:t xml:space="preserve">JUSTIFICADAS : FJ  ____</w:t>
            </w:r>
          </w:p>
        </w:tc>
      </w:tr>
    </w:tbl>
    <w:p>
      <w:pPr>
        <w:spacing w:before="0" w:after="80" w:line="240"/>
        <w:jc w:val="left"/>
      </w:pPr>
      <w:r>
        <w:rPr>
          <w:rFonts w:ascii="Arial" w:cs="Arial" w:eastAsia="Arial" w:hAnsi="Arial"/>
          <w:b w:val="false"/>
          <w:bCs w:val="false"/>
          <w:color w:val="000000"/>
          <w:sz w:val="20"/>
          <w:szCs w:val="20"/>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60" w:hRule="atLeast"/>
        </w:trPr>
        <w:tc>
          <w:tcPr>
            <w:tcW w:type="dxa" w:w="8700"/>
            <w:gridSpan w:val="1"/>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before="0" w:after="0" w:line="240"/>
              <w:jc w:val="center"/>
            </w:pPr>
            <w:r>
              <w:rPr>
                <w:rFonts w:ascii="Arial" w:cs="Arial" w:eastAsia="Arial" w:hAnsi="Arial"/>
                <w:b/>
                <w:bCs/>
                <w:color w:val="000000"/>
                <w:sz w:val="20"/>
                <w:szCs w:val="20"/>
              </w:rPr>
              <w:t xml:space="preserve">OBSERVACIONES Y RECOMENDACIONES</w:t>
            </w:r>
          </w:p>
        </w:tc>
      </w:tr>
      <w:tr>
        <w:trPr>
          <w:trHeight w:val="480" w:hRule="atLeast"/>
        </w:trPr>
        <w:tc>
          <w:tcPr>
            <w:tcW w:type="dxa" w:w="8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El Instructor que revisa los informes de Prácticas realizará la retroalimentación directamente en la plataforma LMS Blackboard</w:t>
            </w:r>
          </w:p>
        </w:tc>
      </w:tr>
      <w:tr>
        <w:trPr>
          <w:trHeight w:val="360" w:hRule="atLeast"/>
        </w:trPr>
        <w:tc>
          <w:tcPr>
            <w:tcW w:type="dxa" w:w="8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
            </w:r>
          </w:p>
        </w:tc>
      </w:tr>
      <w:tr>
        <w:trPr>
          <w:trHeight w:val="360" w:hRule="atLeast"/>
        </w:trPr>
        <w:tc>
          <w:tcPr>
            <w:tcW w:type="dxa" w:w="8700"/>
            <w:gridSpan w:val="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before="0" w:after="0" w:line="240"/>
              <w:jc w:val="left"/>
            </w:pPr>
            <w:r>
              <w:rPr>
                <w:rFonts w:ascii="Arial" w:cs="Arial" w:eastAsia="Arial" w:hAnsi="Arial"/>
                <w:b w:val="false"/>
                <w:bCs w:val="false"/>
                <w:color w:val="000000"/>
                <w:sz w:val="18"/>
                <w:szCs w:val="18"/>
              </w:rPr>
              <w:t xml:space="preserve"/>
            </w:r>
          </w:p>
        </w:tc>
      </w:tr>
    </w:tbl>
    <w:p>
      <w:pPr>
        <w:spacing w:before="0" w:after="80" w:line="240"/>
        <w:jc w:val="left"/>
      </w:pPr>
      <w:r>
        <w:rPr>
          <w:rFonts w:ascii="Arial" w:cs="Arial" w:eastAsia="Arial" w:hAnsi="Arial"/>
          <w:b w:val="false"/>
          <w:bCs w:val="false"/>
          <w:color w:val="000000"/>
          <w:sz w:val="20"/>
          <w:szCs w:val="20"/>
        </w:rPr>
        <w:t xml:space="preserve"/>
      </w:r>
    </w:p>
    <w:p>
      <w:pPr>
        <w:spacing w:before="60" w:after="0" w:line="240"/>
        <w:jc w:val="center"/>
      </w:pPr>
      <w:r>
        <w:rPr>
          <w:rFonts w:ascii="Arial" w:cs="Arial" w:eastAsia="Arial" w:hAnsi="Arial"/>
          <w:b/>
          <w:bCs/>
          <w:color w:val="000000"/>
          <w:sz w:val="16"/>
          <w:szCs w:val="16"/>
        </w:rPr>
        <w:t xml:space="preserve">PROPIEDAD INTELECTUAL DEL SENATI. PROHIBIDA SU REPRODUCCIÓN Y VENTA SIN LA AUTORIZACIÓN CORRESPONDIENTE</w:t>
      </w:r>
    </w:p>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2026-03-23T03:47:43.747Z</dcterms:created>
  <dcterms:modified xsi:type="dcterms:W3CDTF">2026-03-23T03:47:43.748Z</dcterms:modified>
</cp:coreProperties>
</file>

<file path=docProps/custom.xml><?xml version="1.0" encoding="utf-8"?>
<Properties xmlns="http://schemas.openxmlformats.org/officeDocument/2006/custom-properties" xmlns:vt="http://schemas.openxmlformats.org/officeDocument/2006/docPropsVTypes"/>
</file>