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Rilevamento delle frodi nei pagamenti online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.4399719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Il dataset contiene i seguenti dati relativi alle transazioni di pagamento on 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9.359970092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step: rappresenta un'unità di tempo in cui 1 step equivale a 1 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2399444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tipo: tipo di transazione online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60006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importo: l'importo della transazione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60006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nameOrig: cliente che avvia la transazione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997131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oldbalanceOrg: saldo prima della transazione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60006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newbalanceOrig: saldo dopo la transazione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60006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nameDest: destinatario della transazione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997131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oldbalanceDest: saldo iniziale del destinatario prima della transazione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60006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newbalanceDest: il nuovo saldo del destinatario dopo la transazione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60006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isFraud: transazione fraudolenta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Costruire un modello di predizione in grado di prevedere se una transazione è una frode o no.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.4399719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particolare: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639984130859375" w:right="195.679931640625" w:firstLine="15.12001037597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Analizzare i dati a vostra disposizione e correggere eventuali errori presenti nell'insieme di dati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(dati mancanti, dati palesemente errati, etc...)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0.07482528686523" w:lineRule="auto"/>
        <w:ind w:left="3.600006103515625" w:right="-6.400146484375" w:firstLine="0.7199859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Individuare quali sono gli attributi che sembrano maggiormente correlati alla variabile 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Costruire almeno un paio di modelli previsivi, appartenenti a tipologie diverse (ad esempio alberi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 classificazione e classificatori a regole)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Studiare l'accuratezza dei modelli ottenuti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8465.800170898438" w:top="1783.60107421875" w:left="1135.6800079345703" w:right="1133.2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