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D28D9"/>
          <w:sz w:val="22"/>
        </w:rPr>
        <w:t>ASHAKids Platform — Reorganización de Arquitectura Frontend</w:t>
      </w:r>
    </w:p>
    <w:p>
      <w:pPr>
        <w:spacing w:before="80" w:after="160"/>
      </w:pPr>
      <w:r>
        <w:rPr>
          <w:rFonts w:ascii="Calibri" w:hAnsi="Calibri"/>
          <w:b/>
          <w:color w:val="3B1E7A"/>
          <w:sz w:val="40"/>
        </w:rPr>
        <w:t>Reporte Técnico: Reorganización Estructural del Frontend</w:t>
        <w:br/>
        <w:t>Desacoplamiento Integral de Figma Make</w:t>
      </w:r>
    </w:p>
    <w:p>
      <w:pPr>
        <w:spacing w:after="360"/>
      </w:pPr>
      <w:r>
        <w:rPr>
          <w:rFonts w:ascii="Calibri" w:hAnsi="Calibri"/>
          <w:color w:val="4B5563"/>
          <w:sz w:val="19"/>
        </w:rPr>
        <w:t>Rama de trabajo: feat/nlavadom  |  Frontend: React 18 + TypeScript + Vite</w:t>
        <w:br/>
        <w:t>Backend: FastAPI  |  DB: Supabase/PostgreSQL  |  Resultado Build: Exitoso (2,244 módulos transformados)</w:t>
      </w:r>
    </w:p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1. Resumen Ejecutivo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Se ejecutó una reorganización completa de la arquitectura del frontend en frontend/src para desacoplar definitivamente el proyecto de la estructura heredada de la exportación de Figma Make (especialmente frontend/src/app/ y frontend/src/app/components/ui/). Todos los componentes, vistas y utilidades fueron clasificados y migrados a carpetas de dominio claras (pages/, components/, hooks/, lib/, theme/, assets/, etc.). Se preservó al 100% la lógica funcional de las pantallas, el diseño visual y el flujo de autenticación real con FastAPI y Supabase PostgreSQL, sin añadir dependencias y logrando un build de producción completamente limpio.</w:t>
      </w:r>
    </w:p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2. Estructura Arquitectónica Final de frontend/src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La estructura final implementada sigue exactamente el estándar conceptual definido para ASHAKids:</w:t>
      </w:r>
    </w:p>
    <w:p>
      <w:pPr>
        <w:spacing w:after="200"/>
      </w:pPr>
      <w:r>
        <w:rPr>
          <w:rFonts w:ascii="Consolas" w:hAnsi="Consolas"/>
          <w:color w:val="3B1E7A"/>
          <w:sz w:val="17"/>
        </w:rPr>
        <w:t>frontend/src/</w:t>
        <w:br/>
        <w:t>├── api/             # Cliente HTTP centralizado (apiClient)</w:t>
        <w:br/>
        <w:t>├── assets/          # Logos e imágenes estáticas (.png, .mp3)</w:t>
        <w:br/>
        <w:t>├── auth/            # Infraestructura de autenticación (AuthContext)</w:t>
        <w:br/>
        <w:t>├── components/      # Componentes compartidos y UI primitives (ui/)</w:t>
        <w:br/>
        <w:t>├── hooks/           # Hooks personalizados reutilizables (useAuth, use-mobile)</w:t>
        <w:br/>
        <w:t>├── lib/             # Utilidades genéricas compartidas (utils.ts -&gt; cn)</w:t>
        <w:br/>
        <w:t>├── pages/</w:t>
        <w:br/>
        <w:t>│   ├── admin/       # Dashboard y vistas administrativas</w:t>
        <w:br/>
        <w:t>│   ├── auth/        # Pantalla de Login y flujos de registro/onboarding</w:t>
        <w:br/>
        <w:t>│   ├── padre/       # Centro Familiar, Mi Camino ASHA, pagos y sesiones</w:t>
        <w:br/>
        <w:t>│   ├── public/      # Páginas públicas sin autenticación</w:t>
        <w:br/>
        <w:t>│   └── terapeuta/   # Dashboard y herramientas clínicas del terapeuta</w:t>
        <w:br/>
        <w:t>├── routes/          # Guards de protección (ProtectedRoute, RoleRoute)</w:t>
        <w:br/>
        <w:t>├── services/        # Servicios de acceso a datos (authService)</w:t>
        <w:br/>
        <w:t>├── theme/           # Estilos globales y tokens CSS (fonts, tailwind, theme)</w:t>
        <w:br/>
        <w:t>├── types/           # Definiciones TypeScript compartidas (auth)</w:t>
        <w:br/>
        <w:t>├── App.tsx          # Componente raíz orquestador de vistas</w:t>
        <w:br/>
        <w:t>├── Index.css        # Entrada principal de estilos globales</w:t>
        <w:br/>
        <w:t>├── main.tsx         # Punto de entrada de React 18</w:t>
        <w:br/>
        <w:t>└── vite-env.d.ts    # Tipos de entorno de Vite</w:t>
      </w:r>
    </w:p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3. Mapa de Auditoría y Migración (Fase 1 y Fase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3B1E7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Archivo actual</w:t>
            </w:r>
          </w:p>
        </w:tc>
        <w:tc>
          <w:tcPr>
            <w:tcW w:type="dxa" w:w="3024"/>
            <w:shd w:fill="3B1E7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Nueva ubicación</w:t>
            </w:r>
          </w:p>
        </w:tc>
        <w:tc>
          <w:tcPr>
            <w:tcW w:type="dxa" w:w="2592"/>
            <w:shd w:fill="3B1E7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864"/>
            <w:shd w:fill="3B1E7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src/app/App.tsx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Componente raíz de la aplicación; debe vivir en la raíz de src/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src/styles/index.css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src/Index.css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Punto de entrada CSS global en la raíz de src/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src/styles/*.css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src/theme/*.css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Consolidación de diseño global, tipografías y tema en theme/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src/app/components/ui/utils.ts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src/lib/utils.ts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Función utilitaria 'cn' (clsx + tailwind-merge) no es componente UI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src/app/components/ui/use-mobile.ts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src/hooks/use-mobile.ts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Hook React de detección responsiva pertenece al dominio hooks/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src/app/components/figma/ImageWithFallback.tsx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src/components/ImageWithFallback.tsx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Componente reutilizable de imagen con fallback visual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src/app/shared.tsx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src/components/shared.tsx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Biblioteca de componentes transversales (Btn, Crd, Bdg, Av, Ashi, etc.)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src/app/components/ui/*.tsx (43 archivos)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src/components/ui/*.tsx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Componentes UI primitivos reutilizables (Radix / Shadcn)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src/app/views/Admin.tsx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src/pages/admin/Admin.tsx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Colección de pantallas y submódulos exclusivos del rol Administrador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src/pages/admin/DashboardPage.tsx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src/pages/admin/DashboardPage.tsx (Actualizado)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Ajuste de imports relativos hacia @/components/shared y ./Admin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src/app/views/Terapeuta.tsx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src/pages/terapeuta/Terapeuta.tsx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Colección de pantallas clínicas exclusivas del rol Terapeuta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src/pages/terapeuta/DashboardPage.tsx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src/pages/terapeuta/DashboardPage.tsx (Actualizado)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Ajuste de imports relativos hacia @/components/shared y ./Terapeuta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src/app/views/Padre.tsx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src/pages/padre/Padre.tsx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Vistas exclusivas del padre: agenda, terapeutas, mensajes, compras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src/app/views/AshaPay.tsx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src/pages/padre/AshaPay.tsx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Flujo de pago, billetera y compra de paquetes familiares de terapia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src/app/views/EvalInicial.tsx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src/pages/padre/EvalInicial.tsx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Evaluación inicial de ingreso realizada por padres e hijos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src/app/views/Sessions.tsx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src/pages/padre/Sessions.tsx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Mundo ASHA Home y sintetizador de voz de actividades infantiles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src/app/views/SessionsGames.tsx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src/pages/padre/SessionsGames.tsx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Juegos de estimulación y aprendizaje (Cuentos, Laberinto, etc.)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src/app/views/SessionsMeeting.tsx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src/pages/padre/SessionsMeeting.tsx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Salas de teleterapia virtual (ASHA Session)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src/app/MundoAsha.tsx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src/pages/padre/MundoAsha.tsx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Módulo interactivo y mapa gamificado del niño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src/app/AshaSession.tsx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src/pages/padre/AshaSession.tsx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Salas de sesión previas conservadas por política de preservación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src/app/views/Public.tsx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src/pages/public/Public.tsx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Catálogo público de especialistas, especialidades, ayuda y contacto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Medio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src/pages/public/*.tsx (4 páginas)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src/pages/public/*.tsx (Actualizados)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Ajuste de imports hacia @/components/shared y ./Public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src/app/views/Auth.tsx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src/pages/auth/Auth.tsx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Flujos complementarios de autenticación (registro, verificación, onboarding)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src/pages/auth/LoginPage.tsx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src/pages/auth/LoginPage.tsx (Actualizado)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Ajuste de import hacia @/components/shared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src/imports/*.png, *.mp3</w:t>
            </w:r>
          </w:p>
        </w:tc>
        <w:tc>
          <w:tcPr>
            <w:tcW w:type="dxa" w:w="302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src/assets/*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Recursos multimedia estáticos requeridos por el frontend</w:t>
            </w:r>
          </w:p>
        </w:tc>
        <w:tc>
          <w:tcPr>
            <w:tcW w:type="dxa" w:w="86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src/imports/*.md y pasted_text/*.md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docs/specs/*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Especificaciones y documentación técnica movidas fuera de src/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6"/>
              </w:rPr>
              <w:t>Bajo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4. Carpetas Eliminadas y Limpieza Residual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Tras migrar todos los archivos a sus ubicaciones definitivas, las carpetas heredadas de Figma quedaron completamente vacías y fueron removidas del repositorio:</w:t>
        <w:br/>
        <w:t>• frontend/src/app/ (y todas sus subcarpetas: components/, views/, figma/, ui/)</w:t>
        <w:br/>
        <w:t>• frontend/src/styles/ (reemplazado por src/theme/ y src/Index.css)</w:t>
        <w:br/>
        <w:t>• frontend/src/imports/ (activos movidos a src/assets/ y documentación a docs/specs/)</w:t>
      </w:r>
    </w:p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5. Resultados de Validación (Fase 3)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• Build de Producción (vite build): Exitoso en 10.86 segundos. 2,244 módulos transformados sin errores de resolución.</w:t>
        <w:br/>
        <w:t>• Verificación de Referencias Residuales: Se ejecutaron búsquedas de patrones globales confirmando 0 ocurrencias residuales de 'app/', 'app/components', 'app/views', 'styles/' o 'imports/'.</w:t>
        <w:br/>
        <w:t>• Compatibilidad de Imports: Todos los alias de Vite (@/) se mantuvieron funcionando de acuerdo con vite.config.ts.</w:t>
        <w:br/>
        <w:t>• Integridad de Autenticación: authService, AuthContext, ProtectedRoute y RoleRoute permanecieron 100% inalterados. El endpoint /api/v1/auth/login y la recuperación de usuario en /api/v1/auth/me mantienen su funcionamiento exacto.</w:t>
      </w:r>
    </w:p>
    <w:p>
      <w:pPr>
        <w:spacing w:before="320" w:after="80"/>
      </w:pPr>
      <w:r>
        <w:rPr>
          <w:rFonts w:ascii="Calibri" w:hAnsi="Calibri"/>
          <w:b/>
          <w:color w:val="3B1E7A"/>
          <w:sz w:val="26"/>
        </w:rPr>
        <w:t>6. Deuda Técnica y Recomendaciones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1. Descomposición Futura de Vistas Extensas: Archivos como Admin.tsx (2,446 líneas), Terapeuta.tsx (2,960 líneas) y SessionsGames.tsx (3,134 líneas) aún agrupan múltiples vistas en un solo archivo. Se recomienda separar cada submódulo en componentes individuales dentro de su carpeta de dominio (ej. pages/admin/AdminUsuarios.tsx, pages/terapeuta/TerapeutaAgenda.tsx).</w:t>
        <w:br/>
        <w:t>2. Code-Splitting: Vite generó una advertencia de tamaño de chunk en producción (&gt;500 kB). Es recomendable implementar React.lazy para cargar de forma diferida las páginas según el rol autenticado.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