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 w:line="240" w:lineRule="auto"/>
      </w:pPr>
      <w:r>
        <w:rPr>
          <w:rFonts w:ascii="Arial" w:hAnsi="Arial" w:eastAsia="Microsoft YaHei"/>
          <w:b/>
          <w:i w:val="0"/>
          <w:color w:val="12314D"/>
          <w:sz w:val="42"/>
        </w:rPr>
        <w:t>徐学颢</w:t>
      </w:r>
      <w:r>
        <w:rPr>
          <w:rFonts w:ascii="Arial" w:hAnsi="Arial" w:eastAsia="Microsoft YaHei"/>
          <w:b w:val="0"/>
          <w:i w:val="0"/>
          <w:color w:val="5E6C77"/>
          <w:sz w:val="20"/>
        </w:rPr>
        <w:t xml:space="preserve">  |  科研简历</w:t>
      </w:r>
    </w:p>
    <w:p>
      <w:pPr>
        <w:keepNext w:val="0"/>
        <w:spacing w:before="0" w:after="80" w:line="240" w:lineRule="auto"/>
        <w:pBdr>
          <w:bottom w:val="single" w:sz="6" w:space="4" w:color="1E6E96"/>
        </w:pBdr>
      </w:pPr>
      <w:r>
        <w:rPr>
          <w:rFonts w:ascii="Arial" w:hAnsi="Arial" w:eastAsia="Microsoft YaHei"/>
          <w:b w:val="0"/>
          <w:i w:val="0"/>
          <w:color w:val="5E6C77"/>
          <w:sz w:val="17"/>
        </w:rPr>
        <w:t>邮箱: xuxue6800@gmail.com | GitHub: github.com/srontover | 个人主页: srontover.github.io</w:t>
      </w:r>
    </w:p>
    <w:p>
      <w:pPr>
        <w:keepNext/>
        <w:spacing w:before="140" w:after="80" w:line="240" w:lineRule="auto"/>
        <w:pBdr>
          <w:bottom w:val="single" w:sz="6" w:space="4" w:color="C8D4DE"/>
        </w:pBdr>
      </w:pPr>
      <w:r>
        <w:rPr>
          <w:rFonts w:ascii="Arial" w:hAnsi="Arial" w:eastAsia="Microsoft YaHei"/>
          <w:b/>
          <w:i w:val="0"/>
          <w:color w:val="1E6E96"/>
          <w:sz w:val="18"/>
        </w:rPr>
        <w:t>研究兴趣</w:t>
      </w:r>
    </w:p>
    <w:p>
      <w:pPr>
        <w:keepNext w:val="0"/>
        <w:spacing w:before="0" w:after="50" w:line="257" w:lineRule="auto"/>
      </w:pPr>
      <w:r>
        <w:rPr>
          <w:rFonts w:ascii="Arial" w:hAnsi="Arial" w:eastAsia="Microsoft YaHei"/>
          <w:b w:val="0"/>
          <w:i w:val="0"/>
          <w:color w:val="1D2730"/>
          <w:sz w:val="18"/>
        </w:rPr>
        <w:t>人形机器人学习；可泛化身体技能学习；移动操作；强化学习；运动先验与模仿学习；面向身体控制的感知；仿真到真实与学习动力学；接触丰富机器人控制</w:t>
      </w:r>
    </w:p>
    <w:p>
      <w:pPr>
        <w:keepNext/>
        <w:spacing w:before="140" w:after="80" w:line="240" w:lineRule="auto"/>
        <w:pBdr>
          <w:bottom w:val="single" w:sz="6" w:space="4" w:color="C8D4DE"/>
        </w:pBdr>
      </w:pPr>
      <w:r>
        <w:rPr>
          <w:rFonts w:ascii="Arial" w:hAnsi="Arial" w:eastAsia="Microsoft YaHei"/>
          <w:b/>
          <w:i w:val="0"/>
          <w:color w:val="1E6E96"/>
          <w:sz w:val="18"/>
        </w:rPr>
        <w:t>教育经历</w:t>
      </w:r>
    </w:p>
    <w:p>
      <w:pPr>
        <w:keepNext/>
        <w:spacing w:before="0" w:after="10" w:line="240" w:lineRule="auto"/>
      </w:pPr>
      <w:r>
        <w:rPr>
          <w:rFonts w:ascii="Arial" w:hAnsi="Arial" w:eastAsia="Microsoft YaHei"/>
          <w:b/>
          <w:i w:val="0"/>
          <w:color w:val="12314D"/>
          <w:sz w:val="20"/>
        </w:rPr>
        <w:t>南京邮电大学（NJUPT）</w:t>
      </w:r>
    </w:p>
    <w:p>
      <w:pPr>
        <w:keepNext w:val="0"/>
        <w:spacing w:before="0" w:after="12" w:line="257" w:lineRule="auto"/>
      </w:pPr>
      <w:r>
        <w:rPr>
          <w:rFonts w:ascii="Arial" w:hAnsi="Arial" w:eastAsia="Microsoft YaHei"/>
          <w:b w:val="0"/>
          <w:i w:val="0"/>
          <w:color w:val="5E6C77"/>
          <w:sz w:val="18"/>
        </w:rPr>
        <w:t>人工智能专业 工学学士候选人 | 预计毕业：2028 年</w:t>
      </w:r>
    </w:p>
    <w:p>
      <w:pPr>
        <w:keepNext w:val="0"/>
        <w:spacing w:before="0" w:after="40" w:line="257" w:lineRule="auto"/>
      </w:pPr>
      <w:r>
        <w:rPr>
          <w:rFonts w:ascii="Arial" w:hAnsi="Arial" w:eastAsia="Microsoft YaHei"/>
          <w:b w:val="0"/>
          <w:i w:val="0"/>
          <w:color w:val="1D2730"/>
          <w:sz w:val="18"/>
        </w:rPr>
        <w:t>GPA：4.08/5.0 | 人工智能专业排名：3/133</w:t>
      </w:r>
    </w:p>
    <w:p>
      <w:pPr>
        <w:keepNext/>
        <w:spacing w:before="140" w:after="80" w:line="240" w:lineRule="auto"/>
        <w:pBdr>
          <w:bottom w:val="single" w:sz="6" w:space="4" w:color="C8D4DE"/>
        </w:pBdr>
      </w:pPr>
      <w:r>
        <w:rPr>
          <w:rFonts w:ascii="Arial" w:hAnsi="Arial" w:eastAsia="Microsoft YaHei"/>
          <w:b/>
          <w:i w:val="0"/>
          <w:color w:val="1E6E96"/>
          <w:sz w:val="18"/>
        </w:rPr>
        <w:t>科研经历</w:t>
      </w:r>
    </w:p>
    <w:p>
      <w:pPr>
        <w:keepNext/>
        <w:tabs>
          <w:tab w:pos="10253" w:val="right"/>
        </w:tabs>
        <w:spacing w:before="60" w:after="10" w:line="240" w:lineRule="auto"/>
      </w:pPr>
      <w:r>
        <w:rPr>
          <w:rFonts w:ascii="Arial" w:hAnsi="Arial" w:eastAsia="Microsoft YaHei"/>
          <w:b/>
          <w:i w:val="0"/>
          <w:color w:val="12314D"/>
          <w:sz w:val="20"/>
        </w:rPr>
        <w:t>通过强化学习学习人形机器人的动态技能</w:t>
      </w:r>
      <w:r>
        <w:rPr>
          <w:rFonts w:ascii="Arial" w:hAnsi="Arial" w:eastAsia="Microsoft YaHei"/>
          <w:b w:val="0"/>
          <w:i/>
          <w:color w:val="5E6C77"/>
          <w:sz w:val="18"/>
        </w:rPr>
        <w:tab/>
        <w:t>2026-至今</w:t>
      </w:r>
    </w:p>
    <w:p>
      <w:pPr>
        <w:keepNext/>
        <w:spacing w:before="0" w:after="22" w:line="240" w:lineRule="auto"/>
      </w:pPr>
      <w:r>
        <w:rPr>
          <w:rFonts w:ascii="Arial" w:hAnsi="Arial" w:eastAsia="Microsoft YaHei"/>
          <w:b w:val="0"/>
          <w:i/>
          <w:color w:val="5E6C77"/>
          <w:sz w:val="17"/>
        </w:rPr>
        <w:t>T1 人形机器人踢球、步态与技能泛化</w:t>
      </w:r>
    </w:p>
    <w:p>
      <w:pPr>
        <w:pStyle w:val="ListBullet"/>
        <w:keepNext w:val="0"/>
        <w:spacing w:before="0" w:after="24" w:line="252" w:lineRule="auto"/>
        <w:ind w:left="274" w:hanging="202"/>
      </w:pPr>
      <w:r>
        <w:rPr>
          <w:rFonts w:ascii="Arial" w:hAnsi="Arial" w:eastAsia="Microsoft YaHei"/>
          <w:b w:val="0"/>
          <w:i w:val="0"/>
          <w:color w:val="1D2730"/>
          <w:sz w:val="17"/>
        </w:rPr>
        <w:t>基于 MuJoCo/MJLab/Warp 仿真工具链，为人形机器人运动控制与接触丰富踢球任务实现并修改强化学习环境。</w:t>
      </w:r>
    </w:p>
    <w:p>
      <w:pPr>
        <w:pStyle w:val="ListBullet"/>
        <w:keepNext w:val="0"/>
        <w:spacing w:before="0" w:after="24" w:line="252" w:lineRule="auto"/>
        <w:ind w:left="274" w:hanging="202"/>
      </w:pPr>
      <w:r>
        <w:rPr>
          <w:rFonts w:ascii="Arial" w:hAnsi="Arial" w:eastAsia="Microsoft YaHei"/>
          <w:b w:val="0"/>
          <w:i w:val="0"/>
          <w:color w:val="1D2730"/>
          <w:sz w:val="17"/>
        </w:rPr>
        <w:t>实现并评估动作与观测空间、球体重置逻辑、接触检测、奖励函数、终止条件以及课程学习等任务组件。</w:t>
      </w:r>
    </w:p>
    <w:p>
      <w:pPr>
        <w:pStyle w:val="ListBullet"/>
        <w:keepNext w:val="0"/>
        <w:spacing w:before="0" w:after="24" w:line="252" w:lineRule="auto"/>
        <w:ind w:left="274" w:hanging="202"/>
      </w:pPr>
      <w:r>
        <w:rPr>
          <w:rFonts w:ascii="Arial" w:hAnsi="Arial" w:eastAsia="Microsoft YaHei"/>
          <w:b w:val="0"/>
          <w:i w:val="0"/>
          <w:color w:val="1D2730"/>
          <w:sz w:val="17"/>
        </w:rPr>
        <w:t>通过实验分析策略行为，包括接触质量、足球速度、目标方向误差、踢球后恢复能力和训练稳定性。</w:t>
      </w:r>
    </w:p>
    <w:p>
      <w:pPr>
        <w:pStyle w:val="ListBullet"/>
        <w:keepNext w:val="0"/>
        <w:spacing w:before="0" w:after="24" w:line="252" w:lineRule="auto"/>
        <w:ind w:left="274" w:hanging="202"/>
      </w:pPr>
      <w:r>
        <w:rPr>
          <w:rFonts w:ascii="Arial" w:hAnsi="Arial" w:eastAsia="Microsoft YaHei"/>
          <w:b w:val="0"/>
          <w:i w:val="0"/>
          <w:color w:val="1D2730"/>
          <w:sz w:val="17"/>
        </w:rPr>
        <w:t>研究 Conditional AMP 和运动先验驱动的策略，并探索不同球体位置、踢球方向和任务条件下的技能泛化能力。</w:t>
      </w:r>
    </w:p>
    <w:p>
      <w:pPr>
        <w:keepNext/>
        <w:tabs>
          <w:tab w:pos="10253" w:val="right"/>
        </w:tabs>
        <w:spacing w:before="60" w:after="10" w:line="240" w:lineRule="auto"/>
      </w:pPr>
      <w:r>
        <w:rPr>
          <w:rFonts w:ascii="Arial" w:hAnsi="Arial" w:eastAsia="Microsoft YaHei"/>
          <w:b/>
          <w:i w:val="0"/>
          <w:color w:val="12314D"/>
          <w:sz w:val="20"/>
        </w:rPr>
        <w:t>Conditional AMP 驱动的人形机器人泛化踢球学习</w:t>
      </w:r>
      <w:r>
        <w:rPr>
          <w:rFonts w:ascii="Arial" w:hAnsi="Arial" w:eastAsia="Microsoft YaHei"/>
          <w:b w:val="0"/>
          <w:i/>
          <w:color w:val="5E6C77"/>
          <w:sz w:val="18"/>
        </w:rPr>
        <w:tab/>
        <w:t>2026</w:t>
      </w:r>
    </w:p>
    <w:p>
      <w:pPr>
        <w:keepNext/>
        <w:spacing w:before="0" w:after="22" w:line="240" w:lineRule="auto"/>
      </w:pPr>
      <w:r>
        <w:rPr>
          <w:rFonts w:ascii="Arial" w:hAnsi="Arial" w:eastAsia="Microsoft YaHei"/>
          <w:b w:val="0"/>
          <w:i/>
          <w:color w:val="5E6C77"/>
          <w:sz w:val="17"/>
        </w:rPr>
        <w:t>强化学习研究项目</w:t>
      </w:r>
    </w:p>
    <w:p>
      <w:pPr>
        <w:pStyle w:val="ListBullet"/>
        <w:keepNext w:val="0"/>
        <w:spacing w:before="0" w:after="24" w:line="252" w:lineRule="auto"/>
        <w:ind w:left="274" w:hanging="202"/>
      </w:pPr>
      <w:r>
        <w:rPr>
          <w:rFonts w:ascii="Arial" w:hAnsi="Arial" w:eastAsia="Microsoft YaHei"/>
          <w:b w:val="0"/>
          <w:i w:val="0"/>
          <w:color w:val="1D2730"/>
          <w:sz w:val="17"/>
        </w:rPr>
        <w:t>研究距离条件化 Conditional AMP 在人形机器人踢球任务中的应用，使用目标距离和踢法类型条件向量与课程学习。</w:t>
      </w:r>
    </w:p>
    <w:p>
      <w:pPr>
        <w:pStyle w:val="ListBullet"/>
        <w:keepNext w:val="0"/>
        <w:spacing w:before="0" w:after="24" w:line="252" w:lineRule="auto"/>
        <w:ind w:left="274" w:hanging="202"/>
      </w:pPr>
      <w:r>
        <w:rPr>
          <w:rFonts w:ascii="Arial" w:hAnsi="Arial" w:eastAsia="Microsoft YaHei"/>
          <w:b w:val="0"/>
          <w:i w:val="0"/>
          <w:color w:val="1D2730"/>
          <w:sz w:val="17"/>
        </w:rPr>
        <w:t>研究 expert-policy 条件分布对齐与运动先验如何影响训练稳定性和跨条件技能泛化。</w:t>
      </w:r>
    </w:p>
    <w:p>
      <w:pPr>
        <w:keepNext/>
        <w:tabs>
          <w:tab w:pos="10253" w:val="right"/>
        </w:tabs>
        <w:spacing w:before="60" w:after="10" w:line="240" w:lineRule="auto"/>
      </w:pPr>
      <w:r>
        <w:rPr>
          <w:rFonts w:ascii="Arial" w:hAnsi="Arial" w:eastAsia="Microsoft YaHei"/>
          <w:b/>
          <w:i w:val="0"/>
          <w:color w:val="12314D"/>
          <w:sz w:val="20"/>
        </w:rPr>
        <w:t>面向可泛化人形技能的运动先验学习</w:t>
      </w:r>
      <w:r>
        <w:rPr>
          <w:rFonts w:ascii="Arial" w:hAnsi="Arial" w:eastAsia="Microsoft YaHei"/>
          <w:b w:val="0"/>
          <w:i/>
          <w:color w:val="5E6C77"/>
          <w:sz w:val="18"/>
        </w:rPr>
        <w:tab/>
        <w:t>2026</w:t>
      </w:r>
    </w:p>
    <w:p>
      <w:pPr>
        <w:keepNext/>
        <w:spacing w:before="0" w:after="22" w:line="240" w:lineRule="auto"/>
      </w:pPr>
      <w:r>
        <w:rPr>
          <w:rFonts w:ascii="Arial" w:hAnsi="Arial" w:eastAsia="Microsoft YaHei"/>
          <w:b w:val="0"/>
          <w:i/>
          <w:color w:val="5E6C77"/>
          <w:sz w:val="17"/>
        </w:rPr>
        <w:t>研究探索</w:t>
      </w:r>
    </w:p>
    <w:p>
      <w:pPr>
        <w:pStyle w:val="ListBullet"/>
        <w:keepNext w:val="0"/>
        <w:spacing w:before="0" w:after="24" w:line="252" w:lineRule="auto"/>
        <w:ind w:left="274" w:hanging="202"/>
      </w:pPr>
      <w:r>
        <w:rPr>
          <w:rFonts w:ascii="Arial" w:hAnsi="Arial" w:eastAsia="Microsoft YaHei"/>
          <w:b w:val="0"/>
          <w:i w:val="0"/>
          <w:color w:val="1D2730"/>
          <w:sz w:val="17"/>
        </w:rPr>
        <w:t>调研 AMP 类运动先验、人体运动数据、encoder-decoder 策略以及 latent 表示在可泛化人形技能学习中的应用。</w:t>
      </w:r>
    </w:p>
    <w:p>
      <w:pPr>
        <w:pStyle w:val="ListBullet"/>
        <w:keepNext w:val="0"/>
        <w:spacing w:before="0" w:after="24" w:line="252" w:lineRule="auto"/>
        <w:ind w:left="274" w:hanging="202"/>
      </w:pPr>
      <w:r>
        <w:rPr>
          <w:rFonts w:ascii="Arial" w:hAnsi="Arial" w:eastAsia="Microsoft YaHei"/>
          <w:b w:val="0"/>
          <w:i w:val="0"/>
          <w:color w:val="1D2730"/>
          <w:sz w:val="17"/>
        </w:rPr>
        <w:t>探索运动先验如何支持自然、稳定且可迁移的机器人行为，同时不牺牲任务完成能力。</w:t>
      </w:r>
    </w:p>
    <w:p>
      <w:pPr>
        <w:keepNext/>
        <w:tabs>
          <w:tab w:pos="10253" w:val="right"/>
        </w:tabs>
        <w:spacing w:before="60" w:after="10" w:line="240" w:lineRule="auto"/>
      </w:pPr>
      <w:r>
        <w:rPr>
          <w:rFonts w:ascii="Arial" w:hAnsi="Arial" w:eastAsia="Microsoft YaHei"/>
          <w:b/>
          <w:i w:val="0"/>
          <w:color w:val="12314D"/>
          <w:sz w:val="20"/>
        </w:rPr>
        <w:t>基于三维感知与几何约束的机器人手眼标定</w:t>
      </w:r>
      <w:r>
        <w:rPr>
          <w:rFonts w:ascii="Arial" w:hAnsi="Arial" w:eastAsia="Microsoft YaHei"/>
          <w:b w:val="0"/>
          <w:i/>
          <w:color w:val="5E6C77"/>
          <w:sz w:val="18"/>
        </w:rPr>
        <w:tab/>
        <w:t>2026</w:t>
      </w:r>
    </w:p>
    <w:p>
      <w:pPr>
        <w:keepNext/>
        <w:spacing w:before="0" w:after="22" w:line="240" w:lineRule="auto"/>
      </w:pPr>
      <w:r>
        <w:rPr>
          <w:rFonts w:ascii="Arial" w:hAnsi="Arial" w:eastAsia="Microsoft YaHei"/>
          <w:b w:val="0"/>
          <w:i/>
          <w:color w:val="5E6C77"/>
          <w:sz w:val="17"/>
        </w:rPr>
        <w:t>科研项目 | 论文撰写中 | 南京邮电大学</w:t>
      </w:r>
    </w:p>
    <w:p>
      <w:pPr>
        <w:pStyle w:val="ListBullet"/>
        <w:keepNext w:val="0"/>
        <w:spacing w:before="0" w:after="24" w:line="252" w:lineRule="auto"/>
        <w:ind w:left="274" w:hanging="202"/>
      </w:pPr>
      <w:r>
        <w:rPr>
          <w:rFonts w:ascii="Arial" w:hAnsi="Arial" w:eastAsia="Microsoft YaHei"/>
          <w:b w:val="0"/>
          <w:i w:val="0"/>
          <w:color w:val="1D2730"/>
          <w:sz w:val="17"/>
        </w:rPr>
        <w:t>开展机器人手眼标定研究，已形成专利成果并正在进行论文撰写。</w:t>
      </w:r>
    </w:p>
    <w:p>
      <w:pPr>
        <w:pStyle w:val="ListBullet"/>
        <w:keepNext w:val="0"/>
        <w:spacing w:before="0" w:after="24" w:line="252" w:lineRule="auto"/>
        <w:ind w:left="274" w:hanging="202"/>
      </w:pPr>
      <w:r>
        <w:rPr>
          <w:rFonts w:ascii="Arial" w:hAnsi="Arial" w:eastAsia="Microsoft YaHei"/>
          <w:b w:val="0"/>
          <w:i w:val="0"/>
          <w:color w:val="1D2730"/>
          <w:sz w:val="17"/>
        </w:rPr>
        <w:t>研究基于正交几何约束、点云筛选和优化方法的多阶段标定流程。</w:t>
      </w:r>
    </w:p>
    <w:p>
      <w:pPr>
        <w:pStyle w:val="ListBullet"/>
        <w:keepNext w:val="0"/>
        <w:spacing w:before="0" w:after="24" w:line="252" w:lineRule="auto"/>
        <w:ind w:left="274" w:hanging="202"/>
      </w:pPr>
      <w:r>
        <w:rPr>
          <w:rFonts w:ascii="Arial" w:hAnsi="Arial" w:eastAsia="Microsoft YaHei"/>
          <w:b w:val="0"/>
          <w:i w:val="0"/>
          <w:color w:val="1D2730"/>
          <w:sz w:val="17"/>
        </w:rPr>
        <w:t>使用 ABB 工业机器人和三维传感系统开展标定评估实验。</w:t>
      </w:r>
    </w:p>
    <w:p>
      <w:pPr>
        <w:keepNext/>
        <w:spacing w:before="140" w:after="80" w:line="240" w:lineRule="auto"/>
        <w:pBdr>
          <w:bottom w:val="single" w:sz="6" w:space="4" w:color="C8D4DE"/>
        </w:pBdr>
      </w:pPr>
      <w:r>
        <w:rPr>
          <w:rFonts w:ascii="Arial" w:hAnsi="Arial" w:eastAsia="Microsoft YaHei"/>
          <w:b/>
          <w:i w:val="0"/>
          <w:color w:val="1E6E96"/>
          <w:sz w:val="18"/>
        </w:rPr>
        <w:t>技术能力</w:t>
      </w:r>
    </w:p>
    <w:p>
      <w:pPr>
        <w:keepNext w:val="0"/>
        <w:spacing w:before="0" w:after="30" w:line="252" w:lineRule="auto"/>
      </w:pPr>
      <w:r>
        <w:rPr>
          <w:rFonts w:ascii="Arial" w:hAnsi="Arial" w:eastAsia="Microsoft YaHei"/>
          <w:b/>
          <w:i w:val="0"/>
          <w:color w:val="12314D"/>
          <w:sz w:val="18"/>
        </w:rPr>
        <w:t>编程：</w:t>
      </w:r>
      <w:r>
        <w:rPr>
          <w:rFonts w:ascii="Arial" w:hAnsi="Arial" w:eastAsia="Microsoft YaHei"/>
          <w:b w:val="0"/>
          <w:i w:val="0"/>
          <w:color w:val="1D2730"/>
          <w:sz w:val="18"/>
        </w:rPr>
        <w:t>Python、C++、Git/GitHub、Linux</w:t>
      </w:r>
    </w:p>
    <w:p>
      <w:pPr>
        <w:keepNext w:val="0"/>
        <w:spacing w:before="0" w:after="30" w:line="252" w:lineRule="auto"/>
      </w:pPr>
      <w:r>
        <w:rPr>
          <w:rFonts w:ascii="Arial" w:hAnsi="Arial" w:eastAsia="Microsoft YaHei"/>
          <w:b/>
          <w:i w:val="0"/>
          <w:color w:val="12314D"/>
          <w:sz w:val="18"/>
        </w:rPr>
        <w:t>机器学习与强化学习：</w:t>
      </w:r>
      <w:r>
        <w:rPr>
          <w:rFonts w:ascii="Arial" w:hAnsi="Arial" w:eastAsia="Microsoft YaHei"/>
          <w:b w:val="0"/>
          <w:i w:val="0"/>
          <w:color w:val="1D2730"/>
          <w:sz w:val="18"/>
        </w:rPr>
        <w:t>PyTorch、强化学习、PPO、奖励设计、课程学习</w:t>
      </w:r>
    </w:p>
    <w:p>
      <w:pPr>
        <w:keepNext w:val="0"/>
        <w:spacing w:before="0" w:after="30" w:line="252" w:lineRule="auto"/>
      </w:pPr>
      <w:r>
        <w:rPr>
          <w:rFonts w:ascii="Arial" w:hAnsi="Arial" w:eastAsia="Microsoft YaHei"/>
          <w:b/>
          <w:i w:val="0"/>
          <w:color w:val="12314D"/>
          <w:sz w:val="18"/>
        </w:rPr>
        <w:t>机器人学习：</w:t>
      </w:r>
      <w:r>
        <w:rPr>
          <w:rFonts w:ascii="Arial" w:hAnsi="Arial" w:eastAsia="Microsoft YaHei"/>
          <w:b w:val="0"/>
          <w:i w:val="0"/>
          <w:color w:val="1D2730"/>
          <w:sz w:val="18"/>
        </w:rPr>
        <w:t>可泛化技能学习、人形机器人运动控制、移动操作概念、运动模仿、AMP 类运动先验</w:t>
      </w:r>
    </w:p>
    <w:p>
      <w:pPr>
        <w:keepNext w:val="0"/>
        <w:spacing w:before="0" w:after="30" w:line="252" w:lineRule="auto"/>
      </w:pPr>
      <w:r>
        <w:rPr>
          <w:rFonts w:ascii="Arial" w:hAnsi="Arial" w:eastAsia="Microsoft YaHei"/>
          <w:b/>
          <w:i w:val="0"/>
          <w:color w:val="12314D"/>
          <w:sz w:val="18"/>
        </w:rPr>
        <w:t>仿真工具：</w:t>
      </w:r>
      <w:r>
        <w:rPr>
          <w:rFonts w:ascii="Arial" w:hAnsi="Arial" w:eastAsia="Microsoft YaHei"/>
          <w:b w:val="0"/>
          <w:i w:val="0"/>
          <w:color w:val="1D2730"/>
          <w:sz w:val="18"/>
        </w:rPr>
        <w:t>MuJoCo、MJLab、Warp</w:t>
      </w:r>
    </w:p>
    <w:p>
      <w:pPr>
        <w:keepNext w:val="0"/>
        <w:spacing w:before="0" w:after="30" w:line="252" w:lineRule="auto"/>
      </w:pPr>
      <w:r>
        <w:rPr>
          <w:rFonts w:ascii="Arial" w:hAnsi="Arial" w:eastAsia="Microsoft YaHei"/>
          <w:b/>
          <w:i w:val="0"/>
          <w:color w:val="12314D"/>
          <w:sz w:val="18"/>
        </w:rPr>
        <w:t>机器人软件：</w:t>
      </w:r>
      <w:r>
        <w:rPr>
          <w:rFonts w:ascii="Arial" w:hAnsi="Arial" w:eastAsia="Microsoft YaHei"/>
          <w:b w:val="0"/>
          <w:i w:val="0"/>
          <w:color w:val="1D2730"/>
          <w:sz w:val="18"/>
        </w:rPr>
        <w:t>ABB RAPID 编程、机器人标定、三维感知、点云处理</w:t>
      </w:r>
    </w:p>
    <w:p>
      <w:pPr>
        <w:keepNext/>
        <w:spacing w:before="140" w:after="80" w:line="240" w:lineRule="auto"/>
        <w:pBdr>
          <w:bottom w:val="single" w:sz="6" w:space="4" w:color="C8D4DE"/>
        </w:pBdr>
      </w:pPr>
      <w:r>
        <w:rPr>
          <w:rFonts w:ascii="Arial" w:hAnsi="Arial" w:eastAsia="Microsoft YaHei"/>
          <w:b/>
          <w:i w:val="0"/>
          <w:color w:val="1E6E96"/>
          <w:sz w:val="18"/>
        </w:rPr>
        <w:t>竞赛与荣誉</w:t>
      </w:r>
    </w:p>
    <w:p>
      <w:pPr>
        <w:pStyle w:val="ListBullet"/>
        <w:keepNext w:val="0"/>
        <w:spacing w:before="0" w:after="24" w:line="252" w:lineRule="auto"/>
        <w:ind w:left="274" w:hanging="202"/>
      </w:pPr>
      <w:r>
        <w:rPr>
          <w:rFonts w:ascii="Arial" w:hAnsi="Arial" w:eastAsia="Microsoft YaHei"/>
          <w:b w:val="0"/>
          <w:i w:val="0"/>
          <w:color w:val="1D2730"/>
          <w:sz w:val="17"/>
        </w:rPr>
        <w:t>RoboCup 中国公开赛 3D 仿真组第三名（2025）。</w:t>
      </w:r>
    </w:p>
    <w:p>
      <w:pPr>
        <w:pStyle w:val="ListBullet"/>
        <w:keepNext w:val="0"/>
        <w:spacing w:before="0" w:after="24" w:line="252" w:lineRule="auto"/>
        <w:ind w:left="274" w:hanging="202"/>
      </w:pPr>
      <w:r>
        <w:rPr>
          <w:rFonts w:ascii="Arial" w:hAnsi="Arial" w:eastAsia="Microsoft YaHei"/>
          <w:b w:val="0"/>
          <w:i w:val="0"/>
          <w:color w:val="1D2730"/>
          <w:sz w:val="17"/>
        </w:rPr>
        <w:t>江苏省机器人竞赛 3D 仿真组第三名（2025）。</w:t>
      </w:r>
    </w:p>
    <w:p>
      <w:pPr>
        <w:pStyle w:val="ListBullet"/>
        <w:keepNext w:val="0"/>
        <w:spacing w:before="0" w:after="24" w:line="252" w:lineRule="auto"/>
        <w:ind w:left="274" w:hanging="202"/>
      </w:pPr>
      <w:r>
        <w:rPr>
          <w:rFonts w:ascii="Arial" w:hAnsi="Arial" w:eastAsia="Microsoft YaHei"/>
          <w:b w:val="0"/>
          <w:i w:val="0"/>
          <w:color w:val="1D2730"/>
          <w:sz w:val="17"/>
        </w:rPr>
        <w:t>全国大学生电子设计竞赛江苏省赛区三等奖（2024）。</w:t>
      </w:r>
    </w:p>
    <w:sectPr w:rsidR="00FC693F" w:rsidRPr="0006063C" w:rsidSect="00034616">
      <w:footerReference w:type="default" r:id="rId9"/>
      <w:pgSz w:w="12240" w:h="15840"/>
      <w:pgMar w:top="749" w:right="979" w:bottom="749"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Arial" w:hAnsi="Arial" w:eastAsia="Microsoft YaHei"/>
        <w:b w:val="0"/>
        <w:i w:val="0"/>
        <w:color w:val="5E6C77"/>
        <w:sz w:val="15"/>
      </w:rPr>
      <w:t>徐学颢 | 科研简历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color w:val="1D27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80"/>
    </w:pPr>
    <w:rPr>
      <w:rFonts w:ascii="Cambria Math" w:hAnsi="Cambria Math" w:eastAsia="Cambria Math" w:cs="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徐学颢 - 科研简历</dc:title>
  <dc:subject>科研简历</dc:subject>
  <dc:creator>徐学颢</dc:creator>
  <cp:keywords/>
  <dc:description>generated by python-docx</dc:description>
  <cp:lastModifiedBy/>
  <cp:revision>1</cp:revision>
  <dcterms:created xsi:type="dcterms:W3CDTF">2013-12-23T23:15:00Z</dcterms:created>
  <dcterms:modified xsi:type="dcterms:W3CDTF">2013-12-23T23:15:00Z</dcterms:modified>
  <cp:category/>
</cp:coreProperties>
</file>