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C9EE6B" w14:textId="4EFA1EC5" w:rsidR="00B254E2" w:rsidRDefault="00DD4AC1" w:rsidP="00CC1005">
      <w:pPr>
        <w:pStyle w:val="Title"/>
      </w:pPr>
      <w:sdt>
        <w:sdtPr>
          <w:alias w:val="Title"/>
          <w:tag w:val=""/>
          <w:id w:val="726351117"/>
          <w:placeholder>
            <w:docPart w:val="8BACDDE2C907F14C8821E1D41868067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F390F">
            <w:t>Many Objective Robust Decision-Making Model for Agriculture Decisions</w:t>
          </w:r>
          <w:r w:rsidR="00AF390F">
            <w:br/>
            <w:t xml:space="preserve">Xavier Ignacio González </w:t>
          </w:r>
          <w:r w:rsidR="00813EDA">
            <w:t>–</w:t>
          </w:r>
          <w:r w:rsidR="00AF390F">
            <w:t xml:space="preserve"> </w:t>
          </w:r>
          <w:r w:rsidR="00813EDA">
            <w:t xml:space="preserve">Guillermo </w:t>
          </w:r>
          <w:proofErr w:type="spellStart"/>
          <w:r w:rsidR="00813EDA">
            <w:t>Podestá</w:t>
          </w:r>
          <w:proofErr w:type="spellEnd"/>
          <w:r w:rsidR="00813EDA">
            <w:t xml:space="preserve"> – Federico Bert</w:t>
          </w:r>
        </w:sdtContent>
      </w:sdt>
      <w:r w:rsidR="00963A00">
        <w:br w:type="page"/>
      </w:r>
    </w:p>
    <w:p w14:paraId="6BCC7ABA" w14:textId="77777777" w:rsidR="00B254E2" w:rsidRDefault="00963A00">
      <w:pPr>
        <w:pStyle w:val="SectionTitle"/>
      </w:pPr>
      <w:bookmarkStart w:id="0" w:name="_Toc409783205"/>
      <w:r>
        <w:lastRenderedPageBreak/>
        <w:t>Abstract</w:t>
      </w:r>
      <w:bookmarkEnd w:id="0"/>
    </w:p>
    <w:p w14:paraId="3675C07C" w14:textId="2992B57D" w:rsidR="003654D7" w:rsidRDefault="00D60304" w:rsidP="003654D7">
      <w:pPr>
        <w:ind w:firstLine="0"/>
        <w:rPr>
          <w:rStyle w:val="Emphasis"/>
          <w:i w:val="0"/>
          <w:iCs w:val="0"/>
        </w:rPr>
      </w:pPr>
      <w:r w:rsidRPr="00D60304">
        <w:rPr>
          <w:rStyle w:val="Emphasis"/>
          <w:i w:val="0"/>
          <w:iCs w:val="0"/>
        </w:rPr>
        <w:t xml:space="preserve">Farmers must yearly allocate fields to different crops management options. </w:t>
      </w:r>
      <w:r>
        <w:rPr>
          <w:rStyle w:val="Emphasis"/>
          <w:i w:val="0"/>
          <w:iCs w:val="0"/>
        </w:rPr>
        <w:t>T</w:t>
      </w:r>
      <w:r w:rsidRPr="00D60304">
        <w:rPr>
          <w:rStyle w:val="Emphasis"/>
          <w:i w:val="0"/>
          <w:iCs w:val="0"/>
        </w:rPr>
        <w:t xml:space="preserve">hese decisions are critical because they </w:t>
      </w:r>
      <w:r>
        <w:rPr>
          <w:rStyle w:val="Emphasis"/>
          <w:i w:val="0"/>
          <w:iCs w:val="0"/>
        </w:rPr>
        <w:t xml:space="preserve">cause </w:t>
      </w:r>
      <w:r>
        <w:t>a large spectrum of consequences</w:t>
      </w:r>
      <w:r w:rsidRPr="00D60304">
        <w:rPr>
          <w:rStyle w:val="Emphasis"/>
          <w:i w:val="0"/>
          <w:iCs w:val="0"/>
        </w:rPr>
        <w:t>. To support farmers</w:t>
      </w:r>
      <w:r w:rsidR="00596042">
        <w:rPr>
          <w:rStyle w:val="Emphasis"/>
          <w:i w:val="0"/>
          <w:iCs w:val="0"/>
        </w:rPr>
        <w:t xml:space="preserve"> decision</w:t>
      </w:r>
      <w:r w:rsidR="007B33D6">
        <w:rPr>
          <w:rStyle w:val="Emphasis"/>
          <w:i w:val="0"/>
          <w:iCs w:val="0"/>
        </w:rPr>
        <w:t>s</w:t>
      </w:r>
      <w:r w:rsidR="00596042">
        <w:rPr>
          <w:rStyle w:val="Emphasis"/>
          <w:i w:val="0"/>
          <w:iCs w:val="0"/>
        </w:rPr>
        <w:t xml:space="preserve">, </w:t>
      </w:r>
      <w:r>
        <w:rPr>
          <w:rStyle w:val="Emphasis"/>
          <w:i w:val="0"/>
          <w:iCs w:val="0"/>
        </w:rPr>
        <w:t>t</w:t>
      </w:r>
      <w:r w:rsidR="003654D7">
        <w:rPr>
          <w:rStyle w:val="Emphasis"/>
          <w:i w:val="0"/>
          <w:iCs w:val="0"/>
        </w:rPr>
        <w:t xml:space="preserve">his study introduces a framework based on Many Objective Robust </w:t>
      </w:r>
      <w:r w:rsidR="00FA301B">
        <w:rPr>
          <w:rStyle w:val="Emphasis"/>
          <w:i w:val="0"/>
          <w:iCs w:val="0"/>
        </w:rPr>
        <w:t>Decision-Making</w:t>
      </w:r>
      <w:r w:rsidR="003654D7">
        <w:rPr>
          <w:rStyle w:val="Emphasis"/>
          <w:i w:val="0"/>
          <w:iCs w:val="0"/>
        </w:rPr>
        <w:t xml:space="preserve"> </w:t>
      </w:r>
      <w:r w:rsidR="00FA301B">
        <w:rPr>
          <w:rStyle w:val="Emphasis"/>
          <w:i w:val="0"/>
          <w:iCs w:val="0"/>
        </w:rPr>
        <w:t>methodology</w:t>
      </w:r>
      <w:r w:rsidR="003654D7">
        <w:rPr>
          <w:rStyle w:val="Emphasis"/>
          <w:i w:val="0"/>
          <w:iCs w:val="0"/>
        </w:rPr>
        <w:t>. The model has following features</w:t>
      </w:r>
      <w:r w:rsidR="00596042">
        <w:rPr>
          <w:rStyle w:val="Emphasis"/>
          <w:i w:val="0"/>
          <w:iCs w:val="0"/>
        </w:rPr>
        <w:t xml:space="preserve"> </w:t>
      </w:r>
      <w:r w:rsidR="00596042" w:rsidRPr="00596042">
        <w:rPr>
          <w:rStyle w:val="Emphasis"/>
          <w:i w:val="0"/>
          <w:iCs w:val="0"/>
        </w:rPr>
        <w:t>with respect to traditional decision support models</w:t>
      </w:r>
      <w:r w:rsidR="00382A58">
        <w:rPr>
          <w:rStyle w:val="Emphasis"/>
          <w:i w:val="0"/>
          <w:iCs w:val="0"/>
        </w:rPr>
        <w:t>:</w:t>
      </w:r>
      <w:r w:rsidR="003654D7">
        <w:rPr>
          <w:rStyle w:val="Emphasis"/>
          <w:i w:val="0"/>
          <w:iCs w:val="0"/>
        </w:rPr>
        <w:t xml:space="preserve"> </w:t>
      </w:r>
      <w:r w:rsidR="00FA301B">
        <w:rPr>
          <w:rStyle w:val="Emphasis"/>
          <w:i w:val="0"/>
          <w:iCs w:val="0"/>
        </w:rPr>
        <w:t>it shapes deep uncertainty about economic and climatic conditions by a scenario approach</w:t>
      </w:r>
      <w:r w:rsidR="00596042">
        <w:rPr>
          <w:rStyle w:val="Emphasis"/>
          <w:i w:val="0"/>
          <w:iCs w:val="0"/>
        </w:rPr>
        <w:t xml:space="preserve">, instead of representing the context variables by </w:t>
      </w:r>
      <w:r w:rsidR="00596042">
        <w:t>single probability distributions</w:t>
      </w:r>
      <w:r w:rsidR="00382A58">
        <w:t>;</w:t>
      </w:r>
      <w:r w:rsidR="00596042">
        <w:rPr>
          <w:rStyle w:val="Emphasis"/>
          <w:i w:val="0"/>
          <w:iCs w:val="0"/>
        </w:rPr>
        <w:t xml:space="preserve"> </w:t>
      </w:r>
      <w:r w:rsidR="00FA301B">
        <w:rPr>
          <w:rStyle w:val="Emphasis"/>
          <w:i w:val="0"/>
          <w:iCs w:val="0"/>
        </w:rPr>
        <w:t>it considers a total of seven objectives that focus on initial costs, earning, losses, and return</w:t>
      </w:r>
      <w:r w:rsidR="00044D06">
        <w:rPr>
          <w:rStyle w:val="Emphasis"/>
          <w:i w:val="0"/>
          <w:iCs w:val="0"/>
        </w:rPr>
        <w:t>s and margin</w:t>
      </w:r>
      <w:r w:rsidR="00FA301B">
        <w:rPr>
          <w:rStyle w:val="Emphasis"/>
          <w:i w:val="0"/>
          <w:iCs w:val="0"/>
        </w:rPr>
        <w:t xml:space="preserve"> expected values</w:t>
      </w:r>
      <w:r w:rsidR="007B33D6">
        <w:rPr>
          <w:rStyle w:val="Emphasis"/>
          <w:i w:val="0"/>
          <w:iCs w:val="0"/>
        </w:rPr>
        <w:t xml:space="preserve"> to integrate a comprehensive </w:t>
      </w:r>
      <w:r w:rsidR="00E47BEB">
        <w:rPr>
          <w:rStyle w:val="Emphasis"/>
          <w:i w:val="0"/>
          <w:iCs w:val="0"/>
        </w:rPr>
        <w:t>range</w:t>
      </w:r>
      <w:r w:rsidR="007B33D6">
        <w:rPr>
          <w:rStyle w:val="Emphasis"/>
          <w:i w:val="0"/>
          <w:iCs w:val="0"/>
        </w:rPr>
        <w:t xml:space="preserve"> of farmers </w:t>
      </w:r>
      <w:r w:rsidR="00762BD7">
        <w:rPr>
          <w:rStyle w:val="Emphasis"/>
          <w:i w:val="0"/>
          <w:iCs w:val="0"/>
        </w:rPr>
        <w:t>goals</w:t>
      </w:r>
      <w:r w:rsidR="00382A58">
        <w:rPr>
          <w:rStyle w:val="Emphasis"/>
          <w:i w:val="0"/>
          <w:iCs w:val="0"/>
        </w:rPr>
        <w:t>;</w:t>
      </w:r>
      <w:r w:rsidR="00596042">
        <w:rPr>
          <w:rStyle w:val="Emphasis"/>
          <w:i w:val="0"/>
          <w:iCs w:val="0"/>
        </w:rPr>
        <w:t xml:space="preserve"> </w:t>
      </w:r>
      <w:r w:rsidR="00382A58">
        <w:rPr>
          <w:rStyle w:val="Emphasis"/>
          <w:i w:val="0"/>
          <w:iCs w:val="0"/>
        </w:rPr>
        <w:t xml:space="preserve">the framework suggests robust strategies to farmers, those that pay back acceptable outcomes for as many scenarios as possible, </w:t>
      </w:r>
      <w:r w:rsidR="00596042">
        <w:rPr>
          <w:rStyle w:val="Emphasis"/>
          <w:i w:val="0"/>
          <w:iCs w:val="0"/>
        </w:rPr>
        <w:t>rather tha</w:t>
      </w:r>
      <w:r w:rsidR="007B33D6">
        <w:rPr>
          <w:rStyle w:val="Emphasis"/>
          <w:i w:val="0"/>
          <w:iCs w:val="0"/>
        </w:rPr>
        <w:t xml:space="preserve">n finding an ‘optimal’ strategy that </w:t>
      </w:r>
      <w:r w:rsidR="00E47BEB">
        <w:rPr>
          <w:rStyle w:val="Emphasis"/>
          <w:i w:val="0"/>
          <w:iCs w:val="0"/>
        </w:rPr>
        <w:t>optimizes</w:t>
      </w:r>
      <w:r w:rsidR="007B33D6">
        <w:rPr>
          <w:rStyle w:val="Emphasis"/>
          <w:i w:val="0"/>
          <w:iCs w:val="0"/>
        </w:rPr>
        <w:t xml:space="preserve"> one or several objectives</w:t>
      </w:r>
      <w:r w:rsidR="00382A58">
        <w:rPr>
          <w:rStyle w:val="Emphasis"/>
          <w:i w:val="0"/>
          <w:iCs w:val="0"/>
        </w:rPr>
        <w:t>;</w:t>
      </w:r>
      <w:r w:rsidR="00E47BEB">
        <w:rPr>
          <w:rStyle w:val="Emphasis"/>
          <w:i w:val="0"/>
          <w:iCs w:val="0"/>
        </w:rPr>
        <w:t xml:space="preserve"> it</w:t>
      </w:r>
      <w:r w:rsidR="005A4FD8">
        <w:rPr>
          <w:rStyle w:val="Emphasis"/>
          <w:i w:val="0"/>
          <w:iCs w:val="0"/>
        </w:rPr>
        <w:t xml:space="preserve"> identifies key scenario factors </w:t>
      </w:r>
      <w:r w:rsidR="005A4FD8">
        <w:t>that affect the result</w:t>
      </w:r>
      <w:r w:rsidR="00E47BEB">
        <w:t xml:space="preserve"> </w:t>
      </w:r>
      <w:r w:rsidR="00E47BEB">
        <w:rPr>
          <w:rStyle w:val="Emphasis"/>
          <w:i w:val="0"/>
          <w:iCs w:val="0"/>
        </w:rPr>
        <w:t>by a supervised machine learning decision tree classification algorithm</w:t>
      </w:r>
      <w:r w:rsidR="00382A58">
        <w:t xml:space="preserve">; and </w:t>
      </w:r>
      <w:r w:rsidR="005A4FD8">
        <w:t>it provides visualization</w:t>
      </w:r>
      <w:r w:rsidR="00044D06">
        <w:t>s</w:t>
      </w:r>
      <w:r w:rsidR="005A4FD8">
        <w:t xml:space="preserve"> that unveils alternative strategies that mitigate the bad performances identified. The framework is demonstrated with a numerical study case for a farm in the Pampas</w:t>
      </w:r>
      <w:r w:rsidR="0080314E">
        <w:t xml:space="preserve">, where some </w:t>
      </w:r>
      <w:r w:rsidR="00762BD7">
        <w:t xml:space="preserve">strategies, as mix of </w:t>
      </w:r>
      <w:r w:rsidR="0080314E">
        <w:t xml:space="preserve">crop alternatives involving </w:t>
      </w:r>
      <w:r w:rsidR="002F5DD0">
        <w:t>s</w:t>
      </w:r>
      <w:r w:rsidR="0080314E">
        <w:t xml:space="preserve">oybean, </w:t>
      </w:r>
      <w:r w:rsidR="002F5DD0">
        <w:t>w</w:t>
      </w:r>
      <w:r w:rsidR="0080314E">
        <w:t xml:space="preserve">heat and </w:t>
      </w:r>
      <w:r w:rsidR="002F5DD0">
        <w:t>m</w:t>
      </w:r>
      <w:r w:rsidR="0080314E">
        <w:t xml:space="preserve">aize are assessed and some of their vulnerabilities are identified and analyzed. </w:t>
      </w:r>
      <w:r w:rsidR="00044D06">
        <w:t xml:space="preserve">All scripting and data </w:t>
      </w:r>
      <w:r w:rsidR="00DB3557">
        <w:t>are</w:t>
      </w:r>
      <w:r w:rsidR="00044D06">
        <w:t xml:space="preserve"> shared </w:t>
      </w:r>
      <w:r w:rsidR="0080314E">
        <w:t xml:space="preserve">to the community </w:t>
      </w:r>
      <w:r w:rsidR="00044D06">
        <w:t>for reproducibility.</w:t>
      </w:r>
    </w:p>
    <w:p w14:paraId="256E5C23" w14:textId="16E5099F" w:rsidR="00B254E2" w:rsidRDefault="00963A00" w:rsidP="003D5163">
      <w:r>
        <w:rPr>
          <w:rStyle w:val="Emphasis"/>
        </w:rPr>
        <w:t>Keywords</w:t>
      </w:r>
      <w:r>
        <w:t xml:space="preserve">:  </w:t>
      </w:r>
      <w:r w:rsidR="00044D06">
        <w:t>Agriculture – Crop Plan Decisions – Multi Objective – Robust Decision Making – Decision Making – Scenario Planning.</w:t>
      </w:r>
    </w:p>
    <w:p w14:paraId="15D16337" w14:textId="77777777" w:rsidR="00B254E2" w:rsidRDefault="003D5163" w:rsidP="00724833">
      <w:pPr>
        <w:pStyle w:val="Heading1"/>
        <w:numPr>
          <w:ilvl w:val="0"/>
          <w:numId w:val="12"/>
        </w:numPr>
        <w:tabs>
          <w:tab w:val="left" w:pos="8100"/>
        </w:tabs>
      </w:pPr>
      <w:bookmarkStart w:id="1" w:name="_Toc409783207"/>
      <w:r>
        <w:t>I</w:t>
      </w:r>
      <w:bookmarkEnd w:id="1"/>
      <w:r>
        <w:t>ntroduction</w:t>
      </w:r>
    </w:p>
    <w:p w14:paraId="611EE8E0" w14:textId="5D9DA284" w:rsidR="00E43DC5" w:rsidRDefault="003D0216" w:rsidP="00426377">
      <w:r>
        <w:t xml:space="preserve">Practiced at a global scale, agriculture is a primary human activity that has the </w:t>
      </w:r>
      <w:r w:rsidR="00DD6AB5">
        <w:t xml:space="preserve">challenge </w:t>
      </w:r>
      <w:r>
        <w:t>of producing food for billions of p</w:t>
      </w:r>
      <w:r w:rsidR="0015185A">
        <w:t>eople while</w:t>
      </w:r>
      <w:r w:rsidR="007857CE">
        <w:t>, at the same time, must deal</w:t>
      </w:r>
      <w:r w:rsidR="005C2082">
        <w:t xml:space="preserve"> with</w:t>
      </w:r>
      <w:r w:rsidR="005C22FB">
        <w:t xml:space="preserve"> dynamic environmental, economic and cultural context</w:t>
      </w:r>
      <w:r w:rsidR="005C2082">
        <w:t>s</w:t>
      </w:r>
      <w:r w:rsidR="00364EA3">
        <w:t xml:space="preserve">. Climate change, market variations, and </w:t>
      </w:r>
      <w:r w:rsidR="00364EA3">
        <w:lastRenderedPageBreak/>
        <w:t>regulation amendments for more sustainable resource planning compels farmers to</w:t>
      </w:r>
      <w:r w:rsidR="00D74F0A">
        <w:t xml:space="preserve"> constantly</w:t>
      </w:r>
      <w:r w:rsidR="00364EA3">
        <w:t xml:space="preserve"> adopt new</w:t>
      </w:r>
      <w:r w:rsidR="00D74F0A">
        <w:t xml:space="preserve"> and innovative</w:t>
      </w:r>
      <w:r w:rsidR="00364EA3">
        <w:t xml:space="preserve"> farm policies</w:t>
      </w:r>
      <w:r w:rsidR="007D6812">
        <w:t xml:space="preserve"> </w:t>
      </w:r>
      <w:r w:rsidR="007D6812">
        <w:fldChar w:fldCharType="begin" w:fldLock="1"/>
      </w:r>
      <w:r w:rsidR="00CE494D">
        <w:instrText>ADDIN CSL_CITATION {"citationItems":[{"id":"ITEM-1","itemData":{"abstract":"Agriculture is inherently vulnerable to climatic hazards, and many agricultural practices are aimed at reducing climatic risks. While modern technology has mitigated some suspects of weather variability, it has been unable to compensate for the progressive breakdown of traditional safeguards in tropical climates under population pressure, especially in Africa. Short-, medium-, and long-term policies involving both technical and nontechnical measures to offset climatic instability and to increase food security are indicated. Four temporal patterns of climatic change and variability are described, and geographic and strategic areas of special risk are identified. Climatic variability and secular climate shifts are the two most significant problems; the first always present, the second impending. Possible causes of increased variability include long-term climatic change, technological change, expansion of cultivation into new areas, and shifts in the geographical focus of major crops. The implication for research and policy of anthropogenically induced climatic warming are examined. Most attention has been focused on the possible effects on temperature, with not enough attention on precipitation. Soil quality and moisture-retaining capacity also need greater consideration. Laboratory studies of individual plant responses to enhanced CO2 shed little light on how increases might affect crop behavior and competition in farming systems or unmanaged ecosystems. Difficulties are foreseen in convincing policymakers of the need for current action in anticipation of long-term climatic change.","author":[{"dropping-particle":"","family":"Oram","given":"P A","non-dropping-particle":"","parse-names":false,"suffix":""}],"id":"ITEM-1","issued":{"date-parts":[["1989"]]},"language":"English","publisher":"IRRI","title":"Sensitivity of agricultural production to climatic change, an update","type":"article"},"uris":["http://www.mendeley.com/documents/?uuid=735a3703-af8e-4a27-8977-3beb5b622f21"]},{"id":"ITEM-2","itemData":{"DOI":"10.1126/science.1185383","ISSN":"00368075","PMID":"20110467","abstract":"Continuing population and consumption growth will mean that the global demand for food will increase for at least another 40 years. Growing competition for land, water, and energy, in addition to the overexploitation of fisheries, will affect our ability to produce food, as will the urgent requirement to reduce the impact of the food system on the environment. The effects of climate change are a further threat. But the world can produce more food and can ensure that it is used more efficiently and equitably. A multifaceted and linked global strategy is needed to ensure sustainable and equitable food security, different components of which are explored here. © 2010 American Association for the Advancement for Science. All Rights Reserved.","author":[{"dropping-particle":"","family":"Godfray","given":"H. Charles J.","non-dropping-particle":"","parse-names":false,"suffix":""},{"dropping-particle":"","family":"Beddington","given":"John R.","non-dropping-particle":"","parse-names":false,"suffix":""},{"dropping-particle":"","family":"Crute","given":"Ian R.","non-dropping-particle":"","parse-names":false,"suffix":""},{"dropping-particle":"","family":"Haddad","given":"Lawrence","non-dropping-particle":"","parse-names":false,"suffix":""},{"dropping-particle":"","family":"Lawrence","given":"David","non-dropping-particle":"","parse-names":false,"suffix":""},{"dropping-particle":"","family":"Muir","given":"James F.","non-dropping-particle":"","parse-names":false,"suffix":""},{"dropping-particle":"","family":"Pretty","given":"Jules","non-dropping-particle":"","parse-names":false,"suffix":""},{"dropping-particle":"","family":"Robinson","given":"Sherman","non-dropping-particle":"","parse-names":false,"suffix":""},{"dropping-particle":"","family":"Thomas","given":"Sandy M.","non-dropping-particle":"","parse-names":false,"suffix":""},{"dropping-particle":"","family":"Toulmin","given":"Camilla","non-dropping-particle":"","parse-names":false,"suffix":""}],"container-title":"Science","id":"ITEM-2","issue":"5967","issued":{"date-parts":[["2010"]]},"page":"812-818","title":"Food security: The challenge of feeding 9 billion people","type":"article-journal","volume":"327"},"uris":["http://www.mendeley.com/documents/?uuid=a6a9aa0e-2a9d-41c7-92c5-65b1efa8f382"]}],"mendeley":{"formattedCitation":"(Godfray et al., 2010; Oram, 1989)","plainTextFormattedCitation":"(Godfray et al., 2010; Oram, 1989)","previouslyFormattedCitation":"(Godfray et al., 2010; Oram, 1989)"},"properties":{"noteIndex":0},"schema":"https://github.com/citation-style-language/schema/raw/master/csl-citation.json"}</w:instrText>
      </w:r>
      <w:r w:rsidR="007D6812">
        <w:fldChar w:fldCharType="separate"/>
      </w:r>
      <w:r w:rsidR="007D6812" w:rsidRPr="007D6812">
        <w:rPr>
          <w:noProof/>
        </w:rPr>
        <w:t>(Godfray et al., 2010; Oram, 1989)</w:t>
      </w:r>
      <w:r w:rsidR="007D6812">
        <w:fldChar w:fldCharType="end"/>
      </w:r>
      <w:r w:rsidR="00364EA3">
        <w:t xml:space="preserve">. </w:t>
      </w:r>
      <w:r w:rsidR="00AE22A0" w:rsidRPr="00AE22A0">
        <w:t xml:space="preserve">One major way in which </w:t>
      </w:r>
      <w:r w:rsidR="004A53D9">
        <w:t>farmers</w:t>
      </w:r>
      <w:r w:rsidR="00AE22A0" w:rsidRPr="00AE22A0">
        <w:t xml:space="preserve"> can adapt to a shifting context (e.g., climate</w:t>
      </w:r>
      <w:r w:rsidR="00AE2A0E">
        <w:t xml:space="preserve"> or market</w:t>
      </w:r>
      <w:r w:rsidR="00AE22A0" w:rsidRPr="00AE22A0">
        <w:t xml:space="preserve"> conditions) is by changing the allocation of land a</w:t>
      </w:r>
      <w:r w:rsidR="00AE2A0E">
        <w:t xml:space="preserve">mong a set of </w:t>
      </w:r>
      <w:r w:rsidR="004B0F5F">
        <w:t>different crops</w:t>
      </w:r>
      <w:r w:rsidR="00AE22A0" w:rsidRPr="00AE22A0">
        <w:t xml:space="preserve"> and agronomic managements: this is analogous to rebalancing a stock portfolio as markets change.</w:t>
      </w:r>
      <w:r w:rsidR="00AE22A0">
        <w:t xml:space="preserve"> </w:t>
      </w:r>
      <w:r w:rsidR="004B0F5F">
        <w:t xml:space="preserve">The selection </w:t>
      </w:r>
      <w:r w:rsidR="004B0F5F" w:rsidRPr="009E4FB5">
        <w:t xml:space="preserve">of crops to be grown, their acreage and their allocation within </w:t>
      </w:r>
      <w:r w:rsidR="004B0F5F">
        <w:t xml:space="preserve">the farmland are the </w:t>
      </w:r>
      <w:proofErr w:type="gramStart"/>
      <w:r w:rsidR="004B0F5F">
        <w:t>main land</w:t>
      </w:r>
      <w:proofErr w:type="gramEnd"/>
      <w:r w:rsidR="004B0F5F">
        <w:t xml:space="preserve">-use decision in farming systems. </w:t>
      </w:r>
      <w:r w:rsidR="005736AB" w:rsidRPr="009E4FB5">
        <w:t>Cropping plan decisions are</w:t>
      </w:r>
      <w:r w:rsidR="00A04314">
        <w:t xml:space="preserve"> the result of a decision-making process where farmers weight up var</w:t>
      </w:r>
      <w:r w:rsidR="009A2916">
        <w:t>ious objectives and constraints</w:t>
      </w:r>
      <w:r w:rsidR="00DB3557">
        <w:t>, usually supported by technical advisors</w:t>
      </w:r>
      <w:r w:rsidR="00CE494D">
        <w:t xml:space="preserve"> </w:t>
      </w:r>
      <w:r w:rsidR="00CE494D">
        <w:fldChar w:fldCharType="begin" w:fldLock="1"/>
      </w:r>
      <w:r w:rsidR="003211A5">
        <w:instrText>ADDIN CSL_CITATION {"citationItems":[{"id":"ITEM-1","itemData":{"ISSN":"0308-521X","author":[{"dropping-particle":"","family":"Nevo","given":"Amnon","non-dropping-particle":"","parse-names":false,"suffix":""},{"dropping-particle":"","family":"Oad","given":"Ramchand","non-dropping-particle":"","parse-names":false,"suffix":""},{"dropping-particle":"","family":"Podmore","given":"Terence H","non-dropping-particle":"","parse-names":false,"suffix":""}],"container-title":"Agricultural systems","id":"ITEM-1","issue":"1","issued":{"date-parts":[["1994"]]},"page":"73-92","publisher":"Elsevier","title":"An integrated expert system for optimal crop planning","type":"article-journal","volume":"45"},"uris":["http://www.mendeley.com/documents/?uuid=c45c57ec-8cc8-4ba3-aa92-90f0f7fa662e"]}],"mendeley":{"formattedCitation":"(Nevo et al., 1994)","plainTextFormattedCitation":"(Nevo et al., 1994)","previouslyFormattedCitation":"(Nevo et al., 1994)"},"properties":{"noteIndex":0},"schema":"https://github.com/citation-style-language/schema/raw/master/csl-citation.json"}</w:instrText>
      </w:r>
      <w:r w:rsidR="00CE494D">
        <w:fldChar w:fldCharType="separate"/>
      </w:r>
      <w:r w:rsidR="003211A5" w:rsidRPr="003211A5">
        <w:rPr>
          <w:noProof/>
        </w:rPr>
        <w:t>(Nevo et al., 1994)</w:t>
      </w:r>
      <w:r w:rsidR="00CE494D">
        <w:fldChar w:fldCharType="end"/>
      </w:r>
      <w:r w:rsidR="009A2916">
        <w:t>.</w:t>
      </w:r>
      <w:r w:rsidR="00A04314">
        <w:t xml:space="preserve"> </w:t>
      </w:r>
      <w:r w:rsidR="00AC7542">
        <w:t>Models of cropping plan have been largely studied in the literature</w:t>
      </w:r>
      <w:r w:rsidR="00EA13AF">
        <w:t xml:space="preserve"> because </w:t>
      </w:r>
      <w:r w:rsidR="00C45DDD">
        <w:t>land use decisions</w:t>
      </w:r>
      <w:r w:rsidR="00EA13AF">
        <w:t xml:space="preserve"> have a large spectrum of consequences. </w:t>
      </w:r>
      <w:r w:rsidR="002B126C">
        <w:t xml:space="preserve">The aim of </w:t>
      </w:r>
      <w:r w:rsidR="008562C5">
        <w:t xml:space="preserve">modelling </w:t>
      </w:r>
      <w:r w:rsidR="002B126C">
        <w:t>is to support farmers to use resources more efficiently, to provide policy makers a tool to asses</w:t>
      </w:r>
      <w:r w:rsidR="00552D28">
        <w:t>s</w:t>
      </w:r>
      <w:r w:rsidR="002B126C">
        <w:t xml:space="preserve"> landscape changes and design better policy</w:t>
      </w:r>
      <w:r w:rsidR="00AE7F84">
        <w:t>,</w:t>
      </w:r>
      <w:r w:rsidR="002B126C">
        <w:t xml:space="preserve"> and to </w:t>
      </w:r>
      <w:r w:rsidR="008562C5">
        <w:t>conduct</w:t>
      </w:r>
      <w:r w:rsidR="002B126C">
        <w:t xml:space="preserve"> research</w:t>
      </w:r>
      <w:r w:rsidR="009377F7">
        <w:t xml:space="preserve"> into environmental, agronomic, and economic topics</w:t>
      </w:r>
      <w:r w:rsidR="003211A5">
        <w:t xml:space="preserve"> </w:t>
      </w:r>
      <w:r w:rsidR="003211A5">
        <w:fldChar w:fldCharType="begin" w:fldLock="1"/>
      </w:r>
      <w:r w:rsidR="00F72638">
        <w:instrText>ADDIN CSL_CITATION {"citationItems":[{"id":"ITEM-1","itemData":{"DOI":"10.1007/s13593-011-0037-x","ISBN":"1359301100","ISSN":"17740746","abstract":"Farmers must yearly allocate fields to different crops and choose crop management options. Far from being obvious, these decisions are critical because they modify farm productivity and profitability in the short and long run. To support farmers and efficiently allocate scarce resources, decision support models are developed. Decision support models are mainly based on two concepts, the cropping plan and the crop rotation decisions. These decisions concern crop choice, crop spatial distribution within the farmland and crop temporal successions over years. Decisions are at the core of the farm management. Decisions have strong impacts on resource use efficiency and on environmental processes at both farm and landscape scales. We review here more than 120 references where cropping plan and crop rotation decision concepts were incorporated into models. Our aim is to review how these two concepts have been formalised and used in agronomic, economic and land-use studies. We found that cropping plan decisions selection and design have been done using many approaches based on different objectives and handled at very different scales. The main results show that (1) cropping plan design decisions have mainly been tackled as a static concept, i.e. as if they were a single decision made only once a year or once a rotation; (2) modelling the achievement of a suitable cropping plan is often based on a single monetary criterion optimization procedure instead of a multi-criteria assessment; and (3) when considered, uncertainty of information is defined as stochastic factors or probability of occurrence, but this probability is kept static whatever the knowledge of the dynamic evolution of various constraints. We argue that cropping plan and crop rotation decisions are on the contrary dynamic processes incorporated into a succession of other planned and adaptive decisions made at annual and long-term horizons. For supporting farmers in their decisions, new cropping plan decision models will require new modelling paradigm. A promising improvement could be reached by including explicitly the simulation of the farmers' decision-making processes, based on the simulation of the decision-making processes rather than on single normative approaches.","author":[{"dropping-particle":"","family":"Dury","given":"Jérôme","non-dropping-particle":"","parse-names":false,"suffix":""},{"dropping-particle":"","family":"Schaller","given":"Noémie","non-dropping-particle":"","parse-names":false,"suffix":""},{"dropping-particle":"","family":"Garcia","given":"Frédérick","non-dropping-particle":"","parse-names":false,"suffix":""},{"dropping-particle":"","family":"Reynaud","given":"Arnaud","non-dropping-particle":"","parse-names":false,"suffix":""},{"dropping-particle":"","family":"Bergez","given":"Jacques Eric","non-dropping-particle":"","parse-names":false,"suffix":""}],"container-title":"Agronomy for Sustainable Development","id":"ITEM-1","issue":"2","issued":{"date-parts":[["2012"]]},"page":"567-580","title":"Models to support cropping plan and crop rotation decisions. A review","type":"article-journal","volume":"32"},"uris":["http://www.mendeley.com/documents/?uuid=9faa3175-05ec-46ac-a37a-c17b1f0335d7"]}],"mendeley":{"formattedCitation":"(Jérôme Dury et al., 2012)","plainTextFormattedCitation":"(Jérôme Dury et al., 2012)","previouslyFormattedCitation":"(Jérôme Dury et al., 2012)"},"properties":{"noteIndex":0},"schema":"https://github.com/citation-style-language/schema/raw/master/csl-citation.json"}</w:instrText>
      </w:r>
      <w:r w:rsidR="003211A5">
        <w:fldChar w:fldCharType="separate"/>
      </w:r>
      <w:r w:rsidR="00F72638" w:rsidRPr="00F72638">
        <w:rPr>
          <w:noProof/>
        </w:rPr>
        <w:t>(Jérôme Dury et al., 2012)</w:t>
      </w:r>
      <w:r w:rsidR="003211A5">
        <w:fldChar w:fldCharType="end"/>
      </w:r>
      <w:r w:rsidR="002B126C">
        <w:t>.</w:t>
      </w:r>
    </w:p>
    <w:p w14:paraId="7D0AF32F" w14:textId="655EA6CD" w:rsidR="00CB030E" w:rsidRDefault="00F52F1D" w:rsidP="00B74066">
      <w:r>
        <w:t>While uncertainty</w:t>
      </w:r>
      <w:r w:rsidR="007D0EB5">
        <w:t xml:space="preserve"> about climatic and economic context</w:t>
      </w:r>
      <w:r>
        <w:t xml:space="preserve"> is</w:t>
      </w:r>
      <w:r w:rsidR="0033060F">
        <w:t>, unquestionably,</w:t>
      </w:r>
      <w:r w:rsidR="00253AF2">
        <w:t xml:space="preserve"> </w:t>
      </w:r>
      <w:r w:rsidR="0033060F">
        <w:t>a</w:t>
      </w:r>
      <w:r>
        <w:t xml:space="preserve"> </w:t>
      </w:r>
      <w:r w:rsidR="0033060F">
        <w:t xml:space="preserve">determinant element of cropping plans, it is </w:t>
      </w:r>
      <w:r w:rsidR="007A2F34">
        <w:t xml:space="preserve">largely neglected in </w:t>
      </w:r>
      <w:r w:rsidR="00010B69">
        <w:t xml:space="preserve">cropping plan </w:t>
      </w:r>
      <w:r w:rsidR="00253AF2">
        <w:t xml:space="preserve">decision models. </w:t>
      </w:r>
      <w:r w:rsidR="00944030">
        <w:t xml:space="preserve">When </w:t>
      </w:r>
      <w:r w:rsidR="0011612E">
        <w:t>considered</w:t>
      </w:r>
      <w:r w:rsidR="006728C9">
        <w:t>, context uncertainty</w:t>
      </w:r>
      <w:r w:rsidR="0011612E">
        <w:t xml:space="preserve"> </w:t>
      </w:r>
      <w:r w:rsidR="006728C9">
        <w:t>(e.g. yield</w:t>
      </w:r>
      <w:r w:rsidR="007D0EB5">
        <w:t>s</w:t>
      </w:r>
      <w:r w:rsidR="006728C9">
        <w:t xml:space="preserve"> and prices) </w:t>
      </w:r>
      <w:r w:rsidR="0011612E">
        <w:t>is represented by</w:t>
      </w:r>
      <w:r w:rsidR="006728C9">
        <w:t xml:space="preserve"> single probability distributions and models return the optimal possible strategy (i.e. acreage of crops), </w:t>
      </w:r>
      <w:r w:rsidR="00992D62">
        <w:t>optimizing</w:t>
      </w:r>
      <w:r w:rsidR="006728C9">
        <w:t xml:space="preserve"> the expected value of an economic outcome (e.g. </w:t>
      </w:r>
      <w:r w:rsidR="00CB030E">
        <w:t xml:space="preserve">maximizing expected </w:t>
      </w:r>
      <w:r w:rsidR="006728C9">
        <w:t>utility)</w:t>
      </w:r>
      <w:r w:rsidR="003211A5">
        <w:t xml:space="preserve"> </w:t>
      </w:r>
      <w:r w:rsidR="003211A5">
        <w:fldChar w:fldCharType="begin" w:fldLock="1"/>
      </w:r>
      <w:r w:rsidR="00F72638">
        <w:instrText>ADDIN CSL_CITATION {"citationItems":[{"id":"ITEM-1","itemData":{"DOI":"10.1007/s13593-011-0037-x","ISBN":"1359301100","ISSN":"17740746","abstract":"Farmers must yearly allocate fields to different crops and choose crop management options. Far from being obvious, these decisions are critical because they modify farm productivity and profitability in the short and long run. To support farmers and efficiently allocate scarce resources, decision support models are developed. Decision support models are mainly based on two concepts, the cropping plan and the crop rotation decisions. These decisions concern crop choice, crop spatial distribution within the farmland and crop temporal successions over years. Decisions are at the core of the farm management. Decisions have strong impacts on resource use efficiency and on environmental processes at both farm and landscape scales. We review here more than 120 references where cropping plan and crop rotation decision concepts were incorporated into models. Our aim is to review how these two concepts have been formalised and used in agronomic, economic and land-use studies. We found that cropping plan decisions selection and design have been done using many approaches based on different objectives and handled at very different scales. The main results show that (1) cropping plan design decisions have mainly been tackled as a static concept, i.e. as if they were a single decision made only once a year or once a rotation; (2) modelling the achievement of a suitable cropping plan is often based on a single monetary criterion optimization procedure instead of a multi-criteria assessment; and (3) when considered, uncertainty of information is defined as stochastic factors or probability of occurrence, but this probability is kept static whatever the knowledge of the dynamic evolution of various constraints. We argue that cropping plan and crop rotation decisions are on the contrary dynamic processes incorporated into a succession of other planned and adaptive decisions made at annual and long-term horizons. For supporting farmers in their decisions, new cropping plan decision models will require new modelling paradigm. A promising improvement could be reached by including explicitly the simulation of the farmers' decision-making processes, based on the simulation of the decision-making processes rather than on single normative approaches.","author":[{"dropping-particle":"","family":"Dury","given":"Jérôme","non-dropping-particle":"","parse-names":false,"suffix":""},{"dropping-particle":"","family":"Schaller","given":"Noémie","non-dropping-particle":"","parse-names":false,"suffix":""},{"dropping-particle":"","family":"Garcia","given":"Frédérick","non-dropping-particle":"","parse-names":false,"suffix":""},{"dropping-particle":"","family":"Reynaud","given":"Arnaud","non-dropping-particle":"","parse-names":false,"suffix":""},{"dropping-particle":"","family":"Bergez","given":"Jacques Eric","non-dropping-particle":"","parse-names":false,"suffix":""}],"container-title":"Agronomy for Sustainable Development","id":"ITEM-1","issue":"2","issued":{"date-parts":[["2012"]]},"page":"567-580","title":"Models to support cropping plan and crop rotation decisions. A review","type":"article-journal","volume":"32"},"uris":["http://www.mendeley.com/documents/?uuid=9faa3175-05ec-46ac-a37a-c17b1f0335d7"]},{"id":"ITEM-2","itemData":{"DOI":"10.1007/s10113-017-1134-4","ISBN":"14363798 (ISSN)","ISSN":"1436378X","abstract":"Economic appraisal and technical effectiveness\r\nof adaptation options are key criteria for judging climate change adaptation investment decisions in all sectors. Yet relatively little methodological guidance exists for determining the most appropriate appraisal techniques for different\r\nadaptation options. This paper provides adaptation options and scopes relevant appraisal methods in agriculture focussing on livestock production specifically. We find that for many adaptation options for livestock agriculture, standard (expected) cost-benefit analysis is an appropriate tool. For adaptation options requiring long lead times or those with long lifetimes, techniques incorporating uncertainty (‘robust’ methods) are more suitable, including real\r\noptions analysis, portfolio analysis and robust decisionmaking. From a comprehensive list of adaptation options in the livestock sector, we identify the most appropriate appraisal technique for each option and describe how the robust appraisal tools could be applied to heat stress, flood risk and water management.","author":[{"dropping-particle":"","family":"Dittrich","given":"Ruth","non-dropping-particle":"","parse-names":false,"suffix":""},{"dropping-particle":"","family":"Wreford","given":"Anita","non-dropping-particle":"","parse-names":false,"suffix":""},{"dropping-particle":"","family":"Topp","given":"Cairistiona F.E.","non-dropping-particle":"","parse-names":false,"suffix":""},{"dropping-particle":"","family":"Eory","given":"Vera","non-dropping-particle":"","parse-names":false,"suffix":""},{"dropping-particle":"","family":"Moran","given":"Dominic","non-dropping-particle":"","parse-names":false,"suffix":""}],"container-title":"Regional Environmental Change","id":"ITEM-2","issue":"6","issued":{"date-parts":[["2017"]]},"page":"1701-1712","publisher":"Springer Berlin Heidelberg","title":"A guide towards climate change adaptation in the livestock sector: adaptation options and the role of robust decision-making tools for their economic appraisal","type":"article-journal","volume":"17"},"uris":["http://www.mendeley.com/documents/?uuid=4903ad50-388b-4394-b39c-7585e52361dc"]},{"id":"ITEM-3","itemData":{"author":[{"dropping-particle":"","family":"Meyer","given":"Jack","non-dropping-particle":"","parse-names":false,"suffix":""}],"container-title":"A comprehensive assessment of the role of risk in US Agriculture","id":"ITEM-3","issued":{"date-parts":[["2002"]]},"page":"3-19","publisher":"Springer","title":"Expected utility as a paradigm for decision making in agriculture","type":"chapter"},"uris":["http://www.mendeley.com/documents/?uuid=88c6b691-4736-46d3-aee3-b998ea52946f"]}],"mendeley":{"formattedCitation":"(Dittrich et al., 2017; Jérôme Dury et al., 2012; Meyer, 2002)","plainTextFormattedCitation":"(Dittrich et al., 2017; Jérôme Dury et al., 2012; Meyer, 2002)","previouslyFormattedCitation":"(Dittrich et al., 2017; Jérôme Dury et al., 2012; Meyer, 2002)"},"properties":{"noteIndex":0},"schema":"https://github.com/citation-style-language/schema/raw/master/csl-citation.json"}</w:instrText>
      </w:r>
      <w:r w:rsidR="003211A5">
        <w:fldChar w:fldCharType="separate"/>
      </w:r>
      <w:r w:rsidR="00F72638" w:rsidRPr="00F72638">
        <w:rPr>
          <w:noProof/>
        </w:rPr>
        <w:t>(Dittrich et al., 2017; Jérôme Dury et al., 2012; Meyer, 2002)</w:t>
      </w:r>
      <w:r w:rsidR="003211A5">
        <w:fldChar w:fldCharType="end"/>
      </w:r>
      <w:r w:rsidR="006728C9">
        <w:t>. Although this approach has a strong tradition in agricultural economics</w:t>
      </w:r>
      <w:r w:rsidR="00C644FC">
        <w:t xml:space="preserve"> and </w:t>
      </w:r>
      <w:r w:rsidR="00D505E7">
        <w:t xml:space="preserve">has </w:t>
      </w:r>
      <w:r w:rsidR="00D505E7" w:rsidRPr="00D505E7">
        <w:t>proven extraordinarily useful</w:t>
      </w:r>
      <w:r w:rsidR="006728C9">
        <w:t xml:space="preserve">, </w:t>
      </w:r>
      <w:r w:rsidR="000736C6">
        <w:t>if</w:t>
      </w:r>
      <w:r w:rsidR="006728C9">
        <w:t xml:space="preserve"> often </w:t>
      </w:r>
      <w:r w:rsidR="000736C6">
        <w:t>has</w:t>
      </w:r>
      <w:r w:rsidR="006728C9">
        <w:t xml:space="preserve"> been dismissed as unrealistic, as </w:t>
      </w:r>
      <w:r w:rsidR="000736C6">
        <w:t>it</w:t>
      </w:r>
      <w:r w:rsidR="006728C9">
        <w:t xml:space="preserve"> do</w:t>
      </w:r>
      <w:r w:rsidR="000736C6">
        <w:t>es</w:t>
      </w:r>
      <w:r w:rsidR="006728C9">
        <w:t xml:space="preserve"> not represent </w:t>
      </w:r>
      <w:r w:rsidR="007D20AB">
        <w:t>accurately</w:t>
      </w:r>
      <w:r w:rsidR="006728C9">
        <w:t xml:space="preserve"> </w:t>
      </w:r>
      <w:r w:rsidR="00D505E7">
        <w:t>farmers’</w:t>
      </w:r>
      <w:r w:rsidR="006728C9">
        <w:t xml:space="preserve"> </w:t>
      </w:r>
      <w:r w:rsidR="007D20AB">
        <w:t>decision mechanisms.</w:t>
      </w:r>
      <w:r w:rsidR="00CB030E">
        <w:t xml:space="preserve"> Under this paradigm, adaptation is limited by the uncertainties and imprecisions that afflicts prediction</w:t>
      </w:r>
      <w:r w:rsidR="000A0427">
        <w:t>.</w:t>
      </w:r>
      <w:r w:rsidR="002841B5">
        <w:t xml:space="preserve"> </w:t>
      </w:r>
      <w:r w:rsidR="00B74066">
        <w:t xml:space="preserve">This predict-then-act approach has been used in numerous applications, often with great success. </w:t>
      </w:r>
      <w:r w:rsidR="00B74066">
        <w:lastRenderedPageBreak/>
        <w:t>However, climate change violates the postulates of predict-then-act as it is associated with conditions of deep uncertainty, where decision-makers do not know or cannot agree on the prior probability distributions for inputs to the system model, and the value system used to rank alternatives</w:t>
      </w:r>
      <w:r w:rsidR="00DB3557">
        <w:t xml:space="preserve"> </w:t>
      </w:r>
      <w:r w:rsidR="00DB3557">
        <w:fldChar w:fldCharType="begin" w:fldLock="1"/>
      </w:r>
      <w:r w:rsidR="00213310">
        <w:instrText>ADDIN CSL_CITATION {"citationItems":[{"id":"ITEM-1","itemData":{"author":[{"dropping-particle":"","family":"Lempert","given":"Robert","non-dropping-particle":"","parse-names":false,"suffix":""},{"dropping-particle":"","family":"Nakicenovic","given":"Nebojsa","non-dropping-particle":"","parse-names":false,"suffix":""},{"dropping-particle":"","family":"Sarewitz","given":"Daniel","non-dropping-particle":"","parse-names":false,"suffix":""},{"dropping-particle":"","family":"Schlesinger","given":"Michael","non-dropping-particle":"","parse-names":false,"suffix":""}],"container-title":"Climatic Change","id":"ITEM-1","issue":"1-2","issued":{"date-parts":[["2004"]]},"page":"1-9","title":"Characterizing climate-change uncertainties for decision-makers","type":"article-journal","volume":"65"},"uris":["http://www.mendeley.com/documents/?uuid=6d4a6d96-b4ee-42c5-ac45-88495bf8ec8e"]},{"id":"ITEM-2","itemData":{"DOI":"10.1016/j.techfore.2003.09.006","ISBN":"0-8330-3275-5","ISSN":"00401625","abstract":"A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uncertainty.","author":[{"dropping-particle":"","family":"Lempert","given":"Robert J.","non-dropping-particle":"","parse-names":false,"suffix":""},{"dropping-particle":"","family":"Popper","given":"Steven W.","non-dropping-particle":"","parse-names":false,"suffix":""},{"dropping-particle":"","family":"Bankes","given":"Steve C.","non-dropping-particle":"","parse-names":false,"suffix":""}],"container-title":"Rand","id":"ITEM-2","issued":{"date-parts":[["2003"]]},"number-of-pages":"305-307","title":"Shaping the Next One Hundred Years: New Methods for Quantitative, Long-Term Policy Analysis","type":"book"},"uris":["http://www.mendeley.com/documents/?uuid=d70a5a0c-3aa9-491c-88c5-317f3b5bda6e"]},{"id":"ITEM-3","itemData":{"DOI":"10.1287/mnsc.1050.0472","ISBN":"0025-1909","ISSN":"0025-1909","PMID":"20746279","abstract":"Abstract Robustness is a key criterion for evaluating alternative decisions under conditions of deep uncertainty. However, no systematic, general approach exists for finding robust strategies using the broad range of models and data often available to decision makers. ... \\n","author":[{"dropping-particle":"","family":"Lempert","given":"Robert J.","non-dropping-particle":"","parse-names":false,"suffix":""},{"dropping-particle":"","family":"Groves","given":"David G.","non-dropping-particle":"","parse-names":false,"suffix":""},{"dropping-particle":"","family":"Popper","given":"Steven W.","non-dropping-particle":"","parse-names":false,"suffix":""},{"dropping-particle":"","family":"Bankes","given":"Steve C.","non-dropping-particle":"","parse-names":false,"suffix":""}],"container-title":"Management Science","id":"ITEM-3","issue":"4","issued":{"date-parts":[["2006"]]},"note":"Robustness is an important criterion for good deci-sions under uncertainty (Rosenhead et al. 1972, Metz\net al. 2001).\nWhen risks are well defined, quantitative analysis should clearly aim to identify optimal strate- gies. A variety of powerful analytic methods based on Bayesian decision analysis support the discovery of such choices. When uncertainties are deep,1 how- ever, robustness may be preferable to optimality as a criterion for evaluating decisions.","page":"514-528","title":"A General, Analytic Method for Generating Robust Strategies and Narrative Scenarios","type":"article-journal","volume":"52"},"uris":["http://www.mendeley.com/documents/?uuid=81fa49bd-0497-4b69-8db5-1b757f2c3b5e"]}],"mendeley":{"formattedCitation":"(R. Lempert et al., 2004; R. J. Lempert et al., 2003, 2006)","plainTextFormattedCitation":"(R. Lempert et al., 2004; R. J. Lempert et al., 2003, 2006)","previouslyFormattedCitation":"(R. Lempert et al., 2004; R. J. Lempert et al., 2003, 2006)"},"properties":{"noteIndex":0},"schema":"https://github.com/citation-style-language/schema/raw/master/csl-citation.json"}</w:instrText>
      </w:r>
      <w:r w:rsidR="00DB3557">
        <w:fldChar w:fldCharType="separate"/>
      </w:r>
      <w:r w:rsidR="00213310" w:rsidRPr="00213310">
        <w:rPr>
          <w:noProof/>
        </w:rPr>
        <w:t>(R. Lempert et al., 2004; R. J. Lempert et al., 2003, 2006)</w:t>
      </w:r>
      <w:r w:rsidR="00DB3557">
        <w:fldChar w:fldCharType="end"/>
      </w:r>
      <w:r w:rsidR="00B74066">
        <w:t>.</w:t>
      </w:r>
    </w:p>
    <w:p w14:paraId="7412163C" w14:textId="1655E92D" w:rsidR="00E2633F" w:rsidRDefault="005542EA" w:rsidP="00E2633F">
      <w:r>
        <w:t>This paper contributes with a Crop Plan Decision framework that</w:t>
      </w:r>
      <w:r w:rsidRPr="005542EA">
        <w:t xml:space="preserve"> </w:t>
      </w:r>
      <w:r>
        <w:t xml:space="preserve">implements </w:t>
      </w:r>
      <w:r w:rsidR="00070F8F">
        <w:t xml:space="preserve">an adaptation of a </w:t>
      </w:r>
      <w:r w:rsidR="00F27908">
        <w:t>M</w:t>
      </w:r>
      <w:r>
        <w:t xml:space="preserve">any </w:t>
      </w:r>
      <w:r w:rsidR="00F27908">
        <w:t>O</w:t>
      </w:r>
      <w:r>
        <w:t xml:space="preserve">bjective </w:t>
      </w:r>
      <w:r w:rsidR="00F27908">
        <w:t>R</w:t>
      </w:r>
      <w:r>
        <w:t xml:space="preserve">obust </w:t>
      </w:r>
      <w:r w:rsidR="00F27908">
        <w:t>D</w:t>
      </w:r>
      <w:r>
        <w:t>ecision-</w:t>
      </w:r>
      <w:r w:rsidR="00F27908">
        <w:t>M</w:t>
      </w:r>
      <w:r>
        <w:t>aking</w:t>
      </w:r>
      <w:r w:rsidR="00070F8F">
        <w:t xml:space="preserve"> (</w:t>
      </w:r>
      <w:r w:rsidR="00426377">
        <w:t>MORDM) approach</w:t>
      </w:r>
      <w:r w:rsidRPr="005542EA">
        <w:t xml:space="preserve"> </w:t>
      </w:r>
      <w:r w:rsidR="00881700">
        <w:fldChar w:fldCharType="begin" w:fldLock="1"/>
      </w:r>
      <w:r w:rsidR="00881700">
        <w:instrText>ADDIN CSL_CITATION {"citationItems":[{"id":"ITEM-1","itemData":{"DOI":"10.1016/j.envsoft.2012.12.007","ISBN":"1364-8152","ISSN":"13648152","abstract":"This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 2012 Elsevier Ltd.","author":[{"dropping-particle":"","family":"Kasprzyk","given":"Joseph R.","non-dropping-particle":"","parse-names":false,"suffix":""},{"dropping-particle":"","family":"Nataraj","given":"Shanthi","non-dropping-particle":"","parse-names":false,"suffix":""},{"dropping-particle":"","family":"Reed","given":"Patrick M.","non-dropping-particle":"","parse-names":false,"suffix":""},{"dropping-particle":"","family":"Lempert","given":"Robert J.","non-dropping-particle":"","parse-names":false,"suffix":""}],"container-title":"Environmental Modelling and Software","id":"ITEM-1","issued":{"date-parts":[["2013"]]},"page":"55-71","publisher":"Elsevier Ltd","title":"Many objective robust decision making for complex environmental systems undergoing change","type":"article-journal","volume":"42"},"uris":["http://www.mendeley.com/documents/?uuid=fbbe9f26-0e20-43a1-9316-472404e025b2"]}],"mendeley":{"formattedCitation":"(Kasprzyk et al., 2013)","plainTextFormattedCitation":"(Kasprzyk et al., 2013)","previouslyFormattedCitation":"(Kasprzyk et al., 2013)"},"properties":{"noteIndex":0},"schema":"https://github.com/citation-style-language/schema/raw/master/csl-citation.json"}</w:instrText>
      </w:r>
      <w:r w:rsidR="00881700">
        <w:fldChar w:fldCharType="separate"/>
      </w:r>
      <w:r w:rsidR="00881700" w:rsidRPr="00881700">
        <w:rPr>
          <w:noProof/>
        </w:rPr>
        <w:t>(Kasprzyk et al., 2013)</w:t>
      </w:r>
      <w:r w:rsidR="00881700">
        <w:fldChar w:fldCharType="end"/>
      </w:r>
      <w:r w:rsidR="00881700" w:rsidRPr="005542EA">
        <w:t xml:space="preserve"> </w:t>
      </w:r>
      <w:r w:rsidRPr="005542EA">
        <w:t>to examine the performance of adaptation strategies</w:t>
      </w:r>
      <w:r w:rsidR="00672166">
        <w:t xml:space="preserve"> (i.e. crop mix allocation)</w:t>
      </w:r>
      <w:r w:rsidRPr="005542EA">
        <w:t xml:space="preserve"> </w:t>
      </w:r>
      <w:r w:rsidR="00BE1F05">
        <w:t xml:space="preserve">by many objective metrics calculated </w:t>
      </w:r>
      <w:r w:rsidRPr="005542EA">
        <w:t xml:space="preserve">over a wide range of plausible futures driven by uncertainty about the future state of climate and socio-economic drivers. In this way, strategies that perform sufficiently well across a range of alternative futures can be identified </w:t>
      </w:r>
      <w:r w:rsidR="00BE1F05">
        <w:t xml:space="preserve">and assessed </w:t>
      </w:r>
      <w:r w:rsidRPr="005542EA">
        <w:t>− even without accurate and precise predictions of future climate</w:t>
      </w:r>
      <w:r w:rsidR="00213310">
        <w:t xml:space="preserve"> </w:t>
      </w:r>
      <w:r w:rsidR="00213310">
        <w:fldChar w:fldCharType="begin" w:fldLock="1"/>
      </w:r>
      <w:r w:rsidR="002643D2">
        <w:instrText>ADDIN CSL_CITATION {"citationItems":[{"id":"ITEM-1","itemData":{"DOI":"10.1007/s10584-008-9520-z","ISSN":"01650009","abstract":"While there is a recognised need to adapt to changing climatic conditions, there is an emerging discourse of limits to such adaptation. Limits are traditionally analysed as a set of immutable thresholds in biological, economic or technological parameters. This paper contends that limits to adaptation are endogenous to society and hence contingent on ethics, knowledge, attitudes to risk and culture. We review insights from history, sociology and psychology of risk, economics and political science to develop four propositions concerning limits to adaptation. First, any limits to adaptation depend on the ultimate goals of adaptation underpinned by diverse values. Second, adaptation need not be limited by uncertainty around future foresight of risk. Third, social and individual factors limit adaptation action. Fourth, systematic undervaluation of loss of places and culture disguises real, experienced but subjective limits to adaptation. We conclude that these issues of values and ethics, risk, knowledge and culture construct societal limits to adaptation, but that these limits are mutable. © 2008 Springer Science+Business Media B.V.","author":[{"dropping-particle":"","family":"Adger","given":"W. Neil","non-dropping-particle":"","parse-names":false,"suffix":""},{"dropping-particle":"","family":"Dessai","given":"Suraje","non-dropping-particle":"","parse-names":false,"suffix":""},{"dropping-particle":"","family":"Goulden","given":"Marisa","non-dropping-particle":"","parse-names":false,"suffix":""},{"dropping-particle":"","family":"Hulme","given":"Mike","non-dropping-particle":"","parse-names":false,"suffix":""},{"dropping-particle":"","family":"Lorenzoni","given":"Irene","non-dropping-particle":"","parse-names":false,"suffix":""},{"dropping-particle":"","family":"Nelson","given":"Donald R.","non-dropping-particle":"","parse-names":false,"suffix":""},{"dropping-particle":"","family":"Naess","given":"Lars Otto","non-dropping-particle":"","parse-names":false,"suffix":""},{"dropping-particle":"","family":"Wolf","given":"Johanna","non-dropping-particle":"","parse-names":false,"suffix":""},{"dropping-particle":"","family":"Wreford","given":"Anita","non-dropping-particle":"","parse-names":false,"suffix":""}],"container-title":"Climatic Change","id":"ITEM-1","issue":"3-4","issued":{"date-parts":[["2009"]]},"page":"335-354","title":"Are there social limits to adaptation to climate change?","type":"article-journal","volume":"93"},"uris":["http://www.mendeley.com/documents/?uuid=7de1909c-4b61-444a-91cd-9ffa249d52df"]}],"mendeley":{"formattedCitation":"(Adger et al., 2009)","plainTextFormattedCitation":"(Adger et al., 2009)","previouslyFormattedCitation":"(Adger et al., 2009)"},"properties":{"noteIndex":0},"schema":"https://github.com/citation-style-language/schema/raw/master/csl-citation.json"}</w:instrText>
      </w:r>
      <w:r w:rsidR="00213310">
        <w:fldChar w:fldCharType="separate"/>
      </w:r>
      <w:r w:rsidR="00213310" w:rsidRPr="00213310">
        <w:rPr>
          <w:noProof/>
        </w:rPr>
        <w:t>(Adger et al., 2009)</w:t>
      </w:r>
      <w:r w:rsidR="00213310">
        <w:fldChar w:fldCharType="end"/>
      </w:r>
      <w:r w:rsidRPr="005542EA">
        <w:t>.</w:t>
      </w:r>
      <w:r w:rsidR="00376C0B">
        <w:t xml:space="preserve"> </w:t>
      </w:r>
      <w:r w:rsidR="001F683A">
        <w:t xml:space="preserve">To achieve this, the framework includes the characterization of </w:t>
      </w:r>
      <w:r w:rsidR="001F683A" w:rsidRPr="00376C0B">
        <w:t>uncertainty with multiple views of the future</w:t>
      </w:r>
      <w:r w:rsidR="001F683A">
        <w:t xml:space="preserve"> or states of the world. It </w:t>
      </w:r>
      <w:r w:rsidR="001F683A" w:rsidRPr="00376C0B">
        <w:t>can also incorporate probabilistic information but rejects the view that a single joint probability distribution represents the best description of a deeply uncertain future</w:t>
      </w:r>
      <w:r w:rsidR="001F683A">
        <w:t xml:space="preserve">. Rather, this framework uses ranges, or more formally sets, of plausible probability distributions to describe deep uncertainty. </w:t>
      </w:r>
      <w:r w:rsidR="0062637D">
        <w:t>Furthermore, t</w:t>
      </w:r>
      <w:r w:rsidR="00D067F9">
        <w:t>he framework offers some</w:t>
      </w:r>
      <w:r w:rsidR="0062637D">
        <w:t xml:space="preserve"> additional</w:t>
      </w:r>
      <w:r w:rsidR="00D067F9">
        <w:t xml:space="preserve"> enhancements with respect to traditional methods for land allocation decision making.</w:t>
      </w:r>
      <w:r w:rsidR="00382A58">
        <w:t xml:space="preserve"> First, </w:t>
      </w:r>
      <w:r w:rsidR="001F683A">
        <w:t>it</w:t>
      </w:r>
      <w:r w:rsidR="0062637D">
        <w:t xml:space="preserve"> </w:t>
      </w:r>
      <w:r w:rsidR="00D067F9">
        <w:t>cons</w:t>
      </w:r>
      <w:r w:rsidR="0000694B">
        <w:t>ider</w:t>
      </w:r>
      <w:r w:rsidR="00D067F9">
        <w:t>s</w:t>
      </w:r>
      <w:r w:rsidR="0000694B">
        <w:t xml:space="preserve"> many </w:t>
      </w:r>
      <w:r w:rsidR="009A3F96">
        <w:t>objectives explicitly</w:t>
      </w:r>
      <w:r w:rsidR="00D067F9">
        <w:t>, which</w:t>
      </w:r>
      <w:r w:rsidR="009A3F96">
        <w:t xml:space="preserve"> can </w:t>
      </w:r>
      <w:r w:rsidR="00D62FC1">
        <w:t xml:space="preserve">prevent </w:t>
      </w:r>
      <w:r w:rsidR="0000694B">
        <w:t>farmers</w:t>
      </w:r>
      <w:r w:rsidR="009A3F96">
        <w:t xml:space="preserve"> </w:t>
      </w:r>
      <w:r w:rsidR="00D62FC1">
        <w:t>from inadvertently ignoring</w:t>
      </w:r>
      <w:r w:rsidR="009A3F96">
        <w:t xml:space="preserve"> aspects of the problem (such as key planning objectives)</w:t>
      </w:r>
      <w:r w:rsidR="00382A58">
        <w:t xml:space="preserve"> </w:t>
      </w:r>
      <w:r w:rsidR="00382A58">
        <w:fldChar w:fldCharType="begin" w:fldLock="1"/>
      </w:r>
      <w:r w:rsidR="00382A58">
        <w:instrText>ADDIN CSL_CITATION {"citationItems":[{"id":"ITEM-1","itemData":{"DOI":"10.1016/j.envsoft.2012.12.007","ISBN":"1364-8152","ISSN":"13648152","abstract":"This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 2012 Elsevier Ltd.","author":[{"dropping-particle":"","family":"Kasprzyk","given":"Joseph R.","non-dropping-particle":"","parse-names":false,"suffix":""},{"dropping-particle":"","family":"Nataraj","given":"Shanthi","non-dropping-particle":"","parse-names":false,"suffix":""},{"dropping-particle":"","family":"Reed","given":"Patrick M.","non-dropping-particle":"","parse-names":false,"suffix":""},{"dropping-particle":"","family":"Lempert","given":"Robert J.","non-dropping-particle":"","parse-names":false,"suffix":""}],"container-title":"Environmental Modelling and Software","id":"ITEM-1","issued":{"date-parts":[["2013"]]},"page":"55-71","publisher":"Elsevier Ltd","title":"Many objective robust decision making for complex environmental systems undergoing change","type":"article-journal","volume":"42"},"uris":["http://www.mendeley.com/documents/?uuid=fbbe9f26-0e20-43a1-9316-472404e025b2"]}],"mendeley":{"formattedCitation":"(Kasprzyk et al., 2013)","plainTextFormattedCitation":"(Kasprzyk et al., 2013)","previouslyFormattedCitation":"(Kasprzyk et al., 2013)"},"properties":{"noteIndex":0},"schema":"https://github.com/citation-style-language/schema/raw/master/csl-citation.json"}</w:instrText>
      </w:r>
      <w:r w:rsidR="00382A58">
        <w:fldChar w:fldCharType="separate"/>
      </w:r>
      <w:r w:rsidR="00382A58" w:rsidRPr="002643D2">
        <w:rPr>
          <w:noProof/>
        </w:rPr>
        <w:t>(Kasprzyk et al., 2013)</w:t>
      </w:r>
      <w:r w:rsidR="00382A58">
        <w:fldChar w:fldCharType="end"/>
      </w:r>
      <w:r w:rsidR="00382A58">
        <w:t xml:space="preserve">. </w:t>
      </w:r>
      <w:r w:rsidR="0062637D">
        <w:t>Th</w:t>
      </w:r>
      <w:r w:rsidR="00D269F5">
        <w:t>ose are</w:t>
      </w:r>
      <w:r w:rsidR="0062637D">
        <w:t xml:space="preserve"> s</w:t>
      </w:r>
      <w:r w:rsidR="00382A58">
        <w:t>even diverse economic objectives</w:t>
      </w:r>
      <w:r w:rsidR="0062637D">
        <w:t xml:space="preserve"> that</w:t>
      </w:r>
      <w:r w:rsidR="00382A58">
        <w:t xml:space="preserve"> shape a wide range of farmers goals</w:t>
      </w:r>
      <w:r w:rsidR="00672166">
        <w:t xml:space="preserve"> and weigh differently the aspects of the result</w:t>
      </w:r>
      <w:r w:rsidR="001F683A">
        <w:t>, for instance: earning, losses, and costs. Second, the framework</w:t>
      </w:r>
      <w:r w:rsidR="001F683A" w:rsidRPr="00376C0B">
        <w:t xml:space="preserve"> uses a robustness rather than an optimality criterion to assess alternative policies</w:t>
      </w:r>
      <w:r w:rsidR="001F683A">
        <w:t xml:space="preserve">. </w:t>
      </w:r>
      <w:r w:rsidR="001F683A" w:rsidRPr="00376C0B">
        <w:t xml:space="preserve">There exist several definitions of robustness, but all incorporate some type of satisficing criterion. </w:t>
      </w:r>
      <w:r w:rsidR="001F683A">
        <w:t>A</w:t>
      </w:r>
      <w:r w:rsidR="001F683A" w:rsidRPr="00376C0B">
        <w:t xml:space="preserve"> robust strategy can be defined </w:t>
      </w:r>
      <w:r w:rsidR="001F683A" w:rsidRPr="00376C0B">
        <w:lastRenderedPageBreak/>
        <w:t>as one that performs reasonably well compared to the alternatives across a wide range of plausible future scenarios.</w:t>
      </w:r>
      <w:r w:rsidR="001F683A">
        <w:t xml:space="preserve"> </w:t>
      </w:r>
      <w:r w:rsidR="001F683A" w:rsidRPr="00376C0B">
        <w:t xml:space="preserve">The traditional subjective utility framework ranks alternative decision options contingent on the best estimate probability distributions. Such analysis generally suggests a single best or highest-ranking option. In contrast, </w:t>
      </w:r>
      <w:r w:rsidR="001F683A">
        <w:t>this analysi</w:t>
      </w:r>
      <w:r w:rsidR="001F683A" w:rsidRPr="00376C0B">
        <w:t>s suggest</w:t>
      </w:r>
      <w:r w:rsidR="001F683A">
        <w:t>s</w:t>
      </w:r>
      <w:r w:rsidR="001F683A" w:rsidRPr="00376C0B">
        <w:t xml:space="preserve"> not a single robust strategy but a set of </w:t>
      </w:r>
      <w:r w:rsidR="00667EBA">
        <w:t xml:space="preserve">a few </w:t>
      </w:r>
      <w:r w:rsidR="001F683A" w:rsidRPr="00376C0B">
        <w:t>reasonable choices that decision makers can choose among.</w:t>
      </w:r>
      <w:r w:rsidR="001F683A">
        <w:t xml:space="preserve"> </w:t>
      </w:r>
      <w:r w:rsidR="00E2633F">
        <w:t>Lastly</w:t>
      </w:r>
      <w:r w:rsidR="001F683A">
        <w:t xml:space="preserve">, </w:t>
      </w:r>
      <w:r w:rsidR="00E2633F">
        <w:t xml:space="preserve">this framework implements “scenario-discovery”, which is a methodology that uses machine learning algorithms to find relevant cluster of cases in databases of simulated data. </w:t>
      </w:r>
      <w:r w:rsidR="00E2633F" w:rsidRPr="00947E1B">
        <w:t>Conveniently interpreted as scenarios, these clusters help illuminate and quantify the tradeoffs among alternative strategies under deep uncertainty</w:t>
      </w:r>
      <w:r w:rsidR="00E2633F">
        <w:t xml:space="preserve"> </w:t>
      </w:r>
      <w:r w:rsidR="00E2633F">
        <w:fldChar w:fldCharType="begin" w:fldLock="1"/>
      </w:r>
      <w:r w:rsidR="00E2633F">
        <w:instrText>ADDIN CSL_CITATION {"citationItems":[{"id":"ITEM-1","itemData":{"DOI":"10.1016/j.techfore.2003.09.006","ISBN":"0-8330-3275-5","ISSN":"00401625","abstract":"A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uncertainty.","author":[{"dropping-particle":"","family":"Lempert","given":"Robert J.","non-dropping-particle":"","parse-names":false,"suffix":""},{"dropping-particle":"","family":"Popper","given":"Steven W.","non-dropping-particle":"","parse-names":false,"suffix":""},{"dropping-particle":"","family":"Bankes","given":"Steve C.","non-dropping-particle":"","parse-names":false,"suffix":""}],"container-title":"Rand","id":"ITEM-1","issued":{"date-parts":[["2003"]]},"number-of-pages":"305-307","title":"Shaping the Next One Hundred Years: New Methods for Quantitative, Long-Term Policy Analysis","type":"book"},"uris":["http://www.mendeley.com/documents/?uuid=d70a5a0c-3aa9-491c-88c5-317f3b5bda6e"]},{"id":"ITEM-2","itemData":{"DOI":"10.1287/mnsc.1050.0472","ISBN":"0025-1909","ISSN":"0025-1909","PMID":"20746279","abstract":"Abstract Robustness is a key criterion for evaluating alternative decisions under conditions of deep uncertainty. However, no systematic, general approach exists for finding robust strategies using the broad range of models and data often available to decision makers. ... \\n","author":[{"dropping-particle":"","family":"Lempert","given":"Robert J.","non-dropping-particle":"","parse-names":false,"suffix":""},{"dropping-particle":"","family":"Groves","given":"David G.","non-dropping-particle":"","parse-names":false,"suffix":""},{"dropping-particle":"","family":"Popper","given":"Steven W.","non-dropping-particle":"","parse-names":false,"suffix":""},{"dropping-particle":"","family":"Bankes","given":"Steve C.","non-dropping-particle":"","parse-names":false,"suffix":""}],"container-title":"Management Science","id":"ITEM-2","issue":"4","issued":{"date-parts":[["2006"]]},"note":"Robustness is an important criterion for good deci-sions under uncertainty (Rosenhead et al. 1972, Metz\net al. 2001).\nWhen risks are well defined, quantitative analysis should clearly aim to identify optimal strate- gies. A variety of powerful analytic methods based on Bayesian decision analysis support the discovery of such choices. When uncertainties are deep,1 how- ever, robustness may be preferable to optimality as a criterion for evaluating decisions.","page":"514-528","title":"A General, Analytic Method for Generating Robust Strategies and Narrative Scenarios","type":"article-journal","volume":"52"},"uris":["http://www.mendeley.com/documents/?uuid=81fa49bd-0497-4b69-8db5-1b757f2c3b5e"]},{"id":"ITEM-3","itemData":{"DOI":"10.1016/j.techfore.2010.04.007","ISBN":"0040-1625","ISSN":"00401625","abstract":"Climate change presents a significant planning challenge for water management agencies in the western United States. Changing precipitation and temperature patterns will disrupt their supply and extensive distribution systems over the coming decades, but the precise timing and extent of these impacts remain deeply uncertain, complicating decisions on needed investments in infrastructure and other system improvements. Adaptive strategies represent an obvious solution in principle, but are often difficult to develop and implement in practice. This paper describes work helping the Inland Empire Utilities Agency (IEUA) explicitly develop adaptive policies to respond to climate change and integrating these policies into the organizations' long-range planning processes. The analysis employs Robust Decision Making (RDM), a quantitative decision- analytic approach for supporting decisions under conditions of deep uncertainty. RDM studies use simulation models to assess the performance of agency plans over thousands of plausible futures, use statistical \"scenario discovery\" algorithms to concisely summarize those futures where the plans fail to perform adequately, and use these resulting scenarios to help decisionmakers understand the vulnerabilities of their plans and assess the options for ameliorating these vulnerabilities. This paper demonstrates the particular value of RDM in helping decisionmakers to design and evaluate adaptive strategies. For IEUA, the RDM analysis suggests the agency's current plan could perform poorly and lead to high shortage and water provisioning costs under conditions of: (1) large declines in precipitation, (2) larger-than-expected impacts of climate change on the availability of imported supplies, and (3) reductions in percolation of precipitation into the region's groundwater basin. Including adaptivity in the current plan eliminates 72% of the high-cost outcomes. Accelerating efforts in expanding the size of one of the agency's groundwater banking programs and implementing its recycling program, while monitoring the region's supply and demand balance and making additional investments in efficiency and storm-water capture if shortages are projected provides one promising robust adaptive strategy - it eliminates more than 80% of the initially-identified high-cost outcomes. © 2010 Elsevier Inc.","author":[{"dropping-particle":"","family":"Lempert","given":"Robert J.","non-dropping-particle":"","parse-names":false,"suffix":""},{"dropping-particle":"","family":"Groves","given":"David G.","non-dropping-particle":"","parse-names":false,"suffix":""}],"container-title":"Technological Forecasting and Social Change","id":"ITEM-3","issue":"6","issued":{"date-parts":[["2010"]]},"page":"960-974","publisher":"Elsevier Inc.","title":"Identifying and evaluating robust adaptive policy responses to climate change for water management agencies in the American west","type":"article-journal","volume":"77"},"uris":["http://www.mendeley.com/documents/?uuid=bc1719aa-1b17-455e-a25a-5ff9d83d5475"]}],"mendeley":{"formattedCitation":"(R. J. Lempert et al., 2003, 2006; R. J. Lempert &amp; Groves, 2010)","plainTextFormattedCitation":"(R. J. Lempert et al., 2003, 2006; R. J. Lempert &amp; Groves, 2010)","previouslyFormattedCitation":"(R. J. Lempert et al., 2003, 2006; R. J. Lempert &amp; Groves, 2010)"},"properties":{"noteIndex":0},"schema":"https://github.com/citation-style-language/schema/raw/master/csl-citation.json"}</w:instrText>
      </w:r>
      <w:r w:rsidR="00E2633F">
        <w:fldChar w:fldCharType="separate"/>
      </w:r>
      <w:r w:rsidR="00E2633F" w:rsidRPr="002643D2">
        <w:rPr>
          <w:noProof/>
        </w:rPr>
        <w:t>(R. J. Lempert et al., 2003, 2006; R. J. Lempert &amp; Groves, 2010)</w:t>
      </w:r>
      <w:r w:rsidR="00E2633F">
        <w:fldChar w:fldCharType="end"/>
      </w:r>
      <w:r w:rsidR="00E2633F" w:rsidRPr="00947E1B">
        <w:t>.</w:t>
      </w:r>
      <w:r w:rsidR="00E2633F">
        <w:t xml:space="preserve"> </w:t>
      </w:r>
    </w:p>
    <w:p w14:paraId="319B95D8" w14:textId="1E391ABF" w:rsidR="009B71C4" w:rsidRDefault="009B71C4" w:rsidP="00E2633F">
      <w:r>
        <w:t>Th</w:t>
      </w:r>
      <w:r w:rsidR="007D0EB5">
        <w:t>e</w:t>
      </w:r>
      <w:r>
        <w:t xml:space="preserve"> paper organizes as follow</w:t>
      </w:r>
      <w:r w:rsidR="00E2633F">
        <w:t>s. N</w:t>
      </w:r>
      <w:r>
        <w:t>ext</w:t>
      </w:r>
      <w:r w:rsidR="00E2633F">
        <w:t>,</w:t>
      </w:r>
      <w:r>
        <w:t xml:space="preserve"> </w:t>
      </w:r>
      <w:r w:rsidR="00E2633F">
        <w:t>S</w:t>
      </w:r>
      <w:r>
        <w:t>ection</w:t>
      </w:r>
      <w:r w:rsidR="00E2633F">
        <w:t xml:space="preserve"> 2</w:t>
      </w:r>
      <w:r w:rsidR="004773B4">
        <w:t xml:space="preserve"> describe</w:t>
      </w:r>
      <w:r w:rsidR="002D5F89">
        <w:t>s</w:t>
      </w:r>
      <w:r w:rsidR="004773B4">
        <w:t xml:space="preserve"> proposed crop plan decision model for a hypothetical farm</w:t>
      </w:r>
      <w:r w:rsidR="0045483F">
        <w:t>.</w:t>
      </w:r>
      <w:r w:rsidR="004773B4">
        <w:t xml:space="preserve"> </w:t>
      </w:r>
      <w:r w:rsidR="0045483F">
        <w:t xml:space="preserve">After a </w:t>
      </w:r>
      <w:r w:rsidR="002D5F89">
        <w:t>short</w:t>
      </w:r>
      <w:r w:rsidR="0045483F">
        <w:t xml:space="preserve"> introduction about the region, </w:t>
      </w:r>
      <w:r w:rsidR="00667EBA">
        <w:t>following sub-sections</w:t>
      </w:r>
      <w:r w:rsidR="0045483F">
        <w:t xml:space="preserve"> </w:t>
      </w:r>
      <w:r w:rsidR="00F27908">
        <w:t>d</w:t>
      </w:r>
      <w:r w:rsidR="00667EBA">
        <w:t>iscusses</w:t>
      </w:r>
      <w:r w:rsidR="00F27908">
        <w:t xml:space="preserve"> the</w:t>
      </w:r>
      <w:r w:rsidR="00667EBA">
        <w:t xml:space="preserve"> </w:t>
      </w:r>
      <w:r w:rsidR="00F27908">
        <w:t>model elements</w:t>
      </w:r>
      <w:r w:rsidR="0045483F">
        <w:t xml:space="preserve">: the scenario approach to </w:t>
      </w:r>
      <w:r w:rsidR="002D5F89">
        <w:t>shape</w:t>
      </w:r>
      <w:r w:rsidR="0045483F">
        <w:t xml:space="preserve"> the uncertainty, the arrangement of strategies that configures all feasible option</w:t>
      </w:r>
      <w:r w:rsidR="00F27908">
        <w:t>s</w:t>
      </w:r>
      <w:r w:rsidR="0045483F">
        <w:t xml:space="preserve"> for land allocation, how the combination of strategy-scenario is evaluated, and the set of seven objectives that offer different perspectives of evaluation.</w:t>
      </w:r>
      <w:r w:rsidR="0047693E">
        <w:t xml:space="preserve"> </w:t>
      </w:r>
      <w:r w:rsidR="00023FEC">
        <w:t xml:space="preserve">Following, </w:t>
      </w:r>
      <w:r w:rsidR="0045483F">
        <w:t>Section 3 show</w:t>
      </w:r>
      <w:r w:rsidR="002D5F89">
        <w:t>s</w:t>
      </w:r>
      <w:r w:rsidR="0045483F">
        <w:t xml:space="preserve"> and discuss</w:t>
      </w:r>
      <w:r w:rsidR="002D5F89">
        <w:t>es</w:t>
      </w:r>
      <w:r w:rsidR="0045483F">
        <w:t xml:space="preserve"> results obtained by </w:t>
      </w:r>
      <w:r w:rsidR="0047693E">
        <w:t>inputting</w:t>
      </w:r>
      <w:r w:rsidR="0045483F">
        <w:t xml:space="preserve"> </w:t>
      </w:r>
      <w:r w:rsidR="00667EBA">
        <w:t>simulated</w:t>
      </w:r>
      <w:r w:rsidR="0045483F">
        <w:t xml:space="preserve"> data to the model</w:t>
      </w:r>
      <w:r w:rsidR="00653F4D">
        <w:t xml:space="preserve">. </w:t>
      </w:r>
      <w:r w:rsidR="00667EBA">
        <w:t>First, subsection 3.1 shares</w:t>
      </w:r>
      <w:r w:rsidR="00BD1D8E">
        <w:t xml:space="preserve"> </w:t>
      </w:r>
      <w:r w:rsidR="0047693E">
        <w:t xml:space="preserve">a </w:t>
      </w:r>
      <w:r w:rsidR="00667EBA">
        <w:t xml:space="preserve">data </w:t>
      </w:r>
      <w:r w:rsidR="0047693E">
        <w:t>visualization of a multi-objective Pareto front analysi</w:t>
      </w:r>
      <w:r w:rsidR="002D5F89">
        <w:t>s</w:t>
      </w:r>
      <w:r w:rsidR="0047693E">
        <w:t xml:space="preserve"> </w:t>
      </w:r>
      <w:r w:rsidR="00667EBA">
        <w:t xml:space="preserve">that </w:t>
      </w:r>
      <w:r w:rsidR="0047693E">
        <w:t>unveil</w:t>
      </w:r>
      <w:r w:rsidR="00BD1D8E">
        <w:t>s</w:t>
      </w:r>
      <w:r w:rsidR="0047693E">
        <w:t xml:space="preserve"> candidate</w:t>
      </w:r>
      <w:r w:rsidR="00653F4D">
        <w:t>s</w:t>
      </w:r>
      <w:r w:rsidR="0047693E">
        <w:t xml:space="preserve"> for robust strategies</w:t>
      </w:r>
      <w:r w:rsidR="00BD1D8E">
        <w:t>.</w:t>
      </w:r>
      <w:r w:rsidR="00653F4D">
        <w:t xml:space="preserve"> </w:t>
      </w:r>
      <w:r w:rsidR="00BD1D8E">
        <w:t>T</w:t>
      </w:r>
      <w:r w:rsidR="00B93166">
        <w:t>hen</w:t>
      </w:r>
      <w:r w:rsidR="00BD1D8E">
        <w:t xml:space="preserve">, </w:t>
      </w:r>
      <w:r w:rsidR="00667EBA">
        <w:t>sub-</w:t>
      </w:r>
      <w:r w:rsidR="00BD1D8E">
        <w:t>section 3.2 explains</w:t>
      </w:r>
      <w:r w:rsidR="00653F4D">
        <w:t xml:space="preserve"> </w:t>
      </w:r>
      <w:r w:rsidR="0047693E">
        <w:t xml:space="preserve">a trained decision tree </w:t>
      </w:r>
      <w:r w:rsidR="00BD1D8E">
        <w:t>that</w:t>
      </w:r>
      <w:r w:rsidR="00653F4D">
        <w:t xml:space="preserve"> </w:t>
      </w:r>
      <w:r w:rsidR="0047693E">
        <w:t>reveal</w:t>
      </w:r>
      <w:r w:rsidR="00BD1D8E">
        <w:t>s</w:t>
      </w:r>
      <w:r w:rsidR="0047693E">
        <w:t xml:space="preserve"> vulnerabilities of one of the candidates, which are context conditions in which its performance does not meet farmer’s goals. Focusing on those vulnerabilities, </w:t>
      </w:r>
      <w:r w:rsidR="00667EBA">
        <w:t xml:space="preserve">sub-section 3.3 </w:t>
      </w:r>
      <w:r w:rsidR="00BD1D8E">
        <w:t xml:space="preserve">examines </w:t>
      </w:r>
      <w:r w:rsidR="0047693E">
        <w:t>two visualization</w:t>
      </w:r>
      <w:r w:rsidR="002D5F89">
        <w:t>s</w:t>
      </w:r>
      <w:r w:rsidR="00BD1D8E">
        <w:t xml:space="preserve"> that </w:t>
      </w:r>
      <w:r w:rsidR="0047693E">
        <w:t xml:space="preserve">explore alternative strategies that are able to mitigate </w:t>
      </w:r>
      <w:r w:rsidR="002D5F89">
        <w:t>the bad performances</w:t>
      </w:r>
      <w:r w:rsidR="00BD1D8E">
        <w:t xml:space="preserve"> identified</w:t>
      </w:r>
      <w:r w:rsidR="0047693E">
        <w:t>.</w:t>
      </w:r>
      <w:r w:rsidR="002D5F89">
        <w:t xml:space="preserve"> Section 4 discuses briefly some </w:t>
      </w:r>
      <w:r w:rsidR="002D5F89">
        <w:lastRenderedPageBreak/>
        <w:t xml:space="preserve">conclusions and future lines of research. Finally, </w:t>
      </w:r>
      <w:r w:rsidR="00BD7504">
        <w:t>A</w:t>
      </w:r>
      <w:r w:rsidR="002D5F89">
        <w:t>ppendix A details the formulation of the seven objectives considered.</w:t>
      </w:r>
    </w:p>
    <w:p w14:paraId="1439B588" w14:textId="5BCDED88" w:rsidR="002C3E61" w:rsidRDefault="00255C47" w:rsidP="000476DB">
      <w:pPr>
        <w:pStyle w:val="Heading1"/>
        <w:numPr>
          <w:ilvl w:val="0"/>
          <w:numId w:val="12"/>
        </w:numPr>
      </w:pPr>
      <w:r>
        <w:t>Decision Model</w:t>
      </w:r>
    </w:p>
    <w:p w14:paraId="30412673" w14:textId="4ED9136D" w:rsidR="00FD6821" w:rsidRDefault="00881482" w:rsidP="0092522D">
      <w:r w:rsidRPr="00881482">
        <w:t>The area targeted in this study is the region of central-eastern Argentina known as the Pampas, one of the main cereal and oilse</w:t>
      </w:r>
      <w:r w:rsidR="00CC53F1">
        <w:t>ed producing areas in the world</w:t>
      </w:r>
      <w:r w:rsidR="002643D2">
        <w:t xml:space="preserve"> </w:t>
      </w:r>
      <w:r w:rsidR="002643D2">
        <w:fldChar w:fldCharType="begin" w:fldLock="1"/>
      </w:r>
      <w:r w:rsidR="00301966">
        <w:instrText>ADDIN CSL_CITATION {"citationItems":[{"id":"ITEM-1","itemData":{"author":[{"dropping-particle":"","family":"Calvino","given":"P","non-dropping-particle":"","parse-names":false,"suffix":""},{"dropping-particle":"","family":"Monzon","given":"J","non-dropping-particle":"","parse-names":false,"suffix":""}],"container-title":"Crop physiology: Applications for genetic improvement and agronomy","id":"ITEM-1","issued":{"date-parts":[["2009"]]},"page":"70","publisher":"Academic Press San Diego","title":"Farming systems of Argentina: yield constraints and risk management","type":"article-journal","volume":"51"},"uris":["http://www.mendeley.com/documents/?uuid=730575ad-f458-4696-b78e-c952989e99ff"]}],"mendeley":{"formattedCitation":"(Calvino &amp; Monzon, 2009)","plainTextFormattedCitation":"(Calvino &amp; Monzon, 2009)","previouslyFormattedCitation":"(Calvino &amp; Monzon, 2009)"},"properties":{"noteIndex":0},"schema":"https://github.com/citation-style-language/schema/raw/master/csl-citation.json"}</w:instrText>
      </w:r>
      <w:r w:rsidR="002643D2">
        <w:fldChar w:fldCharType="separate"/>
      </w:r>
      <w:r w:rsidR="002643D2" w:rsidRPr="002643D2">
        <w:rPr>
          <w:noProof/>
        </w:rPr>
        <w:t>(Calvino &amp; Monzon, 2009)</w:t>
      </w:r>
      <w:r w:rsidR="002643D2">
        <w:fldChar w:fldCharType="end"/>
      </w:r>
      <w:r w:rsidRPr="00881482">
        <w:t>. Crop rotations common in this region include maize, soybean,</w:t>
      </w:r>
      <w:r w:rsidR="00CC53F1">
        <w:t xml:space="preserve"> and a wheat. </w:t>
      </w:r>
      <w:r w:rsidRPr="00881482">
        <w:t>As the vast majority of field crops in the study area are rainfed, inter</w:t>
      </w:r>
      <w:r w:rsidR="00F359AC">
        <w:t>-</w:t>
      </w:r>
      <w:r w:rsidRPr="00881482">
        <w:t xml:space="preserve">annual climate variability (essentially fluctuations in precipitation) may induce considerable differences in crop yields </w:t>
      </w:r>
      <w:r w:rsidR="00F359AC">
        <w:t>from year to year</w:t>
      </w:r>
      <w:r w:rsidRPr="00881482">
        <w:t>.</w:t>
      </w:r>
      <w:r w:rsidR="00DD43B8">
        <w:t xml:space="preserve"> </w:t>
      </w:r>
      <w:r w:rsidR="001B59FF">
        <w:t>Within this area, a small village called Santa Isabel</w:t>
      </w:r>
      <w:r w:rsidR="00301966">
        <w:t xml:space="preserve"> (</w:t>
      </w:r>
      <w:r w:rsidR="00301966" w:rsidRPr="00301966">
        <w:t>33°</w:t>
      </w:r>
      <w:r w:rsidR="00301966">
        <w:t xml:space="preserve"> </w:t>
      </w:r>
      <w:r w:rsidR="00301966" w:rsidRPr="00301966">
        <w:t>53'</w:t>
      </w:r>
      <w:r w:rsidR="00301966">
        <w:t xml:space="preserve"> </w:t>
      </w:r>
      <w:r w:rsidR="00301966" w:rsidRPr="00301966">
        <w:t>19.2"</w:t>
      </w:r>
      <w:r w:rsidR="00301966">
        <w:t xml:space="preserve"> </w:t>
      </w:r>
      <w:r w:rsidR="00301966" w:rsidRPr="00301966">
        <w:t>S</w:t>
      </w:r>
      <w:r w:rsidR="00301966">
        <w:t>,</w:t>
      </w:r>
      <w:r w:rsidR="00301966" w:rsidRPr="00301966">
        <w:t xml:space="preserve"> 61°</w:t>
      </w:r>
      <w:r w:rsidR="00301966">
        <w:t xml:space="preserve"> </w:t>
      </w:r>
      <w:r w:rsidR="00301966" w:rsidRPr="00301966">
        <w:t>41'</w:t>
      </w:r>
      <w:r w:rsidR="00301966">
        <w:t xml:space="preserve"> </w:t>
      </w:r>
      <w:r w:rsidR="00301966" w:rsidRPr="00301966">
        <w:t>34.2"</w:t>
      </w:r>
      <w:r w:rsidR="00301966">
        <w:t xml:space="preserve"> </w:t>
      </w:r>
      <w:r w:rsidR="00301966" w:rsidRPr="00301966">
        <w:t>W</w:t>
      </w:r>
      <w:r w:rsidR="00301966">
        <w:t>)</w:t>
      </w:r>
      <w:r w:rsidR="001B59FF">
        <w:t xml:space="preserve"> will be the reference site of a hypothetical farm where the crop plan decision model take place. This location, showed in the maps in </w:t>
      </w:r>
      <w:r w:rsidR="004C6E34">
        <w:fldChar w:fldCharType="begin"/>
      </w:r>
      <w:r w:rsidR="004C6E34">
        <w:instrText xml:space="preserve"> REF _Ref531250758 \h </w:instrText>
      </w:r>
      <w:r w:rsidR="004C6E34">
        <w:fldChar w:fldCharType="separate"/>
      </w:r>
      <w:r w:rsidR="004C6E34">
        <w:t xml:space="preserve">Figure </w:t>
      </w:r>
      <w:r w:rsidR="004C6E34">
        <w:rPr>
          <w:noProof/>
        </w:rPr>
        <w:t>1</w:t>
      </w:r>
      <w:r w:rsidR="004C6E34">
        <w:fldChar w:fldCharType="end"/>
      </w:r>
      <w:r w:rsidR="001B59FF">
        <w:t xml:space="preserve">, </w:t>
      </w:r>
      <w:r w:rsidR="00136349">
        <w:t>is representative of a sub-region, called ‘core zone’ (</w:t>
      </w:r>
      <w:r w:rsidR="00136349" w:rsidRPr="00301966">
        <w:rPr>
          <w:i/>
          <w:iCs/>
        </w:rPr>
        <w:t>zona núcleo</w:t>
      </w:r>
      <w:r w:rsidR="00136349">
        <w:t>), where agricultural activity is highly productive</w:t>
      </w:r>
      <w:r w:rsidR="0096589D">
        <w:t>.</w:t>
      </w:r>
      <w:r w:rsidR="00CE6195">
        <w:t xml:space="preserve"> </w:t>
      </w:r>
      <w:r w:rsidR="00CC6CBD">
        <w:rPr>
          <w:noProof/>
          <w:lang w:eastAsia="en-US"/>
        </w:rPr>
        <mc:AlternateContent>
          <mc:Choice Requires="wps">
            <w:drawing>
              <wp:anchor distT="0" distB="0" distL="114300" distR="114300" simplePos="0" relativeHeight="251659264" behindDoc="0" locked="0" layoutInCell="1" allowOverlap="1" wp14:anchorId="3DC5AD07" wp14:editId="0BAFAEB6">
                <wp:simplePos x="0" y="0"/>
                <wp:positionH relativeFrom="column">
                  <wp:posOffset>0</wp:posOffset>
                </wp:positionH>
                <wp:positionV relativeFrom="paragraph">
                  <wp:posOffset>36195</wp:posOffset>
                </wp:positionV>
                <wp:extent cx="5920105" cy="353949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920105" cy="35394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1042C8" w14:textId="1D06DADC" w:rsidR="00DD4AC1" w:rsidRDefault="00DD4AC1" w:rsidP="003E3BC7">
                            <w:pPr>
                              <w:keepNext/>
                              <w:ind w:firstLine="0"/>
                            </w:pPr>
                            <w:r w:rsidRPr="00CC6CBD">
                              <w:rPr>
                                <w:noProof/>
                              </w:rPr>
                              <w:drawing>
                                <wp:inline distT="0" distB="0" distL="0" distR="0" wp14:anchorId="2B06DC20" wp14:editId="0314CBB4">
                                  <wp:extent cx="5737225" cy="2868930"/>
                                  <wp:effectExtent l="0" t="0" r="317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7225" cy="2868930"/>
                                          </a:xfrm>
                                          <a:prstGeom prst="rect">
                                            <a:avLst/>
                                          </a:prstGeom>
                                        </pic:spPr>
                                      </pic:pic>
                                    </a:graphicData>
                                  </a:graphic>
                                </wp:inline>
                              </w:drawing>
                            </w:r>
                          </w:p>
                          <w:p w14:paraId="41DEBE1C" w14:textId="17103FC3" w:rsidR="00DD4AC1" w:rsidRDefault="00DD4AC1" w:rsidP="00FD6821">
                            <w:pPr>
                              <w:pStyle w:val="Caption"/>
                              <w:jc w:val="center"/>
                            </w:pPr>
                            <w:bookmarkStart w:id="2" w:name="_Ref531250758"/>
                            <w:r>
                              <w:t xml:space="preserve">Figure </w:t>
                            </w:r>
                            <w:r>
                              <w:fldChar w:fldCharType="begin"/>
                            </w:r>
                            <w:r>
                              <w:instrText xml:space="preserve"> SEQ Figure \* ARABIC </w:instrText>
                            </w:r>
                            <w:r>
                              <w:fldChar w:fldCharType="separate"/>
                            </w:r>
                            <w:r>
                              <w:rPr>
                                <w:noProof/>
                              </w:rPr>
                              <w:t>1</w:t>
                            </w:r>
                            <w:r>
                              <w:rPr>
                                <w:noProof/>
                              </w:rPr>
                              <w:fldChar w:fldCharType="end"/>
                            </w:r>
                            <w:bookmarkEnd w:id="2"/>
                            <w:r>
                              <w:t>. L</w:t>
                            </w:r>
                            <w:r w:rsidRPr="002B235A">
                              <w:t xml:space="preserve">ocation of </w:t>
                            </w:r>
                            <w:r>
                              <w:t>a</w:t>
                            </w:r>
                            <w:r w:rsidRPr="002B235A">
                              <w:t xml:space="preserve"> hypothetical farm where the crop plan decision is modeled</w:t>
                            </w:r>
                            <w:r>
                              <w:t>.</w:t>
                            </w:r>
                          </w:p>
                          <w:p w14:paraId="4630C953" w14:textId="5B5B981E" w:rsidR="00DD4AC1" w:rsidRDefault="00DD4A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DC5AD07" id="_x0000_t202" coordsize="21600,21600" o:spt="202" path="m,l,21600r21600,l21600,xe">
                <v:stroke joinstyle="miter"/>
                <v:path gradientshapeok="t" o:connecttype="rect"/>
              </v:shapetype>
              <v:shape id="Text Box 3" o:spid="_x0000_s1026" type="#_x0000_t202" style="position:absolute;left:0;text-align:left;margin-left:0;margin-top:2.85pt;width:466.15pt;height:278.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" filled="f" stroked="f">
                <v:textbox>
                  <w:txbxContent>
                    <w:p w14:paraId="231042C8" w14:textId="1D06DADC" w:rsidR="00DD4AC1" w:rsidRDefault="00DD4AC1" w:rsidP="003E3BC7">
                      <w:pPr>
                        <w:keepNext/>
                        <w:ind w:firstLine="0"/>
                      </w:pPr>
                      <w:r w:rsidRPr="00CC6CBD">
                        <w:rPr>
                          <w:noProof/>
                        </w:rPr>
                        <w:drawing>
                          <wp:inline distT="0" distB="0" distL="0" distR="0" wp14:anchorId="2B06DC20" wp14:editId="0314CBB4">
                            <wp:extent cx="5737225" cy="2868930"/>
                            <wp:effectExtent l="0" t="0" r="317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7225" cy="2868930"/>
                                    </a:xfrm>
                                    <a:prstGeom prst="rect">
                                      <a:avLst/>
                                    </a:prstGeom>
                                  </pic:spPr>
                                </pic:pic>
                              </a:graphicData>
                            </a:graphic>
                          </wp:inline>
                        </w:drawing>
                      </w:r>
                    </w:p>
                    <w:p w14:paraId="41DEBE1C" w14:textId="17103FC3" w:rsidR="00DD4AC1" w:rsidRDefault="00DD4AC1" w:rsidP="00FD6821">
                      <w:pPr>
                        <w:pStyle w:val="Caption"/>
                        <w:jc w:val="center"/>
                      </w:pPr>
                      <w:bookmarkStart w:id="3" w:name="_Ref531250758"/>
                      <w:r>
                        <w:t xml:space="preserve">Figure </w:t>
                      </w:r>
                      <w:r>
                        <w:fldChar w:fldCharType="begin"/>
                      </w:r>
                      <w:r>
                        <w:instrText xml:space="preserve"> SEQ Figure \* ARABIC </w:instrText>
                      </w:r>
                      <w:r>
                        <w:fldChar w:fldCharType="separate"/>
                      </w:r>
                      <w:r>
                        <w:rPr>
                          <w:noProof/>
                        </w:rPr>
                        <w:t>1</w:t>
                      </w:r>
                      <w:r>
                        <w:rPr>
                          <w:noProof/>
                        </w:rPr>
                        <w:fldChar w:fldCharType="end"/>
                      </w:r>
                      <w:bookmarkEnd w:id="3"/>
                      <w:r>
                        <w:t>. L</w:t>
                      </w:r>
                      <w:r w:rsidRPr="002B235A">
                        <w:t xml:space="preserve">ocation of </w:t>
                      </w:r>
                      <w:r>
                        <w:t>a</w:t>
                      </w:r>
                      <w:r w:rsidRPr="002B235A">
                        <w:t xml:space="preserve"> hypothetical farm where the crop plan decision is modeled</w:t>
                      </w:r>
                      <w:r>
                        <w:t>.</w:t>
                      </w:r>
                    </w:p>
                    <w:p w14:paraId="4630C953" w14:textId="5B5B981E" w:rsidR="00DD4AC1" w:rsidRDefault="00DD4AC1"/>
                  </w:txbxContent>
                </v:textbox>
                <w10:wrap type="square"/>
              </v:shape>
            </w:pict>
          </mc:Fallback>
        </mc:AlternateContent>
      </w:r>
      <w:r w:rsidR="00A95B1E">
        <w:tab/>
      </w:r>
    </w:p>
    <w:p w14:paraId="12DCD750" w14:textId="06965764" w:rsidR="004257B2" w:rsidRDefault="008C4779" w:rsidP="008228F0">
      <w:r>
        <w:lastRenderedPageBreak/>
        <w:t xml:space="preserve">For </w:t>
      </w:r>
      <w:r w:rsidR="00CC6CBD">
        <w:t>this</w:t>
      </w:r>
      <w:r>
        <w:t xml:space="preserve"> location, the</w:t>
      </w:r>
      <w:r w:rsidR="00712131">
        <w:t xml:space="preserve"> decision to </w:t>
      </w:r>
      <w:r w:rsidR="00712131" w:rsidRPr="00712131">
        <w:t>allocat</w:t>
      </w:r>
      <w:r w:rsidR="00712131">
        <w:t>e</w:t>
      </w:r>
      <w:r w:rsidR="00712131" w:rsidRPr="00712131">
        <w:t xml:space="preserve"> farm’s land among various activities (e.g., specific crops)</w:t>
      </w:r>
      <w:r w:rsidR="00712131">
        <w:t xml:space="preserve"> was modeled</w:t>
      </w:r>
      <w:r w:rsidR="0080649D">
        <w:t xml:space="preserve">. </w:t>
      </w:r>
      <w:r w:rsidR="00404C05">
        <w:t>This decision-making process</w:t>
      </w:r>
      <w:r w:rsidR="00993A1C">
        <w:t xml:space="preserve"> </w:t>
      </w:r>
      <w:r w:rsidR="00996E5A">
        <w:t>start</w:t>
      </w:r>
      <w:r w:rsidR="00404C05">
        <w:t>s</w:t>
      </w:r>
      <w:r w:rsidR="00996E5A">
        <w:t xml:space="preserve"> with the enumeration of all available and possible options for land allocation</w:t>
      </w:r>
      <w:r w:rsidR="00404C05">
        <w:t xml:space="preserve"> and e</w:t>
      </w:r>
      <w:r w:rsidR="008228F0">
        <w:t>ach instance of this set is considered a different strategy.</w:t>
      </w:r>
      <w:r w:rsidR="00996E5A">
        <w:t xml:space="preserve"> </w:t>
      </w:r>
      <w:r w:rsidR="00136349">
        <w:t xml:space="preserve">The </w:t>
      </w:r>
      <w:r w:rsidR="00A31AE9">
        <w:t>selection of</w:t>
      </w:r>
      <w:r w:rsidR="00136349">
        <w:t xml:space="preserve"> one s</w:t>
      </w:r>
      <w:r w:rsidR="009C3788">
        <w:t xml:space="preserve">trategy </w:t>
      </w:r>
      <w:r w:rsidR="0080649D" w:rsidRPr="0080649D">
        <w:t xml:space="preserve">is made at the beginning of each cropping cycle (or agricultural year) and there is some, but not much, flexibility to revisit </w:t>
      </w:r>
      <w:r w:rsidR="00136349">
        <w:t>it</w:t>
      </w:r>
      <w:r w:rsidR="0080649D" w:rsidRPr="0080649D">
        <w:t xml:space="preserve"> later in the season. In consequence, land allocation must be decided in a context of uncertainty</w:t>
      </w:r>
      <w:r w:rsidR="00A31AE9">
        <w:t xml:space="preserve"> about upcoming conditions. T</w:t>
      </w:r>
      <w:r w:rsidR="0080649D" w:rsidRPr="0080649D">
        <w:t>he two major sources of risk to agricultural profits in the Pampas</w:t>
      </w:r>
      <w:r w:rsidR="00A31AE9">
        <w:t xml:space="preserve"> are</w:t>
      </w:r>
      <w:r w:rsidR="0080649D" w:rsidRPr="0080649D">
        <w:t xml:space="preserve"> climate variability and commodity prices</w:t>
      </w:r>
      <w:r w:rsidR="00A31AE9">
        <w:t xml:space="preserve"> drops</w:t>
      </w:r>
      <w:r w:rsidR="0080649D">
        <w:t>.</w:t>
      </w:r>
      <w:r w:rsidR="00712131">
        <w:t xml:space="preserve"> </w:t>
      </w:r>
      <w:r w:rsidR="006C2AE4">
        <w:t>To characterize uncertainty</w:t>
      </w:r>
      <w:r w:rsidR="00D73BAE">
        <w:t xml:space="preserve"> within the cycle</w:t>
      </w:r>
      <w:r w:rsidR="006C2AE4">
        <w:t>, multiple plausible views of the future are represented by scenarios.</w:t>
      </w:r>
      <w:r w:rsidR="00A95B1E">
        <w:t xml:space="preserve"> </w:t>
      </w:r>
    </w:p>
    <w:p w14:paraId="4FE6DF50" w14:textId="0E806A18" w:rsidR="00A95B1E" w:rsidRPr="004257B2" w:rsidRDefault="00A95B1E" w:rsidP="0092522D">
      <w:pPr>
        <w:pStyle w:val="Heading4"/>
        <w:numPr>
          <w:ilvl w:val="1"/>
          <w:numId w:val="12"/>
        </w:numPr>
      </w:pPr>
      <w:bookmarkStart w:id="4" w:name="_Ref536720566"/>
      <w:r>
        <w:t>Scena</w:t>
      </w:r>
      <w:r w:rsidRPr="00A95B1E">
        <w:t>rio</w:t>
      </w:r>
      <w:r>
        <w:t>s</w:t>
      </w:r>
      <w:bookmarkEnd w:id="4"/>
    </w:p>
    <w:p w14:paraId="612D4305" w14:textId="52E0FE1F" w:rsidR="00617284" w:rsidRDefault="00EE79FD" w:rsidP="002F5DD0">
      <w:r w:rsidRPr="00EE79FD">
        <w:t>Scenarios provide a commonly used and intuitively appealing means to communicate and characterize uncertainty in many decision support applications</w:t>
      </w:r>
      <w:r>
        <w:t xml:space="preserve">. </w:t>
      </w:r>
      <w:r w:rsidR="00AD5EAE" w:rsidRPr="00AD5EAE">
        <w:t>The correct assembly of scenarios requires a thorough analysis by the modeler to contemplate a wide spectrum of situations</w:t>
      </w:r>
      <w:r w:rsidR="00AD5EAE">
        <w:t>;</w:t>
      </w:r>
      <w:r w:rsidR="00AD5EAE" w:rsidRPr="00AD5EAE">
        <w:t xml:space="preserve"> </w:t>
      </w:r>
      <w:r w:rsidR="00AD5EAE">
        <w:t>i</w:t>
      </w:r>
      <w:r w:rsidR="00AD5EAE" w:rsidRPr="00AD5EAE">
        <w:t>deally, the set of scenarios should be both plausible and surprising</w:t>
      </w:r>
      <w:r w:rsidR="00AD5EAE">
        <w:t xml:space="preserve"> </w:t>
      </w:r>
      <w:r w:rsidR="00AD5EAE">
        <w:fldChar w:fldCharType="begin" w:fldLock="1"/>
      </w:r>
      <w:r w:rsidR="00707692">
        <w:instrText>ADDIN CSL_CITATION {"citationItems":[{"id":"ITEM-1","itemData":{"DOI":"10.1068/b2945","ISSN":"02658135","abstract":"Land-development scenarios as a means of representing the future have been in the planner's toolkit for several decades. In this paper we provide a systematic view of four basic issues that concern scenarists and scenario users-the concepts, functions, credentials, and efficacy of land-development scenarios. Drawing upon the wealthy and expanding pool of knowledge and experience as reported in the literature, we put forward the notion that a land-development scenario set is both a bridge that connects the process of modeling with that of planning and a cognitive apparatus that stretches people's thinking and broadens their views in planning. The dual function entitles a scenario set to be a favored member of a family of innate instruments that humans operate in making decisions. Under this overarching framework, we propose three credentials that are by no means exhaustive yet are claimed to be essential for a scenario set to perform best the dual function. These are plausible unexpectedness, informational vividness, and cognitively ergonomic design. After exploring the efficacy issue of a scenario set with respect to its impacts on communities at large, we suggest that basic research efforts be underway that aim at the development of unified theories of land-development scenarios, or even scenarios in general, under a possible name of scenariology-the study of scenarios.","author":[{"dropping-particle":"","family":"Xiang","given":"Wei Ning","non-dropping-particle":"","parse-names":false,"suffix":""},{"dropping-particle":"","family":"Clarke","given":"Keith C.","non-dropping-particle":"","parse-names":false,"suffix":""}],"container-title":"Environment and Planning B: Planning and Design","id":"ITEM-1","issue":"6","issued":{"date-parts":[["2003"]]},"page":"885-909","title":"The use of scenarios in land-use planning","type":"article-journal","volume":"30"},"uris":["http://www.mendeley.com/documents/?uuid=eb3dd42a-b91e-4be2-b29f-93c77bcdbe00"]}],"mendeley":{"formattedCitation":"(Xiang &amp; Clarke, 2003)","plainTextFormattedCitation":"(Xiang &amp; Clarke, 2003)","previouslyFormattedCitation":"(Xiang &amp; Clarke, 2003)"},"properties":{"noteIndex":0},"schema":"https://github.com/citation-style-language/schema/raw/master/csl-citation.json"}</w:instrText>
      </w:r>
      <w:r w:rsidR="00AD5EAE">
        <w:fldChar w:fldCharType="separate"/>
      </w:r>
      <w:r w:rsidR="00AD5EAE" w:rsidRPr="00AD5EAE">
        <w:rPr>
          <w:noProof/>
        </w:rPr>
        <w:t>(Xiang &amp; Clarke, 2003)</w:t>
      </w:r>
      <w:r w:rsidR="00AD5EAE">
        <w:fldChar w:fldCharType="end"/>
      </w:r>
      <w:r w:rsidR="00AD5EAE" w:rsidRPr="00AD5EAE">
        <w:t>.</w:t>
      </w:r>
      <w:r w:rsidR="00AD5EAE">
        <w:t xml:space="preserve"> </w:t>
      </w:r>
      <w:r w:rsidR="000901D2">
        <w:t xml:space="preserve">In RDM literature, </w:t>
      </w:r>
      <w:r w:rsidRPr="00EE79FD">
        <w:t xml:space="preserve">scenarios </w:t>
      </w:r>
      <w:r w:rsidR="000901D2">
        <w:t>are</w:t>
      </w:r>
      <w:r w:rsidRPr="00EE79FD">
        <w:t xml:space="preserve"> a set of future states of the world</w:t>
      </w:r>
      <w:r w:rsidR="00A23A5E">
        <w:t xml:space="preserve"> that</w:t>
      </w:r>
      <w:r w:rsidR="00215BC5">
        <w:t xml:space="preserve"> </w:t>
      </w:r>
      <w:r w:rsidR="00D5030E">
        <w:t>enables</w:t>
      </w:r>
      <w:r w:rsidR="00A23A5E">
        <w:t>, by exploration, the</w:t>
      </w:r>
      <w:r w:rsidR="00D5030E">
        <w:t xml:space="preserve"> identification of </w:t>
      </w:r>
      <w:r w:rsidRPr="00EE79FD">
        <w:t>vulnerabilities of proposed policies</w:t>
      </w:r>
      <w:r w:rsidR="00D5030E">
        <w:t xml:space="preserve"> (i.e. crop allocations)</w:t>
      </w:r>
      <w:r w:rsidRPr="00EE79FD">
        <w:t>, that is, cases where a policy fails to meet its performance goals</w:t>
      </w:r>
      <w:r w:rsidR="00D269F5">
        <w:t xml:space="preserve"> </w:t>
      </w:r>
      <w:r w:rsidR="00D269F5">
        <w:fldChar w:fldCharType="begin" w:fldLock="1"/>
      </w:r>
      <w:r w:rsidR="0035557D">
        <w:instrText>ADDIN CSL_CITATION {"citationItems":[{"id":"ITEM-1","itemData":{"DOI":"10.1016/j.techfore.2010.04.007","ISBN":"0040-1625","ISSN":"00401625","abstract":"Climate change presents a significant planning challenge for water management agencies in the western United States. Changing precipitation and temperature patterns will disrupt their supply and extensive distribution systems over the coming decades, but the precise timing and extent of these impacts remain deeply uncertain, complicating decisions on needed investments in infrastructure and other system improvements. Adaptive strategies represent an obvious solution in principle, but are often difficult to develop and implement in practice. This paper describes work helping the Inland Empire Utilities Agency (IEUA) explicitly develop adaptive policies to respond to climate change and integrating these policies into the organizations' long-range planning processes. The analysis employs Robust Decision Making (RDM), a quantitative decision- analytic approach for supporting decisions under conditions of deep uncertainty. RDM studies use simulation models to assess the performance of agency plans over thousands of plausible futures, use statistical \"scenario discovery\" algorithms to concisely summarize those futures where the plans fail to perform adequately, and use these resulting scenarios to help decisionmakers understand the vulnerabilities of their plans and assess the options for ameliorating these vulnerabilities. This paper demonstrates the particular value of RDM in helping decisionmakers to design and evaluate adaptive strategies. For IEUA, the RDM analysis suggests the agency's current plan could perform poorly and lead to high shortage and water provisioning costs under conditions of: (1) large declines in precipitation, (2) larger-than-expected impacts of climate change on the availability of imported supplies, and (3) reductions in percolation of precipitation into the region's groundwater basin. Including adaptivity in the current plan eliminates 72% of the high-cost outcomes. Accelerating efforts in expanding the size of one of the agency's groundwater banking programs and implementing its recycling program, while monitoring the region's supply and demand balance and making additional investments in efficiency and storm-water capture if shortages are projected provides one promising robust adaptive strategy - it eliminates more than 80% of the initially-identified high-cost outcomes. © 2010 Elsevier Inc.","author":[{"dropping-particle":"","family":"Lempert","given":"Robert J.","non-dropping-particle":"","parse-names":false,"suffix":""},{"dropping-particle":"","family":"Groves","given":"David G.","non-dropping-particle":"","parse-names":false,"suffix":""}],"container-title":"Technological Forecasting and Social Change","id":"ITEM-1","issue":"6","issued":{"date-parts":[["2010"]]},"page":"960-974","publisher":"Elsevier Inc.","title":"Identifying and evaluating robust adaptive policy responses to climate change for water management agencies in the American west","type":"article-journal","volume":"77"},"uris":["http://www.mendeley.com/documents/?uuid=bc1719aa-1b17-455e-a25a-5ff9d83d5475"]}],"mendeley":{"formattedCitation":"(R. J. Lempert &amp; Groves, 2010)","plainTextFormattedCitation":"(R. J. Lempert &amp; Groves, 2010)","previouslyFormattedCitation":"(R. J. Lempert &amp; Groves, 2010)"},"properties":{"noteIndex":0},"schema":"https://github.com/citation-style-language/schema/raw/master/csl-citation.json"}</w:instrText>
      </w:r>
      <w:r w:rsidR="00D269F5">
        <w:fldChar w:fldCharType="separate"/>
      </w:r>
      <w:r w:rsidR="00D269F5" w:rsidRPr="00D269F5">
        <w:rPr>
          <w:noProof/>
        </w:rPr>
        <w:t>(R. J. Lempert &amp; Groves, 2010)</w:t>
      </w:r>
      <w:r w:rsidR="00D269F5">
        <w:fldChar w:fldCharType="end"/>
      </w:r>
      <w:r w:rsidR="00FE63F1">
        <w:t>.</w:t>
      </w:r>
      <w:r w:rsidR="000901D2">
        <w:t xml:space="preserve"> </w:t>
      </w:r>
      <w:r w:rsidR="00AF26D6">
        <w:t xml:space="preserve">For </w:t>
      </w:r>
      <w:r w:rsidR="00404C05">
        <w:t>this study</w:t>
      </w:r>
      <w:r w:rsidR="00B62738">
        <w:t xml:space="preserve">, </w:t>
      </w:r>
      <w:r w:rsidR="000901D2">
        <w:t xml:space="preserve">scenarios </w:t>
      </w:r>
      <w:r w:rsidR="000257A4">
        <w:t>incorporate information about the climat</w:t>
      </w:r>
      <w:r w:rsidR="00F10A1C">
        <w:t xml:space="preserve">ic </w:t>
      </w:r>
      <w:r w:rsidR="000257A4">
        <w:t>and crop price level</w:t>
      </w:r>
      <w:r w:rsidR="00F10A1C">
        <w:t xml:space="preserve"> contexts</w:t>
      </w:r>
      <w:r w:rsidR="000257A4">
        <w:t xml:space="preserve">, which are the two main sources of uncertainty and </w:t>
      </w:r>
      <w:r w:rsidR="000901D2">
        <w:t>were created based on historical data</w:t>
      </w:r>
      <w:r w:rsidR="00F10A1C">
        <w:t>,</w:t>
      </w:r>
      <w:r w:rsidR="000257A4">
        <w:t xml:space="preserve"> for that was the data available to use. </w:t>
      </w:r>
    </w:p>
    <w:p w14:paraId="7C99B7CE" w14:textId="7CD40AE1" w:rsidR="00F26C87" w:rsidRPr="00683767" w:rsidRDefault="0081065B" w:rsidP="00FF4D11">
      <w:r>
        <w:t>T</w:t>
      </w:r>
      <w:r w:rsidR="00B9553A">
        <w:t xml:space="preserve">he main variables that describe the climatic </w:t>
      </w:r>
      <w:r w:rsidR="00BD02DD">
        <w:t>context of</w:t>
      </w:r>
      <w:r w:rsidR="00EC67D8">
        <w:t xml:space="preserve"> the</w:t>
      </w:r>
      <w:r w:rsidR="00BD02DD">
        <w:t xml:space="preserve"> </w:t>
      </w:r>
      <w:r w:rsidR="00B9553A">
        <w:t xml:space="preserve">crop cycle are related to the rainfalls and </w:t>
      </w:r>
      <w:r w:rsidR="00B9553A" w:rsidRPr="00B9553A">
        <w:t xml:space="preserve">El Niño/Southern Oscillation </w:t>
      </w:r>
      <w:r w:rsidR="00B9553A">
        <w:t>(ENSO)</w:t>
      </w:r>
      <w:r w:rsidR="00BD02DD">
        <w:t xml:space="preserve"> phenomenon</w:t>
      </w:r>
      <w:r w:rsidR="00301966">
        <w:t xml:space="preserve"> </w:t>
      </w:r>
      <w:r w:rsidR="00301966">
        <w:fldChar w:fldCharType="begin" w:fldLock="1"/>
      </w:r>
      <w:r w:rsidR="009A3BA5">
        <w:instrText>ADDIN CSL_CITATION {"citationItems":[{"id":"ITEM-1","itemData":{"DOI":"10.1016/S0308-521X(02)00046-X","ISSN":"0308521X","abstract":"The availability of long-lead ENSO-related climate forecasts has led many to speculate that such forecasts may benefit decision making in agriculture. To explore the conditions required for the effective use of climate forecasts, we conducted a pilot study focused on central-eastern Argentina. Historical records showed higher (lower) average precipitation during warm (cold) ENSO events in November-December. However, variability of the precipitation signal within ENSO phases was high. National-level yields of maize, soybeans and sorghum tended to be higher (lower) during warm (cold) events. A field survey was conducted to identify impediments for forecast adoption and learn how to communicate climate information. Most farmers surveyed know about ENSO, with the 1997-1998 event marking a \"turning point\" in their awareness of the phenomenon. Finally, various modeling approaches were used to explore outcomes of alternative management options (changes in crop management and land allocation) tailored to climate scenarios associated with each ENSO phase. Simulation exercises identified differences in optimal management between ENSO phases. © 2002 Elsevier Science Ltd. All rights reserved.","author":[{"dropping-particle":"","family":"Podestá","given":"Guillermo","non-dropping-particle":"","parse-names":false,"suffix":""},{"dropping-particle":"","family":"Letson","given":"David","non-dropping-particle":"","parse-names":false,"suffix":""},{"dropping-particle":"","family":"Messina","given":"Carlos","non-dropping-particle":"","parse-names":false,"suffix":""},{"dropping-particle":"","family":"Royce","given":"Fred","non-dropping-particle":"","parse-names":false,"suffix":""},{"dropping-particle":"","family":"Ferreyra","given":"R. Andrés","non-dropping-particle":"","parse-names":false,"suffix":""},{"dropping-particle":"","family":"Jones","given":"James","non-dropping-particle":"","parse-names":false,"suffix":""},{"dropping-particle":"","family":"Hansen","given":"James","non-dropping-particle":"","parse-names":false,"suffix":""},{"dropping-particle":"","family":"Llovet","given":"Ignacio","non-dropping-particle":"","parse-names":false,"suffix":""},{"dropping-particle":"","family":"Grondona","given":"Martín","non-dropping-particle":"","parse-names":false,"suffix":""},{"dropping-particle":"","family":"O'Brien","given":"James J.","non-dropping-particle":"","parse-names":false,"suffix":""}],"container-title":"Agricultural Systems","id":"ITEM-1","issue":"3","issued":{"date-parts":[["2002"]]},"page":"371-392","title":"Use of ENSO-related climate information in agricultural decision making in Argentina: A pilot experience","type":"article-journal","volume":"74"},"uris":["http://www.mendeley.com/documents/?uuid=412d280c-412f-4ed5-a50f-c960e5b666b0"]}],"mendeley":{"formattedCitation":"(Podestá et al., 2002)","plainTextFormattedCitation":"(Podestá et al., 2002)","previouslyFormattedCitation":"(Podestá et al., 2002)"},"properties":{"noteIndex":0},"schema":"https://github.com/citation-style-language/schema/raw/master/csl-citation.json"}</w:instrText>
      </w:r>
      <w:r w:rsidR="00301966">
        <w:fldChar w:fldCharType="separate"/>
      </w:r>
      <w:r w:rsidR="00301966" w:rsidRPr="00301966">
        <w:rPr>
          <w:noProof/>
        </w:rPr>
        <w:t>(Podestá et al., 2002)</w:t>
      </w:r>
      <w:r w:rsidR="00301966">
        <w:fldChar w:fldCharType="end"/>
      </w:r>
      <w:r w:rsidR="00AF26D6">
        <w:t xml:space="preserve">. </w:t>
      </w:r>
      <w:r w:rsidR="005A6763">
        <w:t>As there are virtually no artificial irrigation systems in the region, r</w:t>
      </w:r>
      <w:r w:rsidR="00821CAC">
        <w:t>ainfalls are</w:t>
      </w:r>
      <w:r w:rsidR="005A6763">
        <w:t xml:space="preserve"> among</w:t>
      </w:r>
      <w:r w:rsidR="00821CAC">
        <w:t xml:space="preserve"> the most important </w:t>
      </w:r>
      <w:r w:rsidR="00821CAC">
        <w:lastRenderedPageBreak/>
        <w:t>driver</w:t>
      </w:r>
      <w:r w:rsidR="005A6763">
        <w:t>s</w:t>
      </w:r>
      <w:r w:rsidR="00821CAC">
        <w:t xml:space="preserve"> of crop production performance</w:t>
      </w:r>
      <w:r w:rsidR="005A6763">
        <w:t>.</w:t>
      </w:r>
      <w:r w:rsidR="00E300CD">
        <w:t xml:space="preserve"> </w:t>
      </w:r>
      <w:r w:rsidR="00163C55">
        <w:t xml:space="preserve">Although the region is considered homogeneously wet, rainfalls </w:t>
      </w:r>
      <w:r w:rsidR="00DA52F1">
        <w:t xml:space="preserve">slightly </w:t>
      </w:r>
      <w:r w:rsidR="00163C55">
        <w:t xml:space="preserve">vary from location to location. </w:t>
      </w:r>
      <w:r w:rsidR="00FA6A86" w:rsidRPr="00FA6A86">
        <w:t xml:space="preserve">To </w:t>
      </w:r>
      <w:r w:rsidR="00DA52F1">
        <w:t>estimate</w:t>
      </w:r>
      <w:r w:rsidR="00FA6A86" w:rsidRPr="00FA6A86">
        <w:t xml:space="preserve"> the rainfalls, </w:t>
      </w:r>
      <w:r w:rsidR="00FA6A86">
        <w:t xml:space="preserve">modeled </w:t>
      </w:r>
      <w:r w:rsidR="00DA52F1">
        <w:t>site</w:t>
      </w:r>
      <w:r w:rsidR="00FA6A86" w:rsidRPr="00FA6A86">
        <w:t xml:space="preserve"> w</w:t>
      </w:r>
      <w:r w:rsidR="00A31AE9">
        <w:t>as</w:t>
      </w:r>
      <w:r w:rsidR="00FA6A86" w:rsidRPr="00FA6A86">
        <w:t xml:space="preserve"> associated with the closest meteorological station.</w:t>
      </w:r>
      <w:r w:rsidR="00FA6A86">
        <w:t xml:space="preserve"> </w:t>
      </w:r>
      <w:r w:rsidR="007C3AFD" w:rsidRPr="007C3AFD">
        <w:t xml:space="preserve">The climate </w:t>
      </w:r>
      <w:r w:rsidR="006B1A17">
        <w:t>record</w:t>
      </w:r>
      <w:r w:rsidR="00E44CDF">
        <w:t>s</w:t>
      </w:r>
      <w:r w:rsidR="000476DB">
        <w:t xml:space="preserve"> </w:t>
      </w:r>
      <w:r w:rsidR="006B1A17">
        <w:t>encompass the period 1961-201</w:t>
      </w:r>
      <w:r w:rsidR="00586069">
        <w:t>8</w:t>
      </w:r>
      <w:r w:rsidR="007C3AFD" w:rsidRPr="007C3AFD">
        <w:t xml:space="preserve"> and include observed daily values of rainfall</w:t>
      </w:r>
      <w:r w:rsidR="00141AB6">
        <w:t xml:space="preserve"> among other climatic daily variables</w:t>
      </w:r>
      <w:r w:rsidR="006B1A17">
        <w:t>.</w:t>
      </w:r>
      <w:r w:rsidR="000476DB">
        <w:t xml:space="preserve"> </w:t>
      </w:r>
      <w:r w:rsidR="005E2B3C">
        <w:t>To depict climate conditions in terms</w:t>
      </w:r>
      <w:r w:rsidR="00E44CDF">
        <w:t xml:space="preserve"> </w:t>
      </w:r>
      <w:r w:rsidR="00E44CDF" w:rsidRPr="00E44CDF">
        <w:t>that describe the weather at a seasonal level</w:t>
      </w:r>
      <w:r w:rsidR="005E2B3C">
        <w:t>, d</w:t>
      </w:r>
      <w:r w:rsidR="000476DB">
        <w:t xml:space="preserve">aily rainfall measurements were summed up considering different time frames according to significant dates in the cropping cycle: </w:t>
      </w:r>
      <w:proofErr w:type="spellStart"/>
      <w:r w:rsidR="000476DB" w:rsidRPr="004571A0">
        <w:rPr>
          <w:b/>
          <w:i/>
        </w:rPr>
        <w:t>pp_total</w:t>
      </w:r>
      <w:proofErr w:type="spellEnd"/>
      <w:r w:rsidR="000476DB">
        <w:t>, from June 1</w:t>
      </w:r>
      <w:r w:rsidR="000476DB" w:rsidRPr="00071E2E">
        <w:rPr>
          <w:vertAlign w:val="superscript"/>
        </w:rPr>
        <w:t>st</w:t>
      </w:r>
      <w:r w:rsidR="000476DB">
        <w:t xml:space="preserve"> to June 1</w:t>
      </w:r>
      <w:r w:rsidR="000476DB" w:rsidRPr="00071E2E">
        <w:rPr>
          <w:vertAlign w:val="superscript"/>
        </w:rPr>
        <w:t>st</w:t>
      </w:r>
      <w:r w:rsidR="000476DB">
        <w:t xml:space="preserve"> next year; </w:t>
      </w:r>
      <w:r w:rsidR="000476DB" w:rsidRPr="004571A0">
        <w:rPr>
          <w:b/>
          <w:i/>
        </w:rPr>
        <w:t>pp_jun2sep</w:t>
      </w:r>
      <w:r w:rsidR="000476DB">
        <w:t>, from June 1</w:t>
      </w:r>
      <w:r w:rsidR="000476DB" w:rsidRPr="00071E2E">
        <w:rPr>
          <w:vertAlign w:val="superscript"/>
        </w:rPr>
        <w:t>st</w:t>
      </w:r>
      <w:r w:rsidR="000476DB">
        <w:t xml:space="preserve"> to September 25</w:t>
      </w:r>
      <w:r w:rsidR="000476DB" w:rsidRPr="004571A0">
        <w:rPr>
          <w:vertAlign w:val="superscript"/>
        </w:rPr>
        <w:t>th</w:t>
      </w:r>
      <w:r w:rsidR="000476DB">
        <w:t xml:space="preserve">; </w:t>
      </w:r>
      <w:r w:rsidR="000476DB" w:rsidRPr="004571A0">
        <w:rPr>
          <w:b/>
          <w:i/>
        </w:rPr>
        <w:t>p</w:t>
      </w:r>
      <w:r w:rsidR="000476DB">
        <w:rPr>
          <w:b/>
          <w:i/>
        </w:rPr>
        <w:t>p</w:t>
      </w:r>
      <w:r w:rsidR="000476DB" w:rsidRPr="004571A0">
        <w:rPr>
          <w:b/>
          <w:i/>
        </w:rPr>
        <w:t>_sep2dic</w:t>
      </w:r>
      <w:r w:rsidR="000476DB">
        <w:t>, from September 25</w:t>
      </w:r>
      <w:r w:rsidR="000476DB" w:rsidRPr="004571A0">
        <w:rPr>
          <w:vertAlign w:val="superscript"/>
        </w:rPr>
        <w:t>th</w:t>
      </w:r>
      <w:r w:rsidR="000476DB">
        <w:t xml:space="preserve"> to December 1</w:t>
      </w:r>
      <w:r w:rsidR="000476DB" w:rsidRPr="004571A0">
        <w:rPr>
          <w:vertAlign w:val="superscript"/>
        </w:rPr>
        <w:t>st</w:t>
      </w:r>
      <w:r w:rsidR="000476DB">
        <w:t xml:space="preserve">; </w:t>
      </w:r>
      <w:r w:rsidR="000476DB" w:rsidRPr="004571A0">
        <w:rPr>
          <w:b/>
          <w:i/>
        </w:rPr>
        <w:t>pp_dic2marNY</w:t>
      </w:r>
      <w:r w:rsidR="000476DB" w:rsidRPr="004571A0">
        <w:t>,</w:t>
      </w:r>
      <w:r w:rsidR="000476DB">
        <w:t xml:space="preserve"> from December 1</w:t>
      </w:r>
      <w:r w:rsidR="000476DB" w:rsidRPr="004571A0">
        <w:rPr>
          <w:vertAlign w:val="superscript"/>
        </w:rPr>
        <w:t>st</w:t>
      </w:r>
      <w:r w:rsidR="000476DB">
        <w:t xml:space="preserve"> to March 30</w:t>
      </w:r>
      <w:r w:rsidR="000476DB" w:rsidRPr="004571A0">
        <w:rPr>
          <w:vertAlign w:val="superscript"/>
        </w:rPr>
        <w:t>th</w:t>
      </w:r>
      <w:r w:rsidR="000476DB">
        <w:t xml:space="preserve"> of next year; </w:t>
      </w:r>
      <w:r w:rsidR="000476DB" w:rsidRPr="004571A0">
        <w:rPr>
          <w:b/>
          <w:i/>
        </w:rPr>
        <w:t>p</w:t>
      </w:r>
      <w:r w:rsidR="00485997">
        <w:rPr>
          <w:b/>
          <w:i/>
        </w:rPr>
        <w:t>p</w:t>
      </w:r>
      <w:r w:rsidR="000476DB" w:rsidRPr="004571A0">
        <w:rPr>
          <w:b/>
          <w:i/>
        </w:rPr>
        <w:t>_marNY2junNY</w:t>
      </w:r>
      <w:r w:rsidR="000476DB">
        <w:t>, from March 30</w:t>
      </w:r>
      <w:r w:rsidR="000476DB" w:rsidRPr="004571A0">
        <w:rPr>
          <w:vertAlign w:val="superscript"/>
        </w:rPr>
        <w:t>th</w:t>
      </w:r>
      <w:r w:rsidR="000476DB">
        <w:t xml:space="preserve"> of next year to June 1</w:t>
      </w:r>
      <w:r w:rsidR="000476DB" w:rsidRPr="004571A0">
        <w:rPr>
          <w:vertAlign w:val="superscript"/>
        </w:rPr>
        <w:t>st</w:t>
      </w:r>
      <w:r w:rsidR="000476DB">
        <w:t xml:space="preserve"> next year</w:t>
      </w:r>
      <w:r w:rsidR="0024451E">
        <w:t xml:space="preserve">. </w:t>
      </w:r>
      <w:r w:rsidR="00F26C87">
        <w:t xml:space="preserve">Values </w:t>
      </w:r>
      <w:r w:rsidR="00F26C87" w:rsidRPr="00F26C87">
        <w:t>for the amount of rainfall observed in each period are transformed to discrete numeric values</w:t>
      </w:r>
      <w:r w:rsidR="00F26C87">
        <w:t>,</w:t>
      </w:r>
      <w:r w:rsidR="00F26C87" w:rsidRPr="00F26C87">
        <w:t xml:space="preserve"> </w:t>
      </w:r>
      <w:r w:rsidR="00F26C87">
        <w:t>according to which</w:t>
      </w:r>
      <w:r w:rsidR="00F26C87" w:rsidRPr="00F26C87">
        <w:t xml:space="preserve"> quintile </w:t>
      </w:r>
      <w:r w:rsidR="00F26C87">
        <w:t>they belong</w:t>
      </w:r>
      <w:r w:rsidR="00F26C87" w:rsidRPr="00F26C87">
        <w:t xml:space="preserve">, representing the level of rainfall: very low, low, medium, high and very high. This representation is more related to what farmers can use for </w:t>
      </w:r>
      <w:r w:rsidR="000D7F42">
        <w:t xml:space="preserve">their </w:t>
      </w:r>
      <w:r w:rsidR="00F26C87" w:rsidRPr="00F26C87">
        <w:t>decision-making</w:t>
      </w:r>
      <w:r w:rsidR="00F26C87">
        <w:t xml:space="preserve"> proposes</w:t>
      </w:r>
      <w:r w:rsidR="00F26C87" w:rsidRPr="00F26C87">
        <w:t>.</w:t>
      </w:r>
      <w:r w:rsidR="00F26C87">
        <w:t xml:space="preserve"> </w:t>
      </w:r>
      <w:r w:rsidR="00B404CA">
        <w:t>On the other hand, it is known that c</w:t>
      </w:r>
      <w:r w:rsidR="00B404CA" w:rsidRPr="00B404CA">
        <w:t xml:space="preserve">limate and crop yield variability </w:t>
      </w:r>
      <w:r w:rsidR="00E01E31">
        <w:t xml:space="preserve">is </w:t>
      </w:r>
      <w:r w:rsidR="00B404CA" w:rsidRPr="00B404CA">
        <w:t xml:space="preserve">associated with </w:t>
      </w:r>
      <w:r w:rsidR="00E01E31">
        <w:t>the ENSO</w:t>
      </w:r>
      <w:r w:rsidR="00B404CA" w:rsidRPr="00B404CA">
        <w:t xml:space="preserve"> phenomenon</w:t>
      </w:r>
      <w:r w:rsidR="00E01E31">
        <w:t>. Therefore, a</w:t>
      </w:r>
      <w:r w:rsidR="0024451E">
        <w:t xml:space="preserve"> </w:t>
      </w:r>
      <w:r w:rsidR="00FC0D66">
        <w:t>useful variable</w:t>
      </w:r>
      <w:r w:rsidR="0024451E">
        <w:t xml:space="preserve"> to describe</w:t>
      </w:r>
      <w:r w:rsidR="00FC0D66">
        <w:t xml:space="preserve"> </w:t>
      </w:r>
      <w:r w:rsidR="0024451E">
        <w:t xml:space="preserve">the </w:t>
      </w:r>
      <w:r w:rsidR="00FC0D66">
        <w:t>weather</w:t>
      </w:r>
      <w:r w:rsidR="0024451E">
        <w:t xml:space="preserve"> context </w:t>
      </w:r>
      <w:r w:rsidR="00097871">
        <w:t xml:space="preserve">in general terms </w:t>
      </w:r>
      <w:r w:rsidR="0024451E">
        <w:t xml:space="preserve">is </w:t>
      </w:r>
      <w:r w:rsidR="00FC0D66" w:rsidRPr="00FC0D66">
        <w:t>Oceanic Niño Index</w:t>
      </w:r>
      <w:r w:rsidR="00FC0D66">
        <w:t xml:space="preserve"> (ONI)</w:t>
      </w:r>
      <w:r w:rsidR="00E01E31">
        <w:t xml:space="preserve"> for identifying </w:t>
      </w:r>
      <w:r w:rsidR="00476E4B" w:rsidRPr="00476E4B">
        <w:t>El Niño (warm) and La Niña (cool</w:t>
      </w:r>
      <w:r w:rsidR="00E01E31">
        <w:t>) events</w:t>
      </w:r>
      <w:r w:rsidR="00FF4D11">
        <w:t xml:space="preserve"> </w:t>
      </w:r>
      <w:r w:rsidR="00FF4D11">
        <w:rPr>
          <w:rStyle w:val="FootnoteReference"/>
        </w:rPr>
        <w:footnoteReference w:id="1"/>
      </w:r>
      <w:r w:rsidR="00476E4B" w:rsidRPr="00476E4B">
        <w:t>.</w:t>
      </w:r>
      <w:r w:rsidR="00E01E31">
        <w:t xml:space="preserve"> </w:t>
      </w:r>
      <w:r w:rsidR="00BE1691">
        <w:t xml:space="preserve">A </w:t>
      </w:r>
      <w:r w:rsidR="00D9268F">
        <w:t xml:space="preserve">numerical variable ranging from -1.5 to 2 </w:t>
      </w:r>
      <w:r w:rsidR="00725A08">
        <w:t xml:space="preserve">(i.e. strong La Niña to </w:t>
      </w:r>
      <w:proofErr w:type="gramStart"/>
      <w:r w:rsidR="00725A08">
        <w:t>very-strong</w:t>
      </w:r>
      <w:proofErr w:type="gramEnd"/>
      <w:r w:rsidR="00725A08">
        <w:t xml:space="preserve"> El Niño) </w:t>
      </w:r>
      <w:r w:rsidR="00D9268F">
        <w:t>was introduced to represent the cycle from June to June</w:t>
      </w:r>
      <w:r w:rsidR="0035570C">
        <w:t xml:space="preserve"> of next year</w:t>
      </w:r>
      <w:r w:rsidR="0004272B">
        <w:t xml:space="preserve">. </w:t>
      </w:r>
      <w:r w:rsidR="00683767">
        <w:t>This variable</w:t>
      </w:r>
      <w:r w:rsidR="00A41287">
        <w:t>,</w:t>
      </w:r>
      <w:r w:rsidR="00683767">
        <w:t xml:space="preserve"> called </w:t>
      </w:r>
      <w:proofErr w:type="spellStart"/>
      <w:r w:rsidR="00A30039" w:rsidRPr="00A30039">
        <w:rPr>
          <w:b/>
          <w:i/>
        </w:rPr>
        <w:t>enso</w:t>
      </w:r>
      <w:r w:rsidR="00485997">
        <w:rPr>
          <w:b/>
          <w:i/>
        </w:rPr>
        <w:t>Var</w:t>
      </w:r>
      <w:proofErr w:type="spellEnd"/>
      <w:r w:rsidR="00A41287">
        <w:rPr>
          <w:b/>
          <w:i/>
        </w:rPr>
        <w:t>,</w:t>
      </w:r>
      <w:r w:rsidR="00683767">
        <w:t xml:space="preserve"> completes the </w:t>
      </w:r>
      <w:r w:rsidR="0039491F">
        <w:t>definition of a w</w:t>
      </w:r>
      <w:r w:rsidR="00683767">
        <w:t>eather scenario.</w:t>
      </w:r>
      <w:r w:rsidR="00F26C87">
        <w:t xml:space="preserve"> </w:t>
      </w:r>
    </w:p>
    <w:p w14:paraId="078099A6" w14:textId="425D3DE3" w:rsidR="00382137" w:rsidRDefault="00747C76" w:rsidP="00382137">
      <w:r>
        <w:t>A second set of variables that represent</w:t>
      </w:r>
      <w:r w:rsidR="005B0638">
        <w:t>s</w:t>
      </w:r>
      <w:r>
        <w:t xml:space="preserve"> the uncertainty about the context </w:t>
      </w:r>
      <w:r w:rsidR="00BD39CA">
        <w:t>is related to</w:t>
      </w:r>
      <w:r>
        <w:t xml:space="preserve"> </w:t>
      </w:r>
      <w:r w:rsidR="00844E61">
        <w:t>the commodity prices</w:t>
      </w:r>
      <w:r>
        <w:t xml:space="preserve">. </w:t>
      </w:r>
      <w:r w:rsidR="0035570C">
        <w:t xml:space="preserve">Net from taxes, output prices vary significantly between the </w:t>
      </w:r>
      <w:r w:rsidR="007A4EDC">
        <w:t xml:space="preserve">time when the </w:t>
      </w:r>
      <w:r w:rsidR="0035570C">
        <w:t xml:space="preserve">crop plan decision is made and the </w:t>
      </w:r>
      <w:r w:rsidR="007A4EDC">
        <w:t xml:space="preserve">moment the </w:t>
      </w:r>
      <w:r w:rsidR="0035570C">
        <w:t>harvest is sold at the end of the cycle</w:t>
      </w:r>
      <w:r w:rsidR="00203C65">
        <w:t>.</w:t>
      </w:r>
      <w:r w:rsidR="00382137">
        <w:t xml:space="preserve"> </w:t>
      </w:r>
      <w:r w:rsidR="00203C65">
        <w:t>C</w:t>
      </w:r>
      <w:r w:rsidR="00382137">
        <w:t>rop prices observations ranging from 1983-20</w:t>
      </w:r>
      <w:r w:rsidR="00296A40">
        <w:t>18</w:t>
      </w:r>
      <w:r w:rsidR="00382137">
        <w:t xml:space="preserve"> and selected for the month </w:t>
      </w:r>
      <w:r w:rsidR="00382137" w:rsidRPr="00EA72CE">
        <w:t xml:space="preserve">of largest trading volume for </w:t>
      </w:r>
      <w:r w:rsidR="00382137" w:rsidRPr="00EA72CE">
        <w:lastRenderedPageBreak/>
        <w:t>each crop</w:t>
      </w:r>
      <w:r w:rsidR="00382137">
        <w:t xml:space="preserve"> were integrated in the scenario </w:t>
      </w:r>
      <w:r w:rsidR="00382137" w:rsidRPr="00382137">
        <w:t>characterization</w:t>
      </w:r>
      <w:r w:rsidR="00382137">
        <w:t>.</w:t>
      </w:r>
      <w:r w:rsidR="00844E61" w:rsidRPr="00EA72CE">
        <w:t xml:space="preserve"> The historical price ranges (deflated to 20</w:t>
      </w:r>
      <w:r w:rsidR="00296A40">
        <w:t>18</w:t>
      </w:r>
      <w:r w:rsidR="00844E61" w:rsidRPr="00EA72CE">
        <w:t xml:space="preserve"> US dollars) </w:t>
      </w:r>
      <w:r w:rsidR="001E5F3B">
        <w:t>are</w:t>
      </w:r>
      <w:r w:rsidR="00844E61" w:rsidRPr="00EA72CE">
        <w:t xml:space="preserve"> </w:t>
      </w:r>
      <w:r w:rsidR="00962359" w:rsidRPr="00962359">
        <w:t>84.</w:t>
      </w:r>
      <w:r w:rsidR="00962359">
        <w:t>5</w:t>
      </w:r>
      <w:r w:rsidR="00844E61" w:rsidRPr="00EA72CE">
        <w:t>−</w:t>
      </w:r>
      <w:r w:rsidR="00962359" w:rsidRPr="00962359">
        <w:t>286.</w:t>
      </w:r>
      <w:r w:rsidR="00962359">
        <w:t xml:space="preserve">5 </w:t>
      </w:r>
      <w:r w:rsidR="00844E61" w:rsidRPr="00EA72CE">
        <w:t>$ ton</w:t>
      </w:r>
      <w:r w:rsidR="00844E61" w:rsidRPr="00747C76">
        <w:rPr>
          <w:vertAlign w:val="superscript"/>
        </w:rPr>
        <w:t>-1</w:t>
      </w:r>
      <w:r w:rsidR="00844E61" w:rsidRPr="00EA72CE">
        <w:t xml:space="preserve"> for maize</w:t>
      </w:r>
      <w:r w:rsidR="00A30039">
        <w:t xml:space="preserve"> (</w:t>
      </w:r>
      <w:r w:rsidR="00A30039" w:rsidRPr="00A30039">
        <w:rPr>
          <w:b/>
          <w:i/>
        </w:rPr>
        <w:t>M</w:t>
      </w:r>
      <w:r w:rsidR="00337C7F">
        <w:rPr>
          <w:b/>
          <w:i/>
        </w:rPr>
        <w:t xml:space="preserve">T </w:t>
      </w:r>
      <w:r w:rsidR="00337C7F">
        <w:rPr>
          <w:bCs/>
          <w:i/>
        </w:rPr>
        <w:t>and</w:t>
      </w:r>
      <w:r w:rsidR="00337C7F">
        <w:rPr>
          <w:b/>
          <w:i/>
        </w:rPr>
        <w:t xml:space="preserve"> Mt</w:t>
      </w:r>
      <w:r w:rsidR="00A30039">
        <w:t>)</w:t>
      </w:r>
      <w:r w:rsidR="00844E61" w:rsidRPr="00EA72CE">
        <w:t xml:space="preserve">, </w:t>
      </w:r>
      <w:r w:rsidR="00962359" w:rsidRPr="00962359">
        <w:t>184.9</w:t>
      </w:r>
      <w:r w:rsidR="00844E61" w:rsidRPr="00EA72CE">
        <w:t>−</w:t>
      </w:r>
      <w:r w:rsidR="00962359" w:rsidRPr="00962359">
        <w:t>472.1</w:t>
      </w:r>
      <w:r w:rsidR="00962359">
        <w:t xml:space="preserve"> </w:t>
      </w:r>
      <w:r w:rsidR="00844E61" w:rsidRPr="00EA72CE">
        <w:t>$ ton</w:t>
      </w:r>
      <w:r w:rsidR="00844E61" w:rsidRPr="00747C76">
        <w:rPr>
          <w:vertAlign w:val="superscript"/>
        </w:rPr>
        <w:t>-1</w:t>
      </w:r>
      <w:r w:rsidR="00844E61" w:rsidRPr="00EA72CE">
        <w:t xml:space="preserve"> for soybean</w:t>
      </w:r>
      <w:r w:rsidR="00A30039">
        <w:t xml:space="preserve"> (</w:t>
      </w:r>
      <w:r w:rsidR="00A30039" w:rsidRPr="00A30039">
        <w:rPr>
          <w:b/>
          <w:i/>
        </w:rPr>
        <w:t>S</w:t>
      </w:r>
      <w:r w:rsidR="00A30039">
        <w:t>)</w:t>
      </w:r>
      <w:r w:rsidR="00844E61" w:rsidRPr="00EA72CE">
        <w:t xml:space="preserve">, and </w:t>
      </w:r>
      <w:r w:rsidR="00962359" w:rsidRPr="00962359">
        <w:t>105.5</w:t>
      </w:r>
      <w:r w:rsidR="00844E61" w:rsidRPr="00EA72CE">
        <w:t>−</w:t>
      </w:r>
      <w:r w:rsidR="00962359" w:rsidRPr="00962359">
        <w:t>351.9</w:t>
      </w:r>
      <w:r w:rsidR="00962359">
        <w:t xml:space="preserve"> </w:t>
      </w:r>
      <w:r w:rsidR="00844E61" w:rsidRPr="00EA72CE">
        <w:t>$ ton</w:t>
      </w:r>
      <w:r w:rsidR="00844E61" w:rsidRPr="00747C76">
        <w:rPr>
          <w:vertAlign w:val="superscript"/>
        </w:rPr>
        <w:t>-1</w:t>
      </w:r>
      <w:r w:rsidR="00844E61" w:rsidRPr="00EA72CE">
        <w:t xml:space="preserve"> for wheat</w:t>
      </w:r>
      <w:r w:rsidR="00A30039">
        <w:t xml:space="preserve"> (</w:t>
      </w:r>
      <w:r w:rsidR="00A30039" w:rsidRPr="00A30039">
        <w:rPr>
          <w:b/>
          <w:i/>
        </w:rPr>
        <w:t>W</w:t>
      </w:r>
      <w:r w:rsidR="00A30039" w:rsidRPr="00A30039">
        <w:t>)</w:t>
      </w:r>
      <w:r w:rsidR="00844E61" w:rsidRPr="00EA72CE">
        <w:t xml:space="preserve">. Median prices for these crops </w:t>
      </w:r>
      <w:r w:rsidR="001E5F3B">
        <w:t>are</w:t>
      </w:r>
      <w:r w:rsidR="00844E61" w:rsidRPr="00EA72CE">
        <w:t xml:space="preserve">, respectively, </w:t>
      </w:r>
      <w:r w:rsidR="00962359" w:rsidRPr="00962359">
        <w:t>147.6</w:t>
      </w:r>
      <w:r w:rsidR="00844E61" w:rsidRPr="00EA72CE">
        <w:t xml:space="preserve">, </w:t>
      </w:r>
      <w:r w:rsidR="00962359">
        <w:t>305.9</w:t>
      </w:r>
      <w:r w:rsidR="00844E61" w:rsidRPr="00EA72CE">
        <w:t xml:space="preserve"> and </w:t>
      </w:r>
      <w:r w:rsidR="00962359" w:rsidRPr="00962359">
        <w:t>167.0</w:t>
      </w:r>
      <w:r w:rsidR="00844E61" w:rsidRPr="00EA72CE">
        <w:t xml:space="preserve"> $ </w:t>
      </w:r>
      <w:proofErr w:type="gramStart"/>
      <w:r w:rsidR="00844E61" w:rsidRPr="00EA72CE">
        <w:t>ton</w:t>
      </w:r>
      <w:r w:rsidR="00844E61" w:rsidRPr="00747C76">
        <w:rPr>
          <w:vertAlign w:val="superscript"/>
        </w:rPr>
        <w:t>-1</w:t>
      </w:r>
      <w:proofErr w:type="gramEnd"/>
      <w:r w:rsidR="00844E61" w:rsidRPr="00EA72CE">
        <w:t xml:space="preserve">. </w:t>
      </w:r>
    </w:p>
    <w:p w14:paraId="441C9F91" w14:textId="14F0BA9A" w:rsidR="00327118" w:rsidRDefault="00AD3065" w:rsidP="00327118">
      <w:r>
        <w:rPr>
          <w:noProof/>
        </w:rPr>
        <mc:AlternateContent>
          <mc:Choice Requires="wps">
            <w:drawing>
              <wp:anchor distT="0" distB="0" distL="114300" distR="114300" simplePos="0" relativeHeight="251685888" behindDoc="0" locked="0" layoutInCell="1" allowOverlap="1" wp14:anchorId="769E02DC" wp14:editId="06E8C653">
                <wp:simplePos x="0" y="0"/>
                <wp:positionH relativeFrom="column">
                  <wp:posOffset>0</wp:posOffset>
                </wp:positionH>
                <wp:positionV relativeFrom="paragraph">
                  <wp:posOffset>2467610</wp:posOffset>
                </wp:positionV>
                <wp:extent cx="5911215" cy="38487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11215" cy="3848735"/>
                        </a:xfrm>
                        <a:prstGeom prst="rect">
                          <a:avLst/>
                        </a:prstGeom>
                        <a:solidFill>
                          <a:schemeClr val="lt1"/>
                        </a:solidFill>
                        <a:ln w="6350">
                          <a:noFill/>
                        </a:ln>
                      </wps:spPr>
                      <wps:txbx>
                        <w:txbxContent>
                          <w:tbl>
                            <w:tblPr>
                              <w:tblStyle w:val="TableGrid"/>
                              <w:tblW w:w="0" w:type="auto"/>
                              <w:tblLook w:val="04A0" w:firstRow="1" w:lastRow="0" w:firstColumn="1" w:lastColumn="0" w:noHBand="0" w:noVBand="1"/>
                            </w:tblPr>
                            <w:tblGrid>
                              <w:gridCol w:w="1083"/>
                              <w:gridCol w:w="2317"/>
                              <w:gridCol w:w="5626"/>
                            </w:tblGrid>
                            <w:tr w:rsidR="00DD4AC1" w14:paraId="7536FEBD" w14:textId="77777777" w:rsidTr="007A611A">
                              <w:tc>
                                <w:tcPr>
                                  <w:tcW w:w="1083" w:type="dxa"/>
                                  <w:tcBorders>
                                    <w:top w:val="single" w:sz="8" w:space="0" w:color="auto"/>
                                    <w:left w:val="nil"/>
                                    <w:bottom w:val="single" w:sz="8" w:space="0" w:color="auto"/>
                                    <w:right w:val="nil"/>
                                  </w:tcBorders>
                                  <w:shd w:val="clear" w:color="auto" w:fill="DDDDDD" w:themeFill="accent1"/>
                                </w:tcPr>
                                <w:p w14:paraId="62A9A2B3" w14:textId="77777777" w:rsidR="00DD4AC1" w:rsidRDefault="00DD4AC1" w:rsidP="00AD3065">
                                  <w:pPr>
                                    <w:ind w:firstLine="0"/>
                                  </w:pPr>
                                </w:p>
                              </w:tc>
                              <w:tc>
                                <w:tcPr>
                                  <w:tcW w:w="2319" w:type="dxa"/>
                                  <w:tcBorders>
                                    <w:top w:val="single" w:sz="8" w:space="0" w:color="auto"/>
                                    <w:left w:val="nil"/>
                                    <w:bottom w:val="single" w:sz="8" w:space="0" w:color="auto"/>
                                    <w:right w:val="nil"/>
                                  </w:tcBorders>
                                  <w:shd w:val="clear" w:color="auto" w:fill="DDDDDD" w:themeFill="accent1"/>
                                </w:tcPr>
                                <w:p w14:paraId="20D3872B" w14:textId="77777777" w:rsidR="00DD4AC1" w:rsidRPr="0050770E" w:rsidRDefault="00DD4AC1" w:rsidP="00AD3065">
                                  <w:pPr>
                                    <w:ind w:firstLine="0"/>
                                    <w:jc w:val="center"/>
                                    <w:rPr>
                                      <w:b/>
                                      <w:bCs/>
                                      <w:i/>
                                      <w:iCs/>
                                    </w:rPr>
                                  </w:pPr>
                                  <w:r w:rsidRPr="0050770E">
                                    <w:rPr>
                                      <w:b/>
                                      <w:bCs/>
                                      <w:i/>
                                      <w:iCs/>
                                    </w:rPr>
                                    <w:t>Scenario Variable ID</w:t>
                                  </w:r>
                                </w:p>
                              </w:tc>
                              <w:tc>
                                <w:tcPr>
                                  <w:tcW w:w="5670" w:type="dxa"/>
                                  <w:tcBorders>
                                    <w:top w:val="single" w:sz="8" w:space="0" w:color="auto"/>
                                    <w:left w:val="nil"/>
                                    <w:bottom w:val="single" w:sz="8" w:space="0" w:color="auto"/>
                                    <w:right w:val="nil"/>
                                  </w:tcBorders>
                                  <w:shd w:val="clear" w:color="auto" w:fill="DDDDDD" w:themeFill="accent1"/>
                                </w:tcPr>
                                <w:p w14:paraId="6DF543CD" w14:textId="77777777" w:rsidR="00DD4AC1" w:rsidRPr="0050770E" w:rsidRDefault="00DD4AC1" w:rsidP="00AD3065">
                                  <w:pPr>
                                    <w:ind w:firstLine="0"/>
                                    <w:jc w:val="center"/>
                                    <w:rPr>
                                      <w:b/>
                                      <w:bCs/>
                                      <w:i/>
                                      <w:iCs/>
                                    </w:rPr>
                                  </w:pPr>
                                  <w:r w:rsidRPr="0050770E">
                                    <w:rPr>
                                      <w:b/>
                                      <w:bCs/>
                                      <w:i/>
                                      <w:iCs/>
                                    </w:rPr>
                                    <w:t>Description</w:t>
                                  </w:r>
                                </w:p>
                              </w:tc>
                            </w:tr>
                            <w:tr w:rsidR="00DD4AC1" w14:paraId="154B4EA4" w14:textId="77777777" w:rsidTr="007A611A">
                              <w:tc>
                                <w:tcPr>
                                  <w:tcW w:w="1083" w:type="dxa"/>
                                  <w:vMerge w:val="restart"/>
                                  <w:tcBorders>
                                    <w:top w:val="single" w:sz="8" w:space="0" w:color="auto"/>
                                    <w:left w:val="nil"/>
                                    <w:bottom w:val="single" w:sz="8" w:space="0" w:color="auto"/>
                                    <w:right w:val="nil"/>
                                  </w:tcBorders>
                                  <w:vAlign w:val="center"/>
                                </w:tcPr>
                                <w:p w14:paraId="59D78ED2" w14:textId="77777777" w:rsidR="00DD4AC1" w:rsidRDefault="00DD4AC1" w:rsidP="00AD3065">
                                  <w:pPr>
                                    <w:ind w:firstLine="0"/>
                                    <w:jc w:val="center"/>
                                  </w:pPr>
                                  <w:r>
                                    <w:t>Price variables</w:t>
                                  </w:r>
                                </w:p>
                              </w:tc>
                              <w:tc>
                                <w:tcPr>
                                  <w:tcW w:w="2319" w:type="dxa"/>
                                  <w:tcBorders>
                                    <w:top w:val="single" w:sz="8" w:space="0" w:color="auto"/>
                                    <w:left w:val="nil"/>
                                    <w:bottom w:val="single" w:sz="4" w:space="0" w:color="auto"/>
                                    <w:right w:val="nil"/>
                                  </w:tcBorders>
                                </w:tcPr>
                                <w:p w14:paraId="3D8EF95D" w14:textId="77777777" w:rsidR="00DD4AC1" w:rsidRPr="0050770E" w:rsidRDefault="00DD4AC1" w:rsidP="00AD3065">
                                  <w:pPr>
                                    <w:ind w:firstLine="0"/>
                                    <w:jc w:val="center"/>
                                    <w:rPr>
                                      <w:b/>
                                      <w:bCs/>
                                      <w:i/>
                                      <w:iCs/>
                                    </w:rPr>
                                  </w:pPr>
                                  <w:r w:rsidRPr="0050770E">
                                    <w:rPr>
                                      <w:b/>
                                      <w:bCs/>
                                      <w:i/>
                                      <w:iCs/>
                                    </w:rPr>
                                    <w:t>W</w:t>
                                  </w:r>
                                </w:p>
                              </w:tc>
                              <w:tc>
                                <w:tcPr>
                                  <w:tcW w:w="5670" w:type="dxa"/>
                                  <w:tcBorders>
                                    <w:top w:val="single" w:sz="8" w:space="0" w:color="auto"/>
                                    <w:left w:val="nil"/>
                                    <w:bottom w:val="single" w:sz="4" w:space="0" w:color="auto"/>
                                    <w:right w:val="nil"/>
                                  </w:tcBorders>
                                </w:tcPr>
                                <w:p w14:paraId="31012DEB" w14:textId="77777777" w:rsidR="00DD4AC1" w:rsidRDefault="00DD4AC1" w:rsidP="00AD3065">
                                  <w:pPr>
                                    <w:ind w:firstLine="0"/>
                                    <w:jc w:val="center"/>
                                  </w:pPr>
                                  <w:r>
                                    <w:t>Wheat price</w:t>
                                  </w:r>
                                </w:p>
                              </w:tc>
                            </w:tr>
                            <w:tr w:rsidR="00DD4AC1" w14:paraId="452C26FF" w14:textId="77777777" w:rsidTr="007A611A">
                              <w:tc>
                                <w:tcPr>
                                  <w:tcW w:w="1083" w:type="dxa"/>
                                  <w:vMerge/>
                                  <w:tcBorders>
                                    <w:top w:val="nil"/>
                                    <w:left w:val="nil"/>
                                    <w:bottom w:val="single" w:sz="8" w:space="0" w:color="auto"/>
                                    <w:right w:val="nil"/>
                                  </w:tcBorders>
                                  <w:vAlign w:val="center"/>
                                </w:tcPr>
                                <w:p w14:paraId="05149AE3" w14:textId="77777777" w:rsidR="00DD4AC1" w:rsidRDefault="00DD4AC1" w:rsidP="00AD3065">
                                  <w:pPr>
                                    <w:ind w:firstLine="0"/>
                                    <w:jc w:val="center"/>
                                  </w:pPr>
                                </w:p>
                              </w:tc>
                              <w:tc>
                                <w:tcPr>
                                  <w:tcW w:w="2319" w:type="dxa"/>
                                  <w:tcBorders>
                                    <w:top w:val="single" w:sz="4" w:space="0" w:color="auto"/>
                                    <w:left w:val="nil"/>
                                    <w:bottom w:val="single" w:sz="4" w:space="0" w:color="auto"/>
                                    <w:right w:val="nil"/>
                                  </w:tcBorders>
                                </w:tcPr>
                                <w:p w14:paraId="02869783" w14:textId="77777777" w:rsidR="00DD4AC1" w:rsidRPr="0050770E" w:rsidRDefault="00DD4AC1" w:rsidP="00AD3065">
                                  <w:pPr>
                                    <w:ind w:firstLine="0"/>
                                    <w:jc w:val="center"/>
                                    <w:rPr>
                                      <w:b/>
                                      <w:bCs/>
                                      <w:i/>
                                      <w:iCs/>
                                    </w:rPr>
                                  </w:pPr>
                                  <w:r w:rsidRPr="0050770E">
                                    <w:rPr>
                                      <w:b/>
                                      <w:bCs/>
                                      <w:i/>
                                      <w:iCs/>
                                    </w:rPr>
                                    <w:t>S</w:t>
                                  </w:r>
                                </w:p>
                              </w:tc>
                              <w:tc>
                                <w:tcPr>
                                  <w:tcW w:w="5670" w:type="dxa"/>
                                  <w:tcBorders>
                                    <w:top w:val="single" w:sz="4" w:space="0" w:color="auto"/>
                                    <w:left w:val="nil"/>
                                    <w:bottom w:val="single" w:sz="4" w:space="0" w:color="auto"/>
                                    <w:right w:val="nil"/>
                                  </w:tcBorders>
                                </w:tcPr>
                                <w:p w14:paraId="006F340A" w14:textId="77777777" w:rsidR="00DD4AC1" w:rsidRDefault="00DD4AC1" w:rsidP="00AD3065">
                                  <w:pPr>
                                    <w:ind w:firstLine="0"/>
                                    <w:jc w:val="center"/>
                                  </w:pPr>
                                  <w:r>
                                    <w:t>Soybean price</w:t>
                                  </w:r>
                                </w:p>
                              </w:tc>
                            </w:tr>
                            <w:tr w:rsidR="00DD4AC1" w14:paraId="74DEB6E4" w14:textId="77777777" w:rsidTr="007A611A">
                              <w:tc>
                                <w:tcPr>
                                  <w:tcW w:w="1083" w:type="dxa"/>
                                  <w:vMerge/>
                                  <w:tcBorders>
                                    <w:top w:val="nil"/>
                                    <w:left w:val="nil"/>
                                    <w:bottom w:val="single" w:sz="8" w:space="0" w:color="auto"/>
                                    <w:right w:val="nil"/>
                                  </w:tcBorders>
                                  <w:vAlign w:val="center"/>
                                </w:tcPr>
                                <w:p w14:paraId="49E0DA6C" w14:textId="77777777" w:rsidR="00DD4AC1" w:rsidRDefault="00DD4AC1" w:rsidP="00AD3065">
                                  <w:pPr>
                                    <w:ind w:firstLine="0"/>
                                    <w:jc w:val="center"/>
                                  </w:pPr>
                                </w:p>
                              </w:tc>
                              <w:tc>
                                <w:tcPr>
                                  <w:tcW w:w="2319" w:type="dxa"/>
                                  <w:tcBorders>
                                    <w:top w:val="single" w:sz="4" w:space="0" w:color="auto"/>
                                    <w:left w:val="nil"/>
                                    <w:bottom w:val="single" w:sz="4" w:space="0" w:color="auto"/>
                                    <w:right w:val="nil"/>
                                  </w:tcBorders>
                                </w:tcPr>
                                <w:p w14:paraId="52284D81" w14:textId="77777777" w:rsidR="00DD4AC1" w:rsidRPr="0050770E" w:rsidRDefault="00DD4AC1" w:rsidP="00AD3065">
                                  <w:pPr>
                                    <w:ind w:firstLine="0"/>
                                    <w:jc w:val="center"/>
                                    <w:rPr>
                                      <w:b/>
                                      <w:bCs/>
                                      <w:i/>
                                      <w:iCs/>
                                    </w:rPr>
                                  </w:pPr>
                                  <w:r w:rsidRPr="0050770E">
                                    <w:rPr>
                                      <w:b/>
                                      <w:bCs/>
                                      <w:i/>
                                      <w:iCs/>
                                    </w:rPr>
                                    <w:t>Mt</w:t>
                                  </w:r>
                                </w:p>
                              </w:tc>
                              <w:tc>
                                <w:tcPr>
                                  <w:tcW w:w="5670" w:type="dxa"/>
                                  <w:tcBorders>
                                    <w:top w:val="single" w:sz="4" w:space="0" w:color="auto"/>
                                    <w:left w:val="nil"/>
                                    <w:bottom w:val="single" w:sz="4" w:space="0" w:color="auto"/>
                                    <w:right w:val="nil"/>
                                  </w:tcBorders>
                                </w:tcPr>
                                <w:p w14:paraId="6F3239C2" w14:textId="77777777" w:rsidR="00DD4AC1" w:rsidRDefault="00DD4AC1" w:rsidP="00AD3065">
                                  <w:pPr>
                                    <w:ind w:firstLine="0"/>
                                    <w:jc w:val="center"/>
                                  </w:pPr>
                                  <w:r>
                                    <w:t>Early maize price</w:t>
                                  </w:r>
                                </w:p>
                              </w:tc>
                            </w:tr>
                            <w:tr w:rsidR="00DD4AC1" w14:paraId="6E229D57" w14:textId="77777777" w:rsidTr="007A611A">
                              <w:tc>
                                <w:tcPr>
                                  <w:tcW w:w="1083" w:type="dxa"/>
                                  <w:vMerge/>
                                  <w:tcBorders>
                                    <w:top w:val="nil"/>
                                    <w:left w:val="nil"/>
                                    <w:bottom w:val="single" w:sz="8" w:space="0" w:color="auto"/>
                                    <w:right w:val="nil"/>
                                  </w:tcBorders>
                                  <w:vAlign w:val="center"/>
                                </w:tcPr>
                                <w:p w14:paraId="1F1B4CEE" w14:textId="77777777" w:rsidR="00DD4AC1" w:rsidRDefault="00DD4AC1" w:rsidP="00AD3065">
                                  <w:pPr>
                                    <w:ind w:firstLine="0"/>
                                    <w:jc w:val="center"/>
                                  </w:pPr>
                                </w:p>
                              </w:tc>
                              <w:tc>
                                <w:tcPr>
                                  <w:tcW w:w="2319" w:type="dxa"/>
                                  <w:tcBorders>
                                    <w:top w:val="single" w:sz="4" w:space="0" w:color="auto"/>
                                    <w:left w:val="nil"/>
                                    <w:bottom w:val="single" w:sz="4" w:space="0" w:color="auto"/>
                                    <w:right w:val="nil"/>
                                  </w:tcBorders>
                                </w:tcPr>
                                <w:p w14:paraId="756302ED" w14:textId="77777777" w:rsidR="00DD4AC1" w:rsidRPr="0050770E" w:rsidRDefault="00DD4AC1" w:rsidP="00AD3065">
                                  <w:pPr>
                                    <w:ind w:firstLine="0"/>
                                    <w:jc w:val="center"/>
                                    <w:rPr>
                                      <w:b/>
                                      <w:bCs/>
                                      <w:i/>
                                      <w:iCs/>
                                    </w:rPr>
                                  </w:pPr>
                                  <w:r w:rsidRPr="0050770E">
                                    <w:rPr>
                                      <w:b/>
                                      <w:bCs/>
                                      <w:i/>
                                      <w:iCs/>
                                    </w:rPr>
                                    <w:t>MT</w:t>
                                  </w:r>
                                </w:p>
                              </w:tc>
                              <w:tc>
                                <w:tcPr>
                                  <w:tcW w:w="5670" w:type="dxa"/>
                                  <w:tcBorders>
                                    <w:top w:val="single" w:sz="4" w:space="0" w:color="auto"/>
                                    <w:left w:val="nil"/>
                                    <w:bottom w:val="single" w:sz="4" w:space="0" w:color="auto"/>
                                    <w:right w:val="nil"/>
                                  </w:tcBorders>
                                </w:tcPr>
                                <w:p w14:paraId="72742E56" w14:textId="77777777" w:rsidR="00DD4AC1" w:rsidRDefault="00DD4AC1" w:rsidP="00AD3065">
                                  <w:pPr>
                                    <w:ind w:firstLine="0"/>
                                    <w:jc w:val="center"/>
                                  </w:pPr>
                                  <w:r>
                                    <w:t>Late maize price</w:t>
                                  </w:r>
                                </w:p>
                              </w:tc>
                            </w:tr>
                            <w:tr w:rsidR="00DD4AC1" w14:paraId="57CEEC33" w14:textId="77777777" w:rsidTr="007A611A">
                              <w:tc>
                                <w:tcPr>
                                  <w:tcW w:w="1083" w:type="dxa"/>
                                  <w:vMerge/>
                                  <w:tcBorders>
                                    <w:top w:val="nil"/>
                                    <w:left w:val="nil"/>
                                    <w:bottom w:val="single" w:sz="8" w:space="0" w:color="auto"/>
                                    <w:right w:val="nil"/>
                                  </w:tcBorders>
                                  <w:vAlign w:val="center"/>
                                </w:tcPr>
                                <w:p w14:paraId="40FAF570" w14:textId="77777777" w:rsidR="00DD4AC1" w:rsidRDefault="00DD4AC1" w:rsidP="00AD3065">
                                  <w:pPr>
                                    <w:ind w:firstLine="0"/>
                                    <w:jc w:val="center"/>
                                  </w:pPr>
                                </w:p>
                              </w:tc>
                              <w:tc>
                                <w:tcPr>
                                  <w:tcW w:w="2319" w:type="dxa"/>
                                  <w:tcBorders>
                                    <w:top w:val="single" w:sz="4" w:space="0" w:color="auto"/>
                                    <w:left w:val="nil"/>
                                    <w:bottom w:val="single" w:sz="4" w:space="0" w:color="auto"/>
                                    <w:right w:val="nil"/>
                                  </w:tcBorders>
                                </w:tcPr>
                                <w:p w14:paraId="76A693A4" w14:textId="77777777" w:rsidR="00DD4AC1" w:rsidRPr="0050770E" w:rsidRDefault="00DD4AC1" w:rsidP="00AD3065">
                                  <w:pPr>
                                    <w:ind w:firstLine="0"/>
                                    <w:jc w:val="center"/>
                                    <w:rPr>
                                      <w:b/>
                                      <w:bCs/>
                                      <w:i/>
                                      <w:iCs/>
                                    </w:rPr>
                                  </w:pPr>
                                  <w:r w:rsidRPr="0050770E">
                                    <w:rPr>
                                      <w:b/>
                                      <w:bCs/>
                                      <w:i/>
                                      <w:iCs/>
                                    </w:rPr>
                                    <w:t>S2W</w:t>
                                  </w:r>
                                </w:p>
                              </w:tc>
                              <w:tc>
                                <w:tcPr>
                                  <w:tcW w:w="5670" w:type="dxa"/>
                                  <w:tcBorders>
                                    <w:top w:val="single" w:sz="4" w:space="0" w:color="auto"/>
                                    <w:left w:val="nil"/>
                                    <w:bottom w:val="single" w:sz="4" w:space="0" w:color="auto"/>
                                    <w:right w:val="nil"/>
                                  </w:tcBorders>
                                </w:tcPr>
                                <w:p w14:paraId="6F7ADF21" w14:textId="77777777" w:rsidR="00DD4AC1" w:rsidRDefault="00DD4AC1" w:rsidP="00AD3065">
                                  <w:pPr>
                                    <w:ind w:firstLine="0"/>
                                    <w:jc w:val="center"/>
                                  </w:pPr>
                                  <w:r>
                                    <w:t>Soybean to wheat</w:t>
                                  </w:r>
                                  <w:r w:rsidRPr="00337C7F">
                                    <w:t xml:space="preserve"> price ratio</w:t>
                                  </w:r>
                                </w:p>
                              </w:tc>
                            </w:tr>
                            <w:tr w:rsidR="00DD4AC1" w14:paraId="53788EA0" w14:textId="77777777" w:rsidTr="007A611A">
                              <w:tc>
                                <w:tcPr>
                                  <w:tcW w:w="1083" w:type="dxa"/>
                                  <w:vMerge/>
                                  <w:tcBorders>
                                    <w:top w:val="nil"/>
                                    <w:left w:val="nil"/>
                                    <w:bottom w:val="single" w:sz="8" w:space="0" w:color="auto"/>
                                    <w:right w:val="nil"/>
                                  </w:tcBorders>
                                  <w:vAlign w:val="center"/>
                                </w:tcPr>
                                <w:p w14:paraId="38483A11" w14:textId="77777777" w:rsidR="00DD4AC1" w:rsidRDefault="00DD4AC1" w:rsidP="00AD3065">
                                  <w:pPr>
                                    <w:ind w:firstLine="0"/>
                                    <w:jc w:val="center"/>
                                  </w:pPr>
                                </w:p>
                              </w:tc>
                              <w:tc>
                                <w:tcPr>
                                  <w:tcW w:w="2319" w:type="dxa"/>
                                  <w:tcBorders>
                                    <w:top w:val="single" w:sz="4" w:space="0" w:color="auto"/>
                                    <w:left w:val="nil"/>
                                    <w:bottom w:val="single" w:sz="4" w:space="0" w:color="auto"/>
                                    <w:right w:val="nil"/>
                                  </w:tcBorders>
                                </w:tcPr>
                                <w:p w14:paraId="45E87A56" w14:textId="77777777" w:rsidR="00DD4AC1" w:rsidRPr="0050770E" w:rsidRDefault="00DD4AC1" w:rsidP="00AD3065">
                                  <w:pPr>
                                    <w:ind w:firstLine="0"/>
                                    <w:jc w:val="center"/>
                                    <w:rPr>
                                      <w:b/>
                                      <w:bCs/>
                                      <w:i/>
                                      <w:iCs/>
                                    </w:rPr>
                                  </w:pPr>
                                  <w:r w:rsidRPr="0050770E">
                                    <w:rPr>
                                      <w:b/>
                                      <w:bCs/>
                                      <w:i/>
                                      <w:iCs/>
                                    </w:rPr>
                                    <w:t>W2M</w:t>
                                  </w:r>
                                </w:p>
                              </w:tc>
                              <w:tc>
                                <w:tcPr>
                                  <w:tcW w:w="5670" w:type="dxa"/>
                                  <w:tcBorders>
                                    <w:top w:val="single" w:sz="4" w:space="0" w:color="auto"/>
                                    <w:left w:val="nil"/>
                                    <w:bottom w:val="single" w:sz="4" w:space="0" w:color="auto"/>
                                    <w:right w:val="nil"/>
                                  </w:tcBorders>
                                </w:tcPr>
                                <w:p w14:paraId="02AA1F1F" w14:textId="77777777" w:rsidR="00DD4AC1" w:rsidRDefault="00DD4AC1" w:rsidP="00AD3065">
                                  <w:pPr>
                                    <w:ind w:firstLine="0"/>
                                    <w:jc w:val="center"/>
                                  </w:pPr>
                                  <w:r>
                                    <w:t>Wheat to maize</w:t>
                                  </w:r>
                                  <w:r w:rsidRPr="00337C7F">
                                    <w:t xml:space="preserve"> price ratio</w:t>
                                  </w:r>
                                </w:p>
                              </w:tc>
                            </w:tr>
                            <w:tr w:rsidR="00DD4AC1" w14:paraId="111241DC" w14:textId="77777777" w:rsidTr="007A611A">
                              <w:tc>
                                <w:tcPr>
                                  <w:tcW w:w="1083" w:type="dxa"/>
                                  <w:vMerge/>
                                  <w:tcBorders>
                                    <w:top w:val="nil"/>
                                    <w:left w:val="nil"/>
                                    <w:bottom w:val="single" w:sz="8" w:space="0" w:color="auto"/>
                                    <w:right w:val="nil"/>
                                  </w:tcBorders>
                                  <w:vAlign w:val="center"/>
                                </w:tcPr>
                                <w:p w14:paraId="530469F7" w14:textId="77777777" w:rsidR="00DD4AC1" w:rsidRDefault="00DD4AC1" w:rsidP="00AD3065">
                                  <w:pPr>
                                    <w:ind w:firstLine="0"/>
                                    <w:jc w:val="center"/>
                                  </w:pPr>
                                </w:p>
                              </w:tc>
                              <w:tc>
                                <w:tcPr>
                                  <w:tcW w:w="2319" w:type="dxa"/>
                                  <w:tcBorders>
                                    <w:top w:val="single" w:sz="4" w:space="0" w:color="auto"/>
                                    <w:left w:val="nil"/>
                                    <w:bottom w:val="single" w:sz="8" w:space="0" w:color="auto"/>
                                    <w:right w:val="nil"/>
                                  </w:tcBorders>
                                </w:tcPr>
                                <w:p w14:paraId="6B621167" w14:textId="77777777" w:rsidR="00DD4AC1" w:rsidRPr="0050770E" w:rsidRDefault="00DD4AC1" w:rsidP="00AD3065">
                                  <w:pPr>
                                    <w:ind w:firstLine="0"/>
                                    <w:jc w:val="center"/>
                                    <w:rPr>
                                      <w:b/>
                                      <w:bCs/>
                                      <w:i/>
                                      <w:iCs/>
                                    </w:rPr>
                                  </w:pPr>
                                  <w:r w:rsidRPr="0050770E">
                                    <w:rPr>
                                      <w:b/>
                                      <w:bCs/>
                                      <w:i/>
                                      <w:iCs/>
                                    </w:rPr>
                                    <w:t>M2S</w:t>
                                  </w:r>
                                </w:p>
                              </w:tc>
                              <w:tc>
                                <w:tcPr>
                                  <w:tcW w:w="5670" w:type="dxa"/>
                                  <w:tcBorders>
                                    <w:top w:val="single" w:sz="4" w:space="0" w:color="auto"/>
                                    <w:left w:val="nil"/>
                                    <w:bottom w:val="single" w:sz="8" w:space="0" w:color="auto"/>
                                    <w:right w:val="nil"/>
                                  </w:tcBorders>
                                </w:tcPr>
                                <w:p w14:paraId="2C42931B" w14:textId="77777777" w:rsidR="00DD4AC1" w:rsidRDefault="00DD4AC1" w:rsidP="00AD3065">
                                  <w:pPr>
                                    <w:ind w:firstLine="0"/>
                                    <w:jc w:val="center"/>
                                  </w:pPr>
                                  <w:r>
                                    <w:t>Maize to soybean price ratio</w:t>
                                  </w:r>
                                </w:p>
                              </w:tc>
                            </w:tr>
                            <w:tr w:rsidR="00DD4AC1" w14:paraId="2A628716" w14:textId="77777777" w:rsidTr="007A611A">
                              <w:tc>
                                <w:tcPr>
                                  <w:tcW w:w="1083" w:type="dxa"/>
                                  <w:vMerge w:val="restart"/>
                                  <w:tcBorders>
                                    <w:top w:val="single" w:sz="8" w:space="0" w:color="auto"/>
                                    <w:left w:val="nil"/>
                                    <w:bottom w:val="single" w:sz="4" w:space="0" w:color="auto"/>
                                    <w:right w:val="nil"/>
                                  </w:tcBorders>
                                  <w:vAlign w:val="center"/>
                                </w:tcPr>
                                <w:p w14:paraId="0475609A" w14:textId="77777777" w:rsidR="00DD4AC1" w:rsidRDefault="00DD4AC1" w:rsidP="00AD3065">
                                  <w:pPr>
                                    <w:ind w:firstLine="0"/>
                                    <w:jc w:val="center"/>
                                  </w:pPr>
                                  <w:r>
                                    <w:t>Climate variables</w:t>
                                  </w:r>
                                </w:p>
                              </w:tc>
                              <w:tc>
                                <w:tcPr>
                                  <w:tcW w:w="2319" w:type="dxa"/>
                                  <w:tcBorders>
                                    <w:top w:val="single" w:sz="8" w:space="0" w:color="auto"/>
                                    <w:left w:val="nil"/>
                                    <w:bottom w:val="single" w:sz="4" w:space="0" w:color="auto"/>
                                    <w:right w:val="nil"/>
                                  </w:tcBorders>
                                </w:tcPr>
                                <w:p w14:paraId="2607B8F5" w14:textId="77777777" w:rsidR="00DD4AC1" w:rsidRPr="0050770E" w:rsidRDefault="00DD4AC1" w:rsidP="00AD3065">
                                  <w:pPr>
                                    <w:ind w:firstLine="0"/>
                                    <w:jc w:val="center"/>
                                    <w:rPr>
                                      <w:b/>
                                      <w:bCs/>
                                      <w:i/>
                                      <w:iCs/>
                                    </w:rPr>
                                  </w:pPr>
                                  <w:r>
                                    <w:rPr>
                                      <w:b/>
                                      <w:bCs/>
                                      <w:i/>
                                      <w:iCs/>
                                    </w:rPr>
                                    <w:t>QPP</w:t>
                                  </w:r>
                                </w:p>
                              </w:tc>
                              <w:tc>
                                <w:tcPr>
                                  <w:tcW w:w="5670" w:type="dxa"/>
                                  <w:tcBorders>
                                    <w:top w:val="single" w:sz="8" w:space="0" w:color="auto"/>
                                    <w:left w:val="nil"/>
                                    <w:bottom w:val="single" w:sz="4" w:space="0" w:color="auto"/>
                                    <w:right w:val="nil"/>
                                  </w:tcBorders>
                                </w:tcPr>
                                <w:p w14:paraId="114F4DA6" w14:textId="77777777" w:rsidR="00DD4AC1" w:rsidRDefault="00DD4AC1" w:rsidP="00AD3065">
                                  <w:pPr>
                                    <w:ind w:firstLine="0"/>
                                    <w:jc w:val="center"/>
                                  </w:pPr>
                                  <w:r>
                                    <w:t>Quintile of accumulated rainfalls between June and June next year</w:t>
                                  </w:r>
                                </w:p>
                              </w:tc>
                            </w:tr>
                            <w:tr w:rsidR="00DD4AC1" w14:paraId="26ADC5F0" w14:textId="77777777" w:rsidTr="007A611A">
                              <w:tc>
                                <w:tcPr>
                                  <w:tcW w:w="1083" w:type="dxa"/>
                                  <w:vMerge/>
                                  <w:tcBorders>
                                    <w:top w:val="single" w:sz="8" w:space="0" w:color="auto"/>
                                    <w:left w:val="nil"/>
                                    <w:bottom w:val="single" w:sz="4" w:space="0" w:color="auto"/>
                                    <w:right w:val="nil"/>
                                  </w:tcBorders>
                                  <w:vAlign w:val="center"/>
                                </w:tcPr>
                                <w:p w14:paraId="20E53029" w14:textId="77777777" w:rsidR="00DD4AC1" w:rsidRDefault="00DD4AC1" w:rsidP="00AD3065">
                                  <w:pPr>
                                    <w:ind w:firstLine="0"/>
                                    <w:jc w:val="center"/>
                                  </w:pPr>
                                </w:p>
                              </w:tc>
                              <w:tc>
                                <w:tcPr>
                                  <w:tcW w:w="2319" w:type="dxa"/>
                                  <w:tcBorders>
                                    <w:top w:val="single" w:sz="4" w:space="0" w:color="auto"/>
                                    <w:left w:val="nil"/>
                                    <w:bottom w:val="single" w:sz="4" w:space="0" w:color="auto"/>
                                    <w:right w:val="nil"/>
                                  </w:tcBorders>
                                </w:tcPr>
                                <w:p w14:paraId="13754E38" w14:textId="77777777" w:rsidR="00DD4AC1" w:rsidRPr="0050770E" w:rsidRDefault="00DD4AC1" w:rsidP="00AD3065">
                                  <w:pPr>
                                    <w:ind w:firstLine="0"/>
                                    <w:jc w:val="center"/>
                                    <w:rPr>
                                      <w:b/>
                                      <w:bCs/>
                                      <w:i/>
                                      <w:iCs/>
                                    </w:rPr>
                                  </w:pPr>
                                  <w:r w:rsidRPr="0050770E">
                                    <w:rPr>
                                      <w:b/>
                                      <w:bCs/>
                                      <w:i/>
                                      <w:iCs/>
                                    </w:rPr>
                                    <w:t>Qp_jun2sep</w:t>
                                  </w:r>
                                </w:p>
                              </w:tc>
                              <w:tc>
                                <w:tcPr>
                                  <w:tcW w:w="5670" w:type="dxa"/>
                                  <w:tcBorders>
                                    <w:top w:val="single" w:sz="4" w:space="0" w:color="auto"/>
                                    <w:left w:val="nil"/>
                                    <w:bottom w:val="single" w:sz="4" w:space="0" w:color="auto"/>
                                    <w:right w:val="nil"/>
                                  </w:tcBorders>
                                </w:tcPr>
                                <w:p w14:paraId="16466C19" w14:textId="77777777" w:rsidR="00DD4AC1" w:rsidRDefault="00DD4AC1" w:rsidP="00AD3065">
                                  <w:pPr>
                                    <w:ind w:firstLine="0"/>
                                    <w:jc w:val="center"/>
                                  </w:pPr>
                                  <w:r>
                                    <w:t>Q</w:t>
                                  </w:r>
                                  <w:r w:rsidRPr="00485997">
                                    <w:t>uintile of accumulated rain</w:t>
                                  </w:r>
                                  <w:r>
                                    <w:t>falls</w:t>
                                  </w:r>
                                  <w:r w:rsidRPr="00485997">
                                    <w:t xml:space="preserve"> between June and September</w:t>
                                  </w:r>
                                </w:p>
                              </w:tc>
                            </w:tr>
                            <w:tr w:rsidR="00DD4AC1" w14:paraId="2AC4B571" w14:textId="77777777" w:rsidTr="007A611A">
                              <w:tc>
                                <w:tcPr>
                                  <w:tcW w:w="1083" w:type="dxa"/>
                                  <w:vMerge/>
                                  <w:tcBorders>
                                    <w:top w:val="single" w:sz="4" w:space="0" w:color="auto"/>
                                    <w:left w:val="nil"/>
                                    <w:bottom w:val="single" w:sz="4" w:space="0" w:color="auto"/>
                                    <w:right w:val="nil"/>
                                  </w:tcBorders>
                                </w:tcPr>
                                <w:p w14:paraId="738F4D45" w14:textId="77777777" w:rsidR="00DD4AC1" w:rsidRDefault="00DD4AC1" w:rsidP="00AD3065">
                                  <w:pPr>
                                    <w:ind w:firstLine="0"/>
                                  </w:pPr>
                                </w:p>
                              </w:tc>
                              <w:tc>
                                <w:tcPr>
                                  <w:tcW w:w="2319" w:type="dxa"/>
                                  <w:tcBorders>
                                    <w:top w:val="single" w:sz="4" w:space="0" w:color="auto"/>
                                    <w:left w:val="nil"/>
                                    <w:bottom w:val="single" w:sz="4" w:space="0" w:color="auto"/>
                                    <w:right w:val="nil"/>
                                  </w:tcBorders>
                                </w:tcPr>
                                <w:p w14:paraId="5B943C09" w14:textId="77777777" w:rsidR="00DD4AC1" w:rsidRPr="0050770E" w:rsidRDefault="00DD4AC1" w:rsidP="00AD3065">
                                  <w:pPr>
                                    <w:ind w:firstLine="0"/>
                                    <w:jc w:val="center"/>
                                    <w:rPr>
                                      <w:b/>
                                      <w:bCs/>
                                      <w:i/>
                                      <w:iCs/>
                                    </w:rPr>
                                  </w:pPr>
                                  <w:r w:rsidRPr="0050770E">
                                    <w:rPr>
                                      <w:b/>
                                      <w:bCs/>
                                      <w:i/>
                                      <w:iCs/>
                                    </w:rPr>
                                    <w:t>Qp_sep2dic</w:t>
                                  </w:r>
                                </w:p>
                              </w:tc>
                              <w:tc>
                                <w:tcPr>
                                  <w:tcW w:w="5670" w:type="dxa"/>
                                  <w:tcBorders>
                                    <w:top w:val="single" w:sz="4" w:space="0" w:color="auto"/>
                                    <w:left w:val="nil"/>
                                    <w:bottom w:val="single" w:sz="4" w:space="0" w:color="auto"/>
                                    <w:right w:val="nil"/>
                                  </w:tcBorders>
                                </w:tcPr>
                                <w:p w14:paraId="60D01BBB" w14:textId="77777777" w:rsidR="00DD4AC1" w:rsidRDefault="00DD4AC1" w:rsidP="00AD3065">
                                  <w:pPr>
                                    <w:ind w:firstLine="0"/>
                                    <w:jc w:val="center"/>
                                  </w:pPr>
                                  <w:r>
                                    <w:t>Q</w:t>
                                  </w:r>
                                  <w:r w:rsidRPr="00485997">
                                    <w:t>uintile of accumulated rain</w:t>
                                  </w:r>
                                  <w:r>
                                    <w:t>falls</w:t>
                                  </w:r>
                                  <w:r w:rsidRPr="00485997">
                                    <w:t xml:space="preserve"> between </w:t>
                                  </w:r>
                                  <w:r>
                                    <w:t>September</w:t>
                                  </w:r>
                                  <w:r w:rsidRPr="00485997">
                                    <w:t xml:space="preserve"> and </w:t>
                                  </w:r>
                                  <w:r>
                                    <w:t>December</w:t>
                                  </w:r>
                                </w:p>
                              </w:tc>
                            </w:tr>
                            <w:tr w:rsidR="00DD4AC1" w14:paraId="46E38830" w14:textId="77777777" w:rsidTr="007A611A">
                              <w:tc>
                                <w:tcPr>
                                  <w:tcW w:w="1083" w:type="dxa"/>
                                  <w:vMerge/>
                                  <w:tcBorders>
                                    <w:top w:val="single" w:sz="4" w:space="0" w:color="auto"/>
                                    <w:left w:val="nil"/>
                                    <w:bottom w:val="single" w:sz="4" w:space="0" w:color="auto"/>
                                    <w:right w:val="nil"/>
                                  </w:tcBorders>
                                </w:tcPr>
                                <w:p w14:paraId="57718817" w14:textId="77777777" w:rsidR="00DD4AC1" w:rsidRDefault="00DD4AC1" w:rsidP="00AD3065">
                                  <w:pPr>
                                    <w:ind w:firstLine="0"/>
                                  </w:pPr>
                                </w:p>
                              </w:tc>
                              <w:tc>
                                <w:tcPr>
                                  <w:tcW w:w="2319" w:type="dxa"/>
                                  <w:tcBorders>
                                    <w:top w:val="single" w:sz="4" w:space="0" w:color="auto"/>
                                    <w:left w:val="nil"/>
                                    <w:bottom w:val="single" w:sz="4" w:space="0" w:color="auto"/>
                                    <w:right w:val="nil"/>
                                  </w:tcBorders>
                                </w:tcPr>
                                <w:p w14:paraId="397EC49B" w14:textId="77777777" w:rsidR="00DD4AC1" w:rsidRPr="0050770E" w:rsidRDefault="00DD4AC1" w:rsidP="00AD3065">
                                  <w:pPr>
                                    <w:ind w:firstLine="0"/>
                                    <w:jc w:val="center"/>
                                    <w:rPr>
                                      <w:b/>
                                      <w:bCs/>
                                      <w:i/>
                                      <w:iCs/>
                                    </w:rPr>
                                  </w:pPr>
                                  <w:r w:rsidRPr="0050770E">
                                    <w:rPr>
                                      <w:b/>
                                      <w:bCs/>
                                      <w:i/>
                                      <w:iCs/>
                                    </w:rPr>
                                    <w:t>Qp_dic2marNY</w:t>
                                  </w:r>
                                </w:p>
                              </w:tc>
                              <w:tc>
                                <w:tcPr>
                                  <w:tcW w:w="5670" w:type="dxa"/>
                                  <w:tcBorders>
                                    <w:top w:val="single" w:sz="4" w:space="0" w:color="auto"/>
                                    <w:left w:val="nil"/>
                                    <w:bottom w:val="single" w:sz="4" w:space="0" w:color="auto"/>
                                    <w:right w:val="nil"/>
                                  </w:tcBorders>
                                </w:tcPr>
                                <w:p w14:paraId="4F493783" w14:textId="77777777" w:rsidR="00DD4AC1" w:rsidRDefault="00DD4AC1" w:rsidP="00AD3065">
                                  <w:pPr>
                                    <w:ind w:firstLine="0"/>
                                    <w:jc w:val="center"/>
                                  </w:pPr>
                                  <w:r>
                                    <w:t>Q</w:t>
                                  </w:r>
                                  <w:r w:rsidRPr="00485997">
                                    <w:t>uintile of accumulated rain</w:t>
                                  </w:r>
                                  <w:r>
                                    <w:t>falls</w:t>
                                  </w:r>
                                  <w:r w:rsidRPr="00485997">
                                    <w:t xml:space="preserve"> between </w:t>
                                  </w:r>
                                  <w:r>
                                    <w:t>December and March next year</w:t>
                                  </w:r>
                                </w:p>
                              </w:tc>
                            </w:tr>
                            <w:tr w:rsidR="00DD4AC1" w14:paraId="7C55A2F3" w14:textId="77777777" w:rsidTr="007A611A">
                              <w:tc>
                                <w:tcPr>
                                  <w:tcW w:w="1083" w:type="dxa"/>
                                  <w:vMerge/>
                                  <w:tcBorders>
                                    <w:top w:val="single" w:sz="4" w:space="0" w:color="auto"/>
                                    <w:left w:val="nil"/>
                                    <w:bottom w:val="single" w:sz="4" w:space="0" w:color="auto"/>
                                    <w:right w:val="nil"/>
                                  </w:tcBorders>
                                </w:tcPr>
                                <w:p w14:paraId="21EC6CFC" w14:textId="77777777" w:rsidR="00DD4AC1" w:rsidRDefault="00DD4AC1" w:rsidP="00AD3065">
                                  <w:pPr>
                                    <w:ind w:firstLine="0"/>
                                  </w:pPr>
                                </w:p>
                              </w:tc>
                              <w:tc>
                                <w:tcPr>
                                  <w:tcW w:w="2319" w:type="dxa"/>
                                  <w:tcBorders>
                                    <w:top w:val="single" w:sz="4" w:space="0" w:color="auto"/>
                                    <w:left w:val="nil"/>
                                    <w:bottom w:val="single" w:sz="4" w:space="0" w:color="auto"/>
                                    <w:right w:val="nil"/>
                                  </w:tcBorders>
                                </w:tcPr>
                                <w:p w14:paraId="061DC755" w14:textId="77777777" w:rsidR="00DD4AC1" w:rsidRPr="0050770E" w:rsidRDefault="00DD4AC1" w:rsidP="00AD3065">
                                  <w:pPr>
                                    <w:ind w:firstLine="0"/>
                                    <w:jc w:val="center"/>
                                    <w:rPr>
                                      <w:b/>
                                      <w:bCs/>
                                      <w:i/>
                                      <w:iCs/>
                                    </w:rPr>
                                  </w:pPr>
                                  <w:r w:rsidRPr="0050770E">
                                    <w:rPr>
                                      <w:b/>
                                      <w:bCs/>
                                      <w:i/>
                                      <w:iCs/>
                                    </w:rPr>
                                    <w:t>Qp_marNY2junNY</w:t>
                                  </w:r>
                                </w:p>
                              </w:tc>
                              <w:tc>
                                <w:tcPr>
                                  <w:tcW w:w="5670" w:type="dxa"/>
                                  <w:tcBorders>
                                    <w:top w:val="single" w:sz="4" w:space="0" w:color="auto"/>
                                    <w:left w:val="nil"/>
                                    <w:bottom w:val="single" w:sz="4" w:space="0" w:color="auto"/>
                                    <w:right w:val="nil"/>
                                  </w:tcBorders>
                                </w:tcPr>
                                <w:p w14:paraId="3F74BBCE" w14:textId="77777777" w:rsidR="00DD4AC1" w:rsidRDefault="00DD4AC1" w:rsidP="00AD3065">
                                  <w:pPr>
                                    <w:ind w:firstLine="0"/>
                                    <w:jc w:val="center"/>
                                  </w:pPr>
                                  <w:r>
                                    <w:t>Q</w:t>
                                  </w:r>
                                  <w:r w:rsidRPr="00485997">
                                    <w:t>uintile of accumulated rain</w:t>
                                  </w:r>
                                  <w:r>
                                    <w:t>falls</w:t>
                                  </w:r>
                                  <w:r w:rsidRPr="00485997">
                                    <w:t xml:space="preserve"> between </w:t>
                                  </w:r>
                                  <w:r>
                                    <w:t>March next year and June next year</w:t>
                                  </w:r>
                                </w:p>
                              </w:tc>
                            </w:tr>
                            <w:tr w:rsidR="00DD4AC1" w14:paraId="698D1773" w14:textId="77777777" w:rsidTr="007A611A">
                              <w:tc>
                                <w:tcPr>
                                  <w:tcW w:w="1083" w:type="dxa"/>
                                  <w:vMerge/>
                                  <w:tcBorders>
                                    <w:top w:val="single" w:sz="4" w:space="0" w:color="auto"/>
                                    <w:left w:val="nil"/>
                                    <w:bottom w:val="single" w:sz="8" w:space="0" w:color="auto"/>
                                    <w:right w:val="nil"/>
                                  </w:tcBorders>
                                </w:tcPr>
                                <w:p w14:paraId="7C5951AA" w14:textId="77777777" w:rsidR="00DD4AC1" w:rsidRDefault="00DD4AC1" w:rsidP="00AD3065">
                                  <w:pPr>
                                    <w:ind w:firstLine="0"/>
                                  </w:pPr>
                                </w:p>
                              </w:tc>
                              <w:tc>
                                <w:tcPr>
                                  <w:tcW w:w="2319" w:type="dxa"/>
                                  <w:tcBorders>
                                    <w:top w:val="single" w:sz="4" w:space="0" w:color="auto"/>
                                    <w:left w:val="nil"/>
                                    <w:bottom w:val="single" w:sz="8" w:space="0" w:color="auto"/>
                                    <w:right w:val="nil"/>
                                  </w:tcBorders>
                                </w:tcPr>
                                <w:p w14:paraId="099EDDAC" w14:textId="77777777" w:rsidR="00DD4AC1" w:rsidRPr="0050770E" w:rsidRDefault="00DD4AC1" w:rsidP="00AD3065">
                                  <w:pPr>
                                    <w:ind w:firstLine="0"/>
                                    <w:jc w:val="center"/>
                                    <w:rPr>
                                      <w:b/>
                                      <w:bCs/>
                                      <w:i/>
                                      <w:iCs/>
                                    </w:rPr>
                                  </w:pPr>
                                  <w:r w:rsidRPr="0050770E">
                                    <w:rPr>
                                      <w:b/>
                                      <w:bCs/>
                                      <w:i/>
                                      <w:iCs/>
                                    </w:rPr>
                                    <w:t>enso</w:t>
                                  </w:r>
                                </w:p>
                              </w:tc>
                              <w:tc>
                                <w:tcPr>
                                  <w:tcW w:w="5670" w:type="dxa"/>
                                  <w:tcBorders>
                                    <w:top w:val="single" w:sz="4" w:space="0" w:color="auto"/>
                                    <w:left w:val="nil"/>
                                    <w:bottom w:val="single" w:sz="8" w:space="0" w:color="auto"/>
                                    <w:right w:val="nil"/>
                                  </w:tcBorders>
                                </w:tcPr>
                                <w:p w14:paraId="2EAACD27" w14:textId="77777777" w:rsidR="00DD4AC1" w:rsidRDefault="00DD4AC1" w:rsidP="00AD3065">
                                  <w:pPr>
                                    <w:ind w:firstLine="0"/>
                                    <w:jc w:val="center"/>
                                  </w:pPr>
                                  <w:r w:rsidRPr="00FC0D66">
                                    <w:t>Oceanic Niño Index</w:t>
                                  </w:r>
                                </w:p>
                              </w:tc>
                            </w:tr>
                          </w:tbl>
                          <w:p w14:paraId="64C97F27" w14:textId="77777777" w:rsidR="00DD4AC1" w:rsidRPr="00683767" w:rsidRDefault="00DD4AC1" w:rsidP="00AD3065">
                            <w:pPr>
                              <w:pStyle w:val="Caption"/>
                              <w:jc w:val="center"/>
                            </w:pPr>
                            <w:bookmarkStart w:id="5" w:name="_Ref22288975"/>
                            <w:r>
                              <w:t xml:space="preserve">Table </w:t>
                            </w:r>
                            <w:r>
                              <w:fldChar w:fldCharType="begin"/>
                            </w:r>
                            <w:r>
                              <w:instrText xml:space="preserve"> SEQ Table \* ARABIC </w:instrText>
                            </w:r>
                            <w:r>
                              <w:fldChar w:fldCharType="separate"/>
                            </w:r>
                            <w:r>
                              <w:rPr>
                                <w:noProof/>
                              </w:rPr>
                              <w:t>1</w:t>
                            </w:r>
                            <w:r>
                              <w:rPr>
                                <w:noProof/>
                              </w:rPr>
                              <w:fldChar w:fldCharType="end"/>
                            </w:r>
                            <w:bookmarkEnd w:id="5"/>
                            <w:r>
                              <w:t>. Summary of variables defining price and climatic scenarios.</w:t>
                            </w:r>
                          </w:p>
                          <w:p w14:paraId="3E63CEE6" w14:textId="77777777" w:rsidR="00DD4AC1" w:rsidRDefault="00DD4AC1" w:rsidP="00AD30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E02DC" id="Text Box 1" o:spid="_x0000_s1027" type="#_x0000_t202" style="position:absolute;left:0;text-align:left;margin-left:0;margin-top:194.3pt;width:465.45pt;height:303.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" fillcolor="white [3201]" stroked="f" strokeweight=".5pt">
                <v:textbox>
                  <w:txbxContent>
                    <w:tbl>
                      <w:tblPr>
                        <w:tblStyle w:val="TableGrid"/>
                        <w:tblW w:w="0" w:type="auto"/>
                        <w:tblLook w:val="04A0" w:firstRow="1" w:lastRow="0" w:firstColumn="1" w:lastColumn="0" w:noHBand="0" w:noVBand="1"/>
                      </w:tblPr>
                      <w:tblGrid>
                        <w:gridCol w:w="1083"/>
                        <w:gridCol w:w="2317"/>
                        <w:gridCol w:w="5626"/>
                      </w:tblGrid>
                      <w:tr w:rsidR="00DD4AC1" w14:paraId="7536FEBD" w14:textId="77777777" w:rsidTr="007A611A">
                        <w:tc>
                          <w:tcPr>
                            <w:tcW w:w="1083" w:type="dxa"/>
                            <w:tcBorders>
                              <w:top w:val="single" w:sz="8" w:space="0" w:color="auto"/>
                              <w:left w:val="nil"/>
                              <w:bottom w:val="single" w:sz="8" w:space="0" w:color="auto"/>
                              <w:right w:val="nil"/>
                            </w:tcBorders>
                            <w:shd w:val="clear" w:color="auto" w:fill="DDDDDD" w:themeFill="accent1"/>
                          </w:tcPr>
                          <w:p w14:paraId="62A9A2B3" w14:textId="77777777" w:rsidR="00DD4AC1" w:rsidRDefault="00DD4AC1" w:rsidP="00AD3065">
                            <w:pPr>
                              <w:ind w:firstLine="0"/>
                            </w:pPr>
                          </w:p>
                        </w:tc>
                        <w:tc>
                          <w:tcPr>
                            <w:tcW w:w="2319" w:type="dxa"/>
                            <w:tcBorders>
                              <w:top w:val="single" w:sz="8" w:space="0" w:color="auto"/>
                              <w:left w:val="nil"/>
                              <w:bottom w:val="single" w:sz="8" w:space="0" w:color="auto"/>
                              <w:right w:val="nil"/>
                            </w:tcBorders>
                            <w:shd w:val="clear" w:color="auto" w:fill="DDDDDD" w:themeFill="accent1"/>
                          </w:tcPr>
                          <w:p w14:paraId="20D3872B" w14:textId="77777777" w:rsidR="00DD4AC1" w:rsidRPr="0050770E" w:rsidRDefault="00DD4AC1" w:rsidP="00AD3065">
                            <w:pPr>
                              <w:ind w:firstLine="0"/>
                              <w:jc w:val="center"/>
                              <w:rPr>
                                <w:b/>
                                <w:bCs/>
                                <w:i/>
                                <w:iCs/>
                              </w:rPr>
                            </w:pPr>
                            <w:r w:rsidRPr="0050770E">
                              <w:rPr>
                                <w:b/>
                                <w:bCs/>
                                <w:i/>
                                <w:iCs/>
                              </w:rPr>
                              <w:t>Scenario Variable ID</w:t>
                            </w:r>
                          </w:p>
                        </w:tc>
                        <w:tc>
                          <w:tcPr>
                            <w:tcW w:w="5670" w:type="dxa"/>
                            <w:tcBorders>
                              <w:top w:val="single" w:sz="8" w:space="0" w:color="auto"/>
                              <w:left w:val="nil"/>
                              <w:bottom w:val="single" w:sz="8" w:space="0" w:color="auto"/>
                              <w:right w:val="nil"/>
                            </w:tcBorders>
                            <w:shd w:val="clear" w:color="auto" w:fill="DDDDDD" w:themeFill="accent1"/>
                          </w:tcPr>
                          <w:p w14:paraId="6DF543CD" w14:textId="77777777" w:rsidR="00DD4AC1" w:rsidRPr="0050770E" w:rsidRDefault="00DD4AC1" w:rsidP="00AD3065">
                            <w:pPr>
                              <w:ind w:firstLine="0"/>
                              <w:jc w:val="center"/>
                              <w:rPr>
                                <w:b/>
                                <w:bCs/>
                                <w:i/>
                                <w:iCs/>
                              </w:rPr>
                            </w:pPr>
                            <w:r w:rsidRPr="0050770E">
                              <w:rPr>
                                <w:b/>
                                <w:bCs/>
                                <w:i/>
                                <w:iCs/>
                              </w:rPr>
                              <w:t>Description</w:t>
                            </w:r>
                          </w:p>
                        </w:tc>
                      </w:tr>
                      <w:tr w:rsidR="00DD4AC1" w14:paraId="154B4EA4" w14:textId="77777777" w:rsidTr="007A611A">
                        <w:tc>
                          <w:tcPr>
                            <w:tcW w:w="1083" w:type="dxa"/>
                            <w:vMerge w:val="restart"/>
                            <w:tcBorders>
                              <w:top w:val="single" w:sz="8" w:space="0" w:color="auto"/>
                              <w:left w:val="nil"/>
                              <w:bottom w:val="single" w:sz="8" w:space="0" w:color="auto"/>
                              <w:right w:val="nil"/>
                            </w:tcBorders>
                            <w:vAlign w:val="center"/>
                          </w:tcPr>
                          <w:p w14:paraId="59D78ED2" w14:textId="77777777" w:rsidR="00DD4AC1" w:rsidRDefault="00DD4AC1" w:rsidP="00AD3065">
                            <w:pPr>
                              <w:ind w:firstLine="0"/>
                              <w:jc w:val="center"/>
                            </w:pPr>
                            <w:r>
                              <w:t>Price variables</w:t>
                            </w:r>
                          </w:p>
                        </w:tc>
                        <w:tc>
                          <w:tcPr>
                            <w:tcW w:w="2319" w:type="dxa"/>
                            <w:tcBorders>
                              <w:top w:val="single" w:sz="8" w:space="0" w:color="auto"/>
                              <w:left w:val="nil"/>
                              <w:bottom w:val="single" w:sz="4" w:space="0" w:color="auto"/>
                              <w:right w:val="nil"/>
                            </w:tcBorders>
                          </w:tcPr>
                          <w:p w14:paraId="3D8EF95D" w14:textId="77777777" w:rsidR="00DD4AC1" w:rsidRPr="0050770E" w:rsidRDefault="00DD4AC1" w:rsidP="00AD3065">
                            <w:pPr>
                              <w:ind w:firstLine="0"/>
                              <w:jc w:val="center"/>
                              <w:rPr>
                                <w:b/>
                                <w:bCs/>
                                <w:i/>
                                <w:iCs/>
                              </w:rPr>
                            </w:pPr>
                            <w:r w:rsidRPr="0050770E">
                              <w:rPr>
                                <w:b/>
                                <w:bCs/>
                                <w:i/>
                                <w:iCs/>
                              </w:rPr>
                              <w:t>W</w:t>
                            </w:r>
                          </w:p>
                        </w:tc>
                        <w:tc>
                          <w:tcPr>
                            <w:tcW w:w="5670" w:type="dxa"/>
                            <w:tcBorders>
                              <w:top w:val="single" w:sz="8" w:space="0" w:color="auto"/>
                              <w:left w:val="nil"/>
                              <w:bottom w:val="single" w:sz="4" w:space="0" w:color="auto"/>
                              <w:right w:val="nil"/>
                            </w:tcBorders>
                          </w:tcPr>
                          <w:p w14:paraId="31012DEB" w14:textId="77777777" w:rsidR="00DD4AC1" w:rsidRDefault="00DD4AC1" w:rsidP="00AD3065">
                            <w:pPr>
                              <w:ind w:firstLine="0"/>
                              <w:jc w:val="center"/>
                            </w:pPr>
                            <w:r>
                              <w:t>Wheat price</w:t>
                            </w:r>
                          </w:p>
                        </w:tc>
                      </w:tr>
                      <w:tr w:rsidR="00DD4AC1" w14:paraId="452C26FF" w14:textId="77777777" w:rsidTr="007A611A">
                        <w:tc>
                          <w:tcPr>
                            <w:tcW w:w="1083" w:type="dxa"/>
                            <w:vMerge/>
                            <w:tcBorders>
                              <w:top w:val="nil"/>
                              <w:left w:val="nil"/>
                              <w:bottom w:val="single" w:sz="8" w:space="0" w:color="auto"/>
                              <w:right w:val="nil"/>
                            </w:tcBorders>
                            <w:vAlign w:val="center"/>
                          </w:tcPr>
                          <w:p w14:paraId="05149AE3" w14:textId="77777777" w:rsidR="00DD4AC1" w:rsidRDefault="00DD4AC1" w:rsidP="00AD3065">
                            <w:pPr>
                              <w:ind w:firstLine="0"/>
                              <w:jc w:val="center"/>
                            </w:pPr>
                          </w:p>
                        </w:tc>
                        <w:tc>
                          <w:tcPr>
                            <w:tcW w:w="2319" w:type="dxa"/>
                            <w:tcBorders>
                              <w:top w:val="single" w:sz="4" w:space="0" w:color="auto"/>
                              <w:left w:val="nil"/>
                              <w:bottom w:val="single" w:sz="4" w:space="0" w:color="auto"/>
                              <w:right w:val="nil"/>
                            </w:tcBorders>
                          </w:tcPr>
                          <w:p w14:paraId="02869783" w14:textId="77777777" w:rsidR="00DD4AC1" w:rsidRPr="0050770E" w:rsidRDefault="00DD4AC1" w:rsidP="00AD3065">
                            <w:pPr>
                              <w:ind w:firstLine="0"/>
                              <w:jc w:val="center"/>
                              <w:rPr>
                                <w:b/>
                                <w:bCs/>
                                <w:i/>
                                <w:iCs/>
                              </w:rPr>
                            </w:pPr>
                            <w:r w:rsidRPr="0050770E">
                              <w:rPr>
                                <w:b/>
                                <w:bCs/>
                                <w:i/>
                                <w:iCs/>
                              </w:rPr>
                              <w:t>S</w:t>
                            </w:r>
                          </w:p>
                        </w:tc>
                        <w:tc>
                          <w:tcPr>
                            <w:tcW w:w="5670" w:type="dxa"/>
                            <w:tcBorders>
                              <w:top w:val="single" w:sz="4" w:space="0" w:color="auto"/>
                              <w:left w:val="nil"/>
                              <w:bottom w:val="single" w:sz="4" w:space="0" w:color="auto"/>
                              <w:right w:val="nil"/>
                            </w:tcBorders>
                          </w:tcPr>
                          <w:p w14:paraId="006F340A" w14:textId="77777777" w:rsidR="00DD4AC1" w:rsidRDefault="00DD4AC1" w:rsidP="00AD3065">
                            <w:pPr>
                              <w:ind w:firstLine="0"/>
                              <w:jc w:val="center"/>
                            </w:pPr>
                            <w:r>
                              <w:t>Soybean price</w:t>
                            </w:r>
                          </w:p>
                        </w:tc>
                      </w:tr>
                      <w:tr w:rsidR="00DD4AC1" w14:paraId="74DEB6E4" w14:textId="77777777" w:rsidTr="007A611A">
                        <w:tc>
                          <w:tcPr>
                            <w:tcW w:w="1083" w:type="dxa"/>
                            <w:vMerge/>
                            <w:tcBorders>
                              <w:top w:val="nil"/>
                              <w:left w:val="nil"/>
                              <w:bottom w:val="single" w:sz="8" w:space="0" w:color="auto"/>
                              <w:right w:val="nil"/>
                            </w:tcBorders>
                            <w:vAlign w:val="center"/>
                          </w:tcPr>
                          <w:p w14:paraId="49E0DA6C" w14:textId="77777777" w:rsidR="00DD4AC1" w:rsidRDefault="00DD4AC1" w:rsidP="00AD3065">
                            <w:pPr>
                              <w:ind w:firstLine="0"/>
                              <w:jc w:val="center"/>
                            </w:pPr>
                          </w:p>
                        </w:tc>
                        <w:tc>
                          <w:tcPr>
                            <w:tcW w:w="2319" w:type="dxa"/>
                            <w:tcBorders>
                              <w:top w:val="single" w:sz="4" w:space="0" w:color="auto"/>
                              <w:left w:val="nil"/>
                              <w:bottom w:val="single" w:sz="4" w:space="0" w:color="auto"/>
                              <w:right w:val="nil"/>
                            </w:tcBorders>
                          </w:tcPr>
                          <w:p w14:paraId="52284D81" w14:textId="77777777" w:rsidR="00DD4AC1" w:rsidRPr="0050770E" w:rsidRDefault="00DD4AC1" w:rsidP="00AD3065">
                            <w:pPr>
                              <w:ind w:firstLine="0"/>
                              <w:jc w:val="center"/>
                              <w:rPr>
                                <w:b/>
                                <w:bCs/>
                                <w:i/>
                                <w:iCs/>
                              </w:rPr>
                            </w:pPr>
                            <w:r w:rsidRPr="0050770E">
                              <w:rPr>
                                <w:b/>
                                <w:bCs/>
                                <w:i/>
                                <w:iCs/>
                              </w:rPr>
                              <w:t>Mt</w:t>
                            </w:r>
                          </w:p>
                        </w:tc>
                        <w:tc>
                          <w:tcPr>
                            <w:tcW w:w="5670" w:type="dxa"/>
                            <w:tcBorders>
                              <w:top w:val="single" w:sz="4" w:space="0" w:color="auto"/>
                              <w:left w:val="nil"/>
                              <w:bottom w:val="single" w:sz="4" w:space="0" w:color="auto"/>
                              <w:right w:val="nil"/>
                            </w:tcBorders>
                          </w:tcPr>
                          <w:p w14:paraId="6F3239C2" w14:textId="77777777" w:rsidR="00DD4AC1" w:rsidRDefault="00DD4AC1" w:rsidP="00AD3065">
                            <w:pPr>
                              <w:ind w:firstLine="0"/>
                              <w:jc w:val="center"/>
                            </w:pPr>
                            <w:r>
                              <w:t>Early maize price</w:t>
                            </w:r>
                          </w:p>
                        </w:tc>
                      </w:tr>
                      <w:tr w:rsidR="00DD4AC1" w14:paraId="6E229D57" w14:textId="77777777" w:rsidTr="007A611A">
                        <w:tc>
                          <w:tcPr>
                            <w:tcW w:w="1083" w:type="dxa"/>
                            <w:vMerge/>
                            <w:tcBorders>
                              <w:top w:val="nil"/>
                              <w:left w:val="nil"/>
                              <w:bottom w:val="single" w:sz="8" w:space="0" w:color="auto"/>
                              <w:right w:val="nil"/>
                            </w:tcBorders>
                            <w:vAlign w:val="center"/>
                          </w:tcPr>
                          <w:p w14:paraId="1F1B4CEE" w14:textId="77777777" w:rsidR="00DD4AC1" w:rsidRDefault="00DD4AC1" w:rsidP="00AD3065">
                            <w:pPr>
                              <w:ind w:firstLine="0"/>
                              <w:jc w:val="center"/>
                            </w:pPr>
                          </w:p>
                        </w:tc>
                        <w:tc>
                          <w:tcPr>
                            <w:tcW w:w="2319" w:type="dxa"/>
                            <w:tcBorders>
                              <w:top w:val="single" w:sz="4" w:space="0" w:color="auto"/>
                              <w:left w:val="nil"/>
                              <w:bottom w:val="single" w:sz="4" w:space="0" w:color="auto"/>
                              <w:right w:val="nil"/>
                            </w:tcBorders>
                          </w:tcPr>
                          <w:p w14:paraId="756302ED" w14:textId="77777777" w:rsidR="00DD4AC1" w:rsidRPr="0050770E" w:rsidRDefault="00DD4AC1" w:rsidP="00AD3065">
                            <w:pPr>
                              <w:ind w:firstLine="0"/>
                              <w:jc w:val="center"/>
                              <w:rPr>
                                <w:b/>
                                <w:bCs/>
                                <w:i/>
                                <w:iCs/>
                              </w:rPr>
                            </w:pPr>
                            <w:r w:rsidRPr="0050770E">
                              <w:rPr>
                                <w:b/>
                                <w:bCs/>
                                <w:i/>
                                <w:iCs/>
                              </w:rPr>
                              <w:t>MT</w:t>
                            </w:r>
                          </w:p>
                        </w:tc>
                        <w:tc>
                          <w:tcPr>
                            <w:tcW w:w="5670" w:type="dxa"/>
                            <w:tcBorders>
                              <w:top w:val="single" w:sz="4" w:space="0" w:color="auto"/>
                              <w:left w:val="nil"/>
                              <w:bottom w:val="single" w:sz="4" w:space="0" w:color="auto"/>
                              <w:right w:val="nil"/>
                            </w:tcBorders>
                          </w:tcPr>
                          <w:p w14:paraId="72742E56" w14:textId="77777777" w:rsidR="00DD4AC1" w:rsidRDefault="00DD4AC1" w:rsidP="00AD3065">
                            <w:pPr>
                              <w:ind w:firstLine="0"/>
                              <w:jc w:val="center"/>
                            </w:pPr>
                            <w:r>
                              <w:t>Late maize price</w:t>
                            </w:r>
                          </w:p>
                        </w:tc>
                      </w:tr>
                      <w:tr w:rsidR="00DD4AC1" w14:paraId="57CEEC33" w14:textId="77777777" w:rsidTr="007A611A">
                        <w:tc>
                          <w:tcPr>
                            <w:tcW w:w="1083" w:type="dxa"/>
                            <w:vMerge/>
                            <w:tcBorders>
                              <w:top w:val="nil"/>
                              <w:left w:val="nil"/>
                              <w:bottom w:val="single" w:sz="8" w:space="0" w:color="auto"/>
                              <w:right w:val="nil"/>
                            </w:tcBorders>
                            <w:vAlign w:val="center"/>
                          </w:tcPr>
                          <w:p w14:paraId="40FAF570" w14:textId="77777777" w:rsidR="00DD4AC1" w:rsidRDefault="00DD4AC1" w:rsidP="00AD3065">
                            <w:pPr>
                              <w:ind w:firstLine="0"/>
                              <w:jc w:val="center"/>
                            </w:pPr>
                          </w:p>
                        </w:tc>
                        <w:tc>
                          <w:tcPr>
                            <w:tcW w:w="2319" w:type="dxa"/>
                            <w:tcBorders>
                              <w:top w:val="single" w:sz="4" w:space="0" w:color="auto"/>
                              <w:left w:val="nil"/>
                              <w:bottom w:val="single" w:sz="4" w:space="0" w:color="auto"/>
                              <w:right w:val="nil"/>
                            </w:tcBorders>
                          </w:tcPr>
                          <w:p w14:paraId="76A693A4" w14:textId="77777777" w:rsidR="00DD4AC1" w:rsidRPr="0050770E" w:rsidRDefault="00DD4AC1" w:rsidP="00AD3065">
                            <w:pPr>
                              <w:ind w:firstLine="0"/>
                              <w:jc w:val="center"/>
                              <w:rPr>
                                <w:b/>
                                <w:bCs/>
                                <w:i/>
                                <w:iCs/>
                              </w:rPr>
                            </w:pPr>
                            <w:r w:rsidRPr="0050770E">
                              <w:rPr>
                                <w:b/>
                                <w:bCs/>
                                <w:i/>
                                <w:iCs/>
                              </w:rPr>
                              <w:t>S2W</w:t>
                            </w:r>
                          </w:p>
                        </w:tc>
                        <w:tc>
                          <w:tcPr>
                            <w:tcW w:w="5670" w:type="dxa"/>
                            <w:tcBorders>
                              <w:top w:val="single" w:sz="4" w:space="0" w:color="auto"/>
                              <w:left w:val="nil"/>
                              <w:bottom w:val="single" w:sz="4" w:space="0" w:color="auto"/>
                              <w:right w:val="nil"/>
                            </w:tcBorders>
                          </w:tcPr>
                          <w:p w14:paraId="6F7ADF21" w14:textId="77777777" w:rsidR="00DD4AC1" w:rsidRDefault="00DD4AC1" w:rsidP="00AD3065">
                            <w:pPr>
                              <w:ind w:firstLine="0"/>
                              <w:jc w:val="center"/>
                            </w:pPr>
                            <w:r>
                              <w:t>Soybean to wheat</w:t>
                            </w:r>
                            <w:r w:rsidRPr="00337C7F">
                              <w:t xml:space="preserve"> price ratio</w:t>
                            </w:r>
                          </w:p>
                        </w:tc>
                      </w:tr>
                      <w:tr w:rsidR="00DD4AC1" w14:paraId="53788EA0" w14:textId="77777777" w:rsidTr="007A611A">
                        <w:tc>
                          <w:tcPr>
                            <w:tcW w:w="1083" w:type="dxa"/>
                            <w:vMerge/>
                            <w:tcBorders>
                              <w:top w:val="nil"/>
                              <w:left w:val="nil"/>
                              <w:bottom w:val="single" w:sz="8" w:space="0" w:color="auto"/>
                              <w:right w:val="nil"/>
                            </w:tcBorders>
                            <w:vAlign w:val="center"/>
                          </w:tcPr>
                          <w:p w14:paraId="38483A11" w14:textId="77777777" w:rsidR="00DD4AC1" w:rsidRDefault="00DD4AC1" w:rsidP="00AD3065">
                            <w:pPr>
                              <w:ind w:firstLine="0"/>
                              <w:jc w:val="center"/>
                            </w:pPr>
                          </w:p>
                        </w:tc>
                        <w:tc>
                          <w:tcPr>
                            <w:tcW w:w="2319" w:type="dxa"/>
                            <w:tcBorders>
                              <w:top w:val="single" w:sz="4" w:space="0" w:color="auto"/>
                              <w:left w:val="nil"/>
                              <w:bottom w:val="single" w:sz="4" w:space="0" w:color="auto"/>
                              <w:right w:val="nil"/>
                            </w:tcBorders>
                          </w:tcPr>
                          <w:p w14:paraId="45E87A56" w14:textId="77777777" w:rsidR="00DD4AC1" w:rsidRPr="0050770E" w:rsidRDefault="00DD4AC1" w:rsidP="00AD3065">
                            <w:pPr>
                              <w:ind w:firstLine="0"/>
                              <w:jc w:val="center"/>
                              <w:rPr>
                                <w:b/>
                                <w:bCs/>
                                <w:i/>
                                <w:iCs/>
                              </w:rPr>
                            </w:pPr>
                            <w:r w:rsidRPr="0050770E">
                              <w:rPr>
                                <w:b/>
                                <w:bCs/>
                                <w:i/>
                                <w:iCs/>
                              </w:rPr>
                              <w:t>W2M</w:t>
                            </w:r>
                          </w:p>
                        </w:tc>
                        <w:tc>
                          <w:tcPr>
                            <w:tcW w:w="5670" w:type="dxa"/>
                            <w:tcBorders>
                              <w:top w:val="single" w:sz="4" w:space="0" w:color="auto"/>
                              <w:left w:val="nil"/>
                              <w:bottom w:val="single" w:sz="4" w:space="0" w:color="auto"/>
                              <w:right w:val="nil"/>
                            </w:tcBorders>
                          </w:tcPr>
                          <w:p w14:paraId="02AA1F1F" w14:textId="77777777" w:rsidR="00DD4AC1" w:rsidRDefault="00DD4AC1" w:rsidP="00AD3065">
                            <w:pPr>
                              <w:ind w:firstLine="0"/>
                              <w:jc w:val="center"/>
                            </w:pPr>
                            <w:r>
                              <w:t>Wheat to maize</w:t>
                            </w:r>
                            <w:r w:rsidRPr="00337C7F">
                              <w:t xml:space="preserve"> price ratio</w:t>
                            </w:r>
                          </w:p>
                        </w:tc>
                      </w:tr>
                      <w:tr w:rsidR="00DD4AC1" w14:paraId="111241DC" w14:textId="77777777" w:rsidTr="007A611A">
                        <w:tc>
                          <w:tcPr>
                            <w:tcW w:w="1083" w:type="dxa"/>
                            <w:vMerge/>
                            <w:tcBorders>
                              <w:top w:val="nil"/>
                              <w:left w:val="nil"/>
                              <w:bottom w:val="single" w:sz="8" w:space="0" w:color="auto"/>
                              <w:right w:val="nil"/>
                            </w:tcBorders>
                            <w:vAlign w:val="center"/>
                          </w:tcPr>
                          <w:p w14:paraId="530469F7" w14:textId="77777777" w:rsidR="00DD4AC1" w:rsidRDefault="00DD4AC1" w:rsidP="00AD3065">
                            <w:pPr>
                              <w:ind w:firstLine="0"/>
                              <w:jc w:val="center"/>
                            </w:pPr>
                          </w:p>
                        </w:tc>
                        <w:tc>
                          <w:tcPr>
                            <w:tcW w:w="2319" w:type="dxa"/>
                            <w:tcBorders>
                              <w:top w:val="single" w:sz="4" w:space="0" w:color="auto"/>
                              <w:left w:val="nil"/>
                              <w:bottom w:val="single" w:sz="8" w:space="0" w:color="auto"/>
                              <w:right w:val="nil"/>
                            </w:tcBorders>
                          </w:tcPr>
                          <w:p w14:paraId="6B621167" w14:textId="77777777" w:rsidR="00DD4AC1" w:rsidRPr="0050770E" w:rsidRDefault="00DD4AC1" w:rsidP="00AD3065">
                            <w:pPr>
                              <w:ind w:firstLine="0"/>
                              <w:jc w:val="center"/>
                              <w:rPr>
                                <w:b/>
                                <w:bCs/>
                                <w:i/>
                                <w:iCs/>
                              </w:rPr>
                            </w:pPr>
                            <w:r w:rsidRPr="0050770E">
                              <w:rPr>
                                <w:b/>
                                <w:bCs/>
                                <w:i/>
                                <w:iCs/>
                              </w:rPr>
                              <w:t>M2S</w:t>
                            </w:r>
                          </w:p>
                        </w:tc>
                        <w:tc>
                          <w:tcPr>
                            <w:tcW w:w="5670" w:type="dxa"/>
                            <w:tcBorders>
                              <w:top w:val="single" w:sz="4" w:space="0" w:color="auto"/>
                              <w:left w:val="nil"/>
                              <w:bottom w:val="single" w:sz="8" w:space="0" w:color="auto"/>
                              <w:right w:val="nil"/>
                            </w:tcBorders>
                          </w:tcPr>
                          <w:p w14:paraId="2C42931B" w14:textId="77777777" w:rsidR="00DD4AC1" w:rsidRDefault="00DD4AC1" w:rsidP="00AD3065">
                            <w:pPr>
                              <w:ind w:firstLine="0"/>
                              <w:jc w:val="center"/>
                            </w:pPr>
                            <w:r>
                              <w:t>Maize to soybean price ratio</w:t>
                            </w:r>
                          </w:p>
                        </w:tc>
                      </w:tr>
                      <w:tr w:rsidR="00DD4AC1" w14:paraId="2A628716" w14:textId="77777777" w:rsidTr="007A611A">
                        <w:tc>
                          <w:tcPr>
                            <w:tcW w:w="1083" w:type="dxa"/>
                            <w:vMerge w:val="restart"/>
                            <w:tcBorders>
                              <w:top w:val="single" w:sz="8" w:space="0" w:color="auto"/>
                              <w:left w:val="nil"/>
                              <w:bottom w:val="single" w:sz="4" w:space="0" w:color="auto"/>
                              <w:right w:val="nil"/>
                            </w:tcBorders>
                            <w:vAlign w:val="center"/>
                          </w:tcPr>
                          <w:p w14:paraId="0475609A" w14:textId="77777777" w:rsidR="00DD4AC1" w:rsidRDefault="00DD4AC1" w:rsidP="00AD3065">
                            <w:pPr>
                              <w:ind w:firstLine="0"/>
                              <w:jc w:val="center"/>
                            </w:pPr>
                            <w:r>
                              <w:t>Climate variables</w:t>
                            </w:r>
                          </w:p>
                        </w:tc>
                        <w:tc>
                          <w:tcPr>
                            <w:tcW w:w="2319" w:type="dxa"/>
                            <w:tcBorders>
                              <w:top w:val="single" w:sz="8" w:space="0" w:color="auto"/>
                              <w:left w:val="nil"/>
                              <w:bottom w:val="single" w:sz="4" w:space="0" w:color="auto"/>
                              <w:right w:val="nil"/>
                            </w:tcBorders>
                          </w:tcPr>
                          <w:p w14:paraId="2607B8F5" w14:textId="77777777" w:rsidR="00DD4AC1" w:rsidRPr="0050770E" w:rsidRDefault="00DD4AC1" w:rsidP="00AD3065">
                            <w:pPr>
                              <w:ind w:firstLine="0"/>
                              <w:jc w:val="center"/>
                              <w:rPr>
                                <w:b/>
                                <w:bCs/>
                                <w:i/>
                                <w:iCs/>
                              </w:rPr>
                            </w:pPr>
                            <w:r>
                              <w:rPr>
                                <w:b/>
                                <w:bCs/>
                                <w:i/>
                                <w:iCs/>
                              </w:rPr>
                              <w:t>QPP</w:t>
                            </w:r>
                          </w:p>
                        </w:tc>
                        <w:tc>
                          <w:tcPr>
                            <w:tcW w:w="5670" w:type="dxa"/>
                            <w:tcBorders>
                              <w:top w:val="single" w:sz="8" w:space="0" w:color="auto"/>
                              <w:left w:val="nil"/>
                              <w:bottom w:val="single" w:sz="4" w:space="0" w:color="auto"/>
                              <w:right w:val="nil"/>
                            </w:tcBorders>
                          </w:tcPr>
                          <w:p w14:paraId="114F4DA6" w14:textId="77777777" w:rsidR="00DD4AC1" w:rsidRDefault="00DD4AC1" w:rsidP="00AD3065">
                            <w:pPr>
                              <w:ind w:firstLine="0"/>
                              <w:jc w:val="center"/>
                            </w:pPr>
                            <w:r>
                              <w:t>Quintile of accumulated rainfalls between June and June next year</w:t>
                            </w:r>
                          </w:p>
                        </w:tc>
                      </w:tr>
                      <w:tr w:rsidR="00DD4AC1" w14:paraId="26ADC5F0" w14:textId="77777777" w:rsidTr="007A611A">
                        <w:tc>
                          <w:tcPr>
                            <w:tcW w:w="1083" w:type="dxa"/>
                            <w:vMerge/>
                            <w:tcBorders>
                              <w:top w:val="single" w:sz="8" w:space="0" w:color="auto"/>
                              <w:left w:val="nil"/>
                              <w:bottom w:val="single" w:sz="4" w:space="0" w:color="auto"/>
                              <w:right w:val="nil"/>
                            </w:tcBorders>
                            <w:vAlign w:val="center"/>
                          </w:tcPr>
                          <w:p w14:paraId="20E53029" w14:textId="77777777" w:rsidR="00DD4AC1" w:rsidRDefault="00DD4AC1" w:rsidP="00AD3065">
                            <w:pPr>
                              <w:ind w:firstLine="0"/>
                              <w:jc w:val="center"/>
                            </w:pPr>
                          </w:p>
                        </w:tc>
                        <w:tc>
                          <w:tcPr>
                            <w:tcW w:w="2319" w:type="dxa"/>
                            <w:tcBorders>
                              <w:top w:val="single" w:sz="4" w:space="0" w:color="auto"/>
                              <w:left w:val="nil"/>
                              <w:bottom w:val="single" w:sz="4" w:space="0" w:color="auto"/>
                              <w:right w:val="nil"/>
                            </w:tcBorders>
                          </w:tcPr>
                          <w:p w14:paraId="13754E38" w14:textId="77777777" w:rsidR="00DD4AC1" w:rsidRPr="0050770E" w:rsidRDefault="00DD4AC1" w:rsidP="00AD3065">
                            <w:pPr>
                              <w:ind w:firstLine="0"/>
                              <w:jc w:val="center"/>
                              <w:rPr>
                                <w:b/>
                                <w:bCs/>
                                <w:i/>
                                <w:iCs/>
                              </w:rPr>
                            </w:pPr>
                            <w:r w:rsidRPr="0050770E">
                              <w:rPr>
                                <w:b/>
                                <w:bCs/>
                                <w:i/>
                                <w:iCs/>
                              </w:rPr>
                              <w:t>Qp_jun2sep</w:t>
                            </w:r>
                          </w:p>
                        </w:tc>
                        <w:tc>
                          <w:tcPr>
                            <w:tcW w:w="5670" w:type="dxa"/>
                            <w:tcBorders>
                              <w:top w:val="single" w:sz="4" w:space="0" w:color="auto"/>
                              <w:left w:val="nil"/>
                              <w:bottom w:val="single" w:sz="4" w:space="0" w:color="auto"/>
                              <w:right w:val="nil"/>
                            </w:tcBorders>
                          </w:tcPr>
                          <w:p w14:paraId="16466C19" w14:textId="77777777" w:rsidR="00DD4AC1" w:rsidRDefault="00DD4AC1" w:rsidP="00AD3065">
                            <w:pPr>
                              <w:ind w:firstLine="0"/>
                              <w:jc w:val="center"/>
                            </w:pPr>
                            <w:r>
                              <w:t>Q</w:t>
                            </w:r>
                            <w:r w:rsidRPr="00485997">
                              <w:t>uintile of accumulated rain</w:t>
                            </w:r>
                            <w:r>
                              <w:t>falls</w:t>
                            </w:r>
                            <w:r w:rsidRPr="00485997">
                              <w:t xml:space="preserve"> between June and September</w:t>
                            </w:r>
                          </w:p>
                        </w:tc>
                      </w:tr>
                      <w:tr w:rsidR="00DD4AC1" w14:paraId="2AC4B571" w14:textId="77777777" w:rsidTr="007A611A">
                        <w:tc>
                          <w:tcPr>
                            <w:tcW w:w="1083" w:type="dxa"/>
                            <w:vMerge/>
                            <w:tcBorders>
                              <w:top w:val="single" w:sz="4" w:space="0" w:color="auto"/>
                              <w:left w:val="nil"/>
                              <w:bottom w:val="single" w:sz="4" w:space="0" w:color="auto"/>
                              <w:right w:val="nil"/>
                            </w:tcBorders>
                          </w:tcPr>
                          <w:p w14:paraId="738F4D45" w14:textId="77777777" w:rsidR="00DD4AC1" w:rsidRDefault="00DD4AC1" w:rsidP="00AD3065">
                            <w:pPr>
                              <w:ind w:firstLine="0"/>
                            </w:pPr>
                          </w:p>
                        </w:tc>
                        <w:tc>
                          <w:tcPr>
                            <w:tcW w:w="2319" w:type="dxa"/>
                            <w:tcBorders>
                              <w:top w:val="single" w:sz="4" w:space="0" w:color="auto"/>
                              <w:left w:val="nil"/>
                              <w:bottom w:val="single" w:sz="4" w:space="0" w:color="auto"/>
                              <w:right w:val="nil"/>
                            </w:tcBorders>
                          </w:tcPr>
                          <w:p w14:paraId="5B943C09" w14:textId="77777777" w:rsidR="00DD4AC1" w:rsidRPr="0050770E" w:rsidRDefault="00DD4AC1" w:rsidP="00AD3065">
                            <w:pPr>
                              <w:ind w:firstLine="0"/>
                              <w:jc w:val="center"/>
                              <w:rPr>
                                <w:b/>
                                <w:bCs/>
                                <w:i/>
                                <w:iCs/>
                              </w:rPr>
                            </w:pPr>
                            <w:r w:rsidRPr="0050770E">
                              <w:rPr>
                                <w:b/>
                                <w:bCs/>
                                <w:i/>
                                <w:iCs/>
                              </w:rPr>
                              <w:t>Qp_sep2dic</w:t>
                            </w:r>
                          </w:p>
                        </w:tc>
                        <w:tc>
                          <w:tcPr>
                            <w:tcW w:w="5670" w:type="dxa"/>
                            <w:tcBorders>
                              <w:top w:val="single" w:sz="4" w:space="0" w:color="auto"/>
                              <w:left w:val="nil"/>
                              <w:bottom w:val="single" w:sz="4" w:space="0" w:color="auto"/>
                              <w:right w:val="nil"/>
                            </w:tcBorders>
                          </w:tcPr>
                          <w:p w14:paraId="60D01BBB" w14:textId="77777777" w:rsidR="00DD4AC1" w:rsidRDefault="00DD4AC1" w:rsidP="00AD3065">
                            <w:pPr>
                              <w:ind w:firstLine="0"/>
                              <w:jc w:val="center"/>
                            </w:pPr>
                            <w:r>
                              <w:t>Q</w:t>
                            </w:r>
                            <w:r w:rsidRPr="00485997">
                              <w:t>uintile of accumulated rain</w:t>
                            </w:r>
                            <w:r>
                              <w:t>falls</w:t>
                            </w:r>
                            <w:r w:rsidRPr="00485997">
                              <w:t xml:space="preserve"> between </w:t>
                            </w:r>
                            <w:r>
                              <w:t>September</w:t>
                            </w:r>
                            <w:r w:rsidRPr="00485997">
                              <w:t xml:space="preserve"> and </w:t>
                            </w:r>
                            <w:r>
                              <w:t>December</w:t>
                            </w:r>
                          </w:p>
                        </w:tc>
                      </w:tr>
                      <w:tr w:rsidR="00DD4AC1" w14:paraId="46E38830" w14:textId="77777777" w:rsidTr="007A611A">
                        <w:tc>
                          <w:tcPr>
                            <w:tcW w:w="1083" w:type="dxa"/>
                            <w:vMerge/>
                            <w:tcBorders>
                              <w:top w:val="single" w:sz="4" w:space="0" w:color="auto"/>
                              <w:left w:val="nil"/>
                              <w:bottom w:val="single" w:sz="4" w:space="0" w:color="auto"/>
                              <w:right w:val="nil"/>
                            </w:tcBorders>
                          </w:tcPr>
                          <w:p w14:paraId="57718817" w14:textId="77777777" w:rsidR="00DD4AC1" w:rsidRDefault="00DD4AC1" w:rsidP="00AD3065">
                            <w:pPr>
                              <w:ind w:firstLine="0"/>
                            </w:pPr>
                          </w:p>
                        </w:tc>
                        <w:tc>
                          <w:tcPr>
                            <w:tcW w:w="2319" w:type="dxa"/>
                            <w:tcBorders>
                              <w:top w:val="single" w:sz="4" w:space="0" w:color="auto"/>
                              <w:left w:val="nil"/>
                              <w:bottom w:val="single" w:sz="4" w:space="0" w:color="auto"/>
                              <w:right w:val="nil"/>
                            </w:tcBorders>
                          </w:tcPr>
                          <w:p w14:paraId="397EC49B" w14:textId="77777777" w:rsidR="00DD4AC1" w:rsidRPr="0050770E" w:rsidRDefault="00DD4AC1" w:rsidP="00AD3065">
                            <w:pPr>
                              <w:ind w:firstLine="0"/>
                              <w:jc w:val="center"/>
                              <w:rPr>
                                <w:b/>
                                <w:bCs/>
                                <w:i/>
                                <w:iCs/>
                              </w:rPr>
                            </w:pPr>
                            <w:r w:rsidRPr="0050770E">
                              <w:rPr>
                                <w:b/>
                                <w:bCs/>
                                <w:i/>
                                <w:iCs/>
                              </w:rPr>
                              <w:t>Qp_dic2marNY</w:t>
                            </w:r>
                          </w:p>
                        </w:tc>
                        <w:tc>
                          <w:tcPr>
                            <w:tcW w:w="5670" w:type="dxa"/>
                            <w:tcBorders>
                              <w:top w:val="single" w:sz="4" w:space="0" w:color="auto"/>
                              <w:left w:val="nil"/>
                              <w:bottom w:val="single" w:sz="4" w:space="0" w:color="auto"/>
                              <w:right w:val="nil"/>
                            </w:tcBorders>
                          </w:tcPr>
                          <w:p w14:paraId="4F493783" w14:textId="77777777" w:rsidR="00DD4AC1" w:rsidRDefault="00DD4AC1" w:rsidP="00AD3065">
                            <w:pPr>
                              <w:ind w:firstLine="0"/>
                              <w:jc w:val="center"/>
                            </w:pPr>
                            <w:r>
                              <w:t>Q</w:t>
                            </w:r>
                            <w:r w:rsidRPr="00485997">
                              <w:t>uintile of accumulated rain</w:t>
                            </w:r>
                            <w:r>
                              <w:t>falls</w:t>
                            </w:r>
                            <w:r w:rsidRPr="00485997">
                              <w:t xml:space="preserve"> between </w:t>
                            </w:r>
                            <w:r>
                              <w:t>December and March next year</w:t>
                            </w:r>
                          </w:p>
                        </w:tc>
                      </w:tr>
                      <w:tr w:rsidR="00DD4AC1" w14:paraId="7C55A2F3" w14:textId="77777777" w:rsidTr="007A611A">
                        <w:tc>
                          <w:tcPr>
                            <w:tcW w:w="1083" w:type="dxa"/>
                            <w:vMerge/>
                            <w:tcBorders>
                              <w:top w:val="single" w:sz="4" w:space="0" w:color="auto"/>
                              <w:left w:val="nil"/>
                              <w:bottom w:val="single" w:sz="4" w:space="0" w:color="auto"/>
                              <w:right w:val="nil"/>
                            </w:tcBorders>
                          </w:tcPr>
                          <w:p w14:paraId="21EC6CFC" w14:textId="77777777" w:rsidR="00DD4AC1" w:rsidRDefault="00DD4AC1" w:rsidP="00AD3065">
                            <w:pPr>
                              <w:ind w:firstLine="0"/>
                            </w:pPr>
                          </w:p>
                        </w:tc>
                        <w:tc>
                          <w:tcPr>
                            <w:tcW w:w="2319" w:type="dxa"/>
                            <w:tcBorders>
                              <w:top w:val="single" w:sz="4" w:space="0" w:color="auto"/>
                              <w:left w:val="nil"/>
                              <w:bottom w:val="single" w:sz="4" w:space="0" w:color="auto"/>
                              <w:right w:val="nil"/>
                            </w:tcBorders>
                          </w:tcPr>
                          <w:p w14:paraId="061DC755" w14:textId="77777777" w:rsidR="00DD4AC1" w:rsidRPr="0050770E" w:rsidRDefault="00DD4AC1" w:rsidP="00AD3065">
                            <w:pPr>
                              <w:ind w:firstLine="0"/>
                              <w:jc w:val="center"/>
                              <w:rPr>
                                <w:b/>
                                <w:bCs/>
                                <w:i/>
                                <w:iCs/>
                              </w:rPr>
                            </w:pPr>
                            <w:r w:rsidRPr="0050770E">
                              <w:rPr>
                                <w:b/>
                                <w:bCs/>
                                <w:i/>
                                <w:iCs/>
                              </w:rPr>
                              <w:t>Qp_marNY2junNY</w:t>
                            </w:r>
                          </w:p>
                        </w:tc>
                        <w:tc>
                          <w:tcPr>
                            <w:tcW w:w="5670" w:type="dxa"/>
                            <w:tcBorders>
                              <w:top w:val="single" w:sz="4" w:space="0" w:color="auto"/>
                              <w:left w:val="nil"/>
                              <w:bottom w:val="single" w:sz="4" w:space="0" w:color="auto"/>
                              <w:right w:val="nil"/>
                            </w:tcBorders>
                          </w:tcPr>
                          <w:p w14:paraId="3F74BBCE" w14:textId="77777777" w:rsidR="00DD4AC1" w:rsidRDefault="00DD4AC1" w:rsidP="00AD3065">
                            <w:pPr>
                              <w:ind w:firstLine="0"/>
                              <w:jc w:val="center"/>
                            </w:pPr>
                            <w:r>
                              <w:t>Q</w:t>
                            </w:r>
                            <w:r w:rsidRPr="00485997">
                              <w:t>uintile of accumulated rain</w:t>
                            </w:r>
                            <w:r>
                              <w:t>falls</w:t>
                            </w:r>
                            <w:r w:rsidRPr="00485997">
                              <w:t xml:space="preserve"> between </w:t>
                            </w:r>
                            <w:r>
                              <w:t>March next year and June next year</w:t>
                            </w:r>
                          </w:p>
                        </w:tc>
                      </w:tr>
                      <w:tr w:rsidR="00DD4AC1" w14:paraId="698D1773" w14:textId="77777777" w:rsidTr="007A611A">
                        <w:tc>
                          <w:tcPr>
                            <w:tcW w:w="1083" w:type="dxa"/>
                            <w:vMerge/>
                            <w:tcBorders>
                              <w:top w:val="single" w:sz="4" w:space="0" w:color="auto"/>
                              <w:left w:val="nil"/>
                              <w:bottom w:val="single" w:sz="8" w:space="0" w:color="auto"/>
                              <w:right w:val="nil"/>
                            </w:tcBorders>
                          </w:tcPr>
                          <w:p w14:paraId="7C5951AA" w14:textId="77777777" w:rsidR="00DD4AC1" w:rsidRDefault="00DD4AC1" w:rsidP="00AD3065">
                            <w:pPr>
                              <w:ind w:firstLine="0"/>
                            </w:pPr>
                          </w:p>
                        </w:tc>
                        <w:tc>
                          <w:tcPr>
                            <w:tcW w:w="2319" w:type="dxa"/>
                            <w:tcBorders>
                              <w:top w:val="single" w:sz="4" w:space="0" w:color="auto"/>
                              <w:left w:val="nil"/>
                              <w:bottom w:val="single" w:sz="8" w:space="0" w:color="auto"/>
                              <w:right w:val="nil"/>
                            </w:tcBorders>
                          </w:tcPr>
                          <w:p w14:paraId="099EDDAC" w14:textId="77777777" w:rsidR="00DD4AC1" w:rsidRPr="0050770E" w:rsidRDefault="00DD4AC1" w:rsidP="00AD3065">
                            <w:pPr>
                              <w:ind w:firstLine="0"/>
                              <w:jc w:val="center"/>
                              <w:rPr>
                                <w:b/>
                                <w:bCs/>
                                <w:i/>
                                <w:iCs/>
                              </w:rPr>
                            </w:pPr>
                            <w:r w:rsidRPr="0050770E">
                              <w:rPr>
                                <w:b/>
                                <w:bCs/>
                                <w:i/>
                                <w:iCs/>
                              </w:rPr>
                              <w:t>enso</w:t>
                            </w:r>
                          </w:p>
                        </w:tc>
                        <w:tc>
                          <w:tcPr>
                            <w:tcW w:w="5670" w:type="dxa"/>
                            <w:tcBorders>
                              <w:top w:val="single" w:sz="4" w:space="0" w:color="auto"/>
                              <w:left w:val="nil"/>
                              <w:bottom w:val="single" w:sz="8" w:space="0" w:color="auto"/>
                              <w:right w:val="nil"/>
                            </w:tcBorders>
                          </w:tcPr>
                          <w:p w14:paraId="2EAACD27" w14:textId="77777777" w:rsidR="00DD4AC1" w:rsidRDefault="00DD4AC1" w:rsidP="00AD3065">
                            <w:pPr>
                              <w:ind w:firstLine="0"/>
                              <w:jc w:val="center"/>
                            </w:pPr>
                            <w:r w:rsidRPr="00FC0D66">
                              <w:t>Oceanic Niño Index</w:t>
                            </w:r>
                          </w:p>
                        </w:tc>
                      </w:tr>
                    </w:tbl>
                    <w:p w14:paraId="64C97F27" w14:textId="77777777" w:rsidR="00DD4AC1" w:rsidRPr="00683767" w:rsidRDefault="00DD4AC1" w:rsidP="00AD3065">
                      <w:pPr>
                        <w:pStyle w:val="Caption"/>
                        <w:jc w:val="center"/>
                      </w:pPr>
                      <w:bookmarkStart w:id="6" w:name="_Ref22288975"/>
                      <w:r>
                        <w:t xml:space="preserve">Table </w:t>
                      </w:r>
                      <w:r>
                        <w:fldChar w:fldCharType="begin"/>
                      </w:r>
                      <w:r>
                        <w:instrText xml:space="preserve"> SEQ Table \* ARABIC </w:instrText>
                      </w:r>
                      <w:r>
                        <w:fldChar w:fldCharType="separate"/>
                      </w:r>
                      <w:r>
                        <w:rPr>
                          <w:noProof/>
                        </w:rPr>
                        <w:t>1</w:t>
                      </w:r>
                      <w:r>
                        <w:rPr>
                          <w:noProof/>
                        </w:rPr>
                        <w:fldChar w:fldCharType="end"/>
                      </w:r>
                      <w:bookmarkEnd w:id="6"/>
                      <w:r>
                        <w:t>. Summary of variables defining price and climatic scenarios.</w:t>
                      </w:r>
                    </w:p>
                    <w:p w14:paraId="3E63CEE6" w14:textId="77777777" w:rsidR="00DD4AC1" w:rsidRDefault="00DD4AC1" w:rsidP="00AD3065"/>
                  </w:txbxContent>
                </v:textbox>
                <w10:wrap type="topAndBottom"/>
              </v:shape>
            </w:pict>
          </mc:Fallback>
        </mc:AlternateContent>
      </w:r>
      <w:r w:rsidR="00117127">
        <w:t xml:space="preserve">Climate and crop prices </w:t>
      </w:r>
      <w:r w:rsidR="00FD4361">
        <w:t>are</w:t>
      </w:r>
      <w:r w:rsidR="00B54C86">
        <w:t xml:space="preserve"> the main sources of uncertainty </w:t>
      </w:r>
      <w:r w:rsidR="00BD39CA">
        <w:t xml:space="preserve">that affect the outcome </w:t>
      </w:r>
      <w:r w:rsidR="00B54C86">
        <w:t>in the crop plan decision.</w:t>
      </w:r>
      <w:r w:rsidR="00F56856">
        <w:t xml:space="preserve"> In this model, historical values of climate variables from </w:t>
      </w:r>
      <w:r w:rsidR="00962359">
        <w:t>57</w:t>
      </w:r>
      <w:r w:rsidR="00F56856">
        <w:t xml:space="preserve"> years and </w:t>
      </w:r>
      <w:r w:rsidR="00A30039">
        <w:t xml:space="preserve">historical </w:t>
      </w:r>
      <w:r w:rsidR="00F56856">
        <w:t xml:space="preserve">values of prices variables from </w:t>
      </w:r>
      <w:r w:rsidR="00962359">
        <w:t>36</w:t>
      </w:r>
      <w:r w:rsidR="00F56856">
        <w:t xml:space="preserve"> years were independently combined to generate </w:t>
      </w:r>
      <w:r w:rsidR="00962359" w:rsidRPr="00962359">
        <w:t>2052</w:t>
      </w:r>
      <w:r w:rsidR="00962359">
        <w:t xml:space="preserve"> </w:t>
      </w:r>
      <w:r w:rsidR="00F56856" w:rsidRPr="008B3B2E">
        <w:t>plausibl</w:t>
      </w:r>
      <w:r w:rsidR="00F56856">
        <w:t xml:space="preserve">e scenarios for each location modeled. </w:t>
      </w:r>
      <w:r w:rsidR="00A30039">
        <w:t xml:space="preserve">For instance, one scenario is conformed with the </w:t>
      </w:r>
      <w:r w:rsidR="00A30039" w:rsidRPr="008B3B2E">
        <w:t>triplets of market prices for soybean, wheat</w:t>
      </w:r>
      <w:r w:rsidR="009B0D77">
        <w:t>,</w:t>
      </w:r>
      <w:r w:rsidR="00A30039" w:rsidRPr="008B3B2E">
        <w:t xml:space="preserve"> and maize</w:t>
      </w:r>
      <w:r w:rsidR="00A30039">
        <w:t xml:space="preserve"> of the year 2001, and the rainfalls and ENSO event of year 1985. </w:t>
      </w:r>
      <w:r w:rsidR="00327118">
        <w:t xml:space="preserve">A summary </w:t>
      </w:r>
      <w:r w:rsidR="001E5F3B">
        <w:t>of</w:t>
      </w:r>
      <w:r w:rsidR="00327118">
        <w:t xml:space="preserve"> variables that describe each simulated </w:t>
      </w:r>
      <w:r>
        <w:t xml:space="preserve">scenario </w:t>
      </w:r>
      <w:r w:rsidR="00327118">
        <w:t xml:space="preserve">is detailed in </w:t>
      </w:r>
      <w:r w:rsidR="00327118">
        <w:fldChar w:fldCharType="begin"/>
      </w:r>
      <w:r w:rsidR="00327118">
        <w:instrText xml:space="preserve"> REF _Ref22288975 \h </w:instrText>
      </w:r>
      <w:r w:rsidR="00327118">
        <w:fldChar w:fldCharType="separate"/>
      </w:r>
      <w:r w:rsidR="00327118">
        <w:t xml:space="preserve">Table </w:t>
      </w:r>
      <w:r w:rsidR="00327118">
        <w:rPr>
          <w:noProof/>
        </w:rPr>
        <w:t>1</w:t>
      </w:r>
      <w:r w:rsidR="00327118">
        <w:fldChar w:fldCharType="end"/>
      </w:r>
      <w:r w:rsidR="00081CC1">
        <w:t>.</w:t>
      </w:r>
    </w:p>
    <w:p w14:paraId="6AD777F1" w14:textId="439A63BA" w:rsidR="00AD3065" w:rsidRDefault="00AD3065" w:rsidP="00327118"/>
    <w:p w14:paraId="0DB02C4D" w14:textId="43E923A4" w:rsidR="00337C7F" w:rsidRDefault="00AF390F" w:rsidP="00AF390F">
      <w:r>
        <w:rPr>
          <w:noProof/>
        </w:rPr>
        <w:lastRenderedPageBreak/>
        <mc:AlternateContent>
          <mc:Choice Requires="wps">
            <w:drawing>
              <wp:anchor distT="0" distB="0" distL="114300" distR="114300" simplePos="0" relativeHeight="251687936" behindDoc="0" locked="0" layoutInCell="1" allowOverlap="1" wp14:anchorId="31D8841F" wp14:editId="0AE7E14E">
                <wp:simplePos x="0" y="0"/>
                <wp:positionH relativeFrom="column">
                  <wp:posOffset>0</wp:posOffset>
                </wp:positionH>
                <wp:positionV relativeFrom="paragraph">
                  <wp:posOffset>2498356</wp:posOffset>
                </wp:positionV>
                <wp:extent cx="5879465" cy="1647825"/>
                <wp:effectExtent l="0" t="0" r="635" b="3175"/>
                <wp:wrapTopAndBottom/>
                <wp:docPr id="5" name="Text Box 5"/>
                <wp:cNvGraphicFramePr/>
                <a:graphic xmlns:a="http://schemas.openxmlformats.org/drawingml/2006/main">
                  <a:graphicData uri="http://schemas.microsoft.com/office/word/2010/wordprocessingShape">
                    <wps:wsp>
                      <wps:cNvSpPr txBox="1"/>
                      <wps:spPr>
                        <a:xfrm>
                          <a:off x="0" y="0"/>
                          <a:ext cx="5879465" cy="1647825"/>
                        </a:xfrm>
                        <a:prstGeom prst="rect">
                          <a:avLst/>
                        </a:prstGeom>
                        <a:solidFill>
                          <a:schemeClr val="lt1"/>
                        </a:solidFill>
                        <a:ln w="6350">
                          <a:noFill/>
                        </a:ln>
                      </wps:spPr>
                      <wps:txbx>
                        <w:txbxContent>
                          <w:tbl>
                            <w:tblPr>
                              <w:tblStyle w:val="APAReport"/>
                              <w:tblW w:w="4322" w:type="pct"/>
                              <w:jc w:val="center"/>
                              <w:tblLook w:val="04A0" w:firstRow="1" w:lastRow="0" w:firstColumn="1" w:lastColumn="0" w:noHBand="0" w:noVBand="1"/>
                              <w:tblCaption w:val="Sample 5-column table"/>
                            </w:tblPr>
                            <w:tblGrid>
                              <w:gridCol w:w="1590"/>
                              <w:gridCol w:w="915"/>
                              <w:gridCol w:w="916"/>
                              <w:gridCol w:w="916"/>
                              <w:gridCol w:w="916"/>
                              <w:gridCol w:w="916"/>
                              <w:gridCol w:w="1590"/>
                            </w:tblGrid>
                            <w:tr w:rsidR="00DD4AC1" w:rsidRPr="00FD398A" w14:paraId="05D47934" w14:textId="77777777" w:rsidTr="007A611A">
                              <w:trPr>
                                <w:cnfStyle w:val="100000000000" w:firstRow="1" w:lastRow="0" w:firstColumn="0" w:lastColumn="0" w:oddVBand="0" w:evenVBand="0" w:oddHBand="0" w:evenHBand="0" w:firstRowFirstColumn="0" w:firstRowLastColumn="0" w:lastRowFirstColumn="0" w:lastRowLastColumn="0"/>
                                <w:trHeight w:val="272"/>
                                <w:jc w:val="center"/>
                              </w:trPr>
                              <w:tc>
                                <w:tcPr>
                                  <w:tcW w:w="983" w:type="pct"/>
                                </w:tcPr>
                                <w:p w14:paraId="666E4A71" w14:textId="77777777" w:rsidR="00DD4AC1" w:rsidRDefault="00DD4AC1" w:rsidP="00AF390F">
                                  <w:pPr>
                                    <w:pStyle w:val="NoSpacing"/>
                                  </w:pPr>
                                </w:p>
                              </w:tc>
                              <w:tc>
                                <w:tcPr>
                                  <w:tcW w:w="607" w:type="pct"/>
                                </w:tcPr>
                                <w:p w14:paraId="302ABA8D" w14:textId="77777777" w:rsidR="00DD4AC1" w:rsidRPr="00FD398A" w:rsidRDefault="00DD4AC1" w:rsidP="00AF390F">
                                  <w:pPr>
                                    <w:pStyle w:val="NoSpacing"/>
                                    <w:jc w:val="center"/>
                                    <w:rPr>
                                      <w:b/>
                                      <w:i/>
                                    </w:rPr>
                                  </w:pPr>
                                  <w:r w:rsidRPr="00FD398A">
                                    <w:rPr>
                                      <w:b/>
                                      <w:i/>
                                    </w:rPr>
                                    <w:t>S</w:t>
                                  </w:r>
                                </w:p>
                              </w:tc>
                              <w:tc>
                                <w:tcPr>
                                  <w:tcW w:w="607" w:type="pct"/>
                                </w:tcPr>
                                <w:p w14:paraId="72438378" w14:textId="77777777" w:rsidR="00DD4AC1" w:rsidRPr="00FD398A" w:rsidRDefault="00DD4AC1" w:rsidP="00AF390F">
                                  <w:pPr>
                                    <w:pStyle w:val="NoSpacing"/>
                                    <w:jc w:val="center"/>
                                    <w:rPr>
                                      <w:b/>
                                      <w:i/>
                                    </w:rPr>
                                  </w:pPr>
                                  <w:r>
                                    <w:rPr>
                                      <w:b/>
                                      <w:i/>
                                    </w:rPr>
                                    <w:t>W</w:t>
                                  </w:r>
                                </w:p>
                              </w:tc>
                              <w:tc>
                                <w:tcPr>
                                  <w:tcW w:w="607" w:type="pct"/>
                                </w:tcPr>
                                <w:p w14:paraId="2317810A" w14:textId="77777777" w:rsidR="00DD4AC1" w:rsidRPr="00FD398A" w:rsidRDefault="00DD4AC1" w:rsidP="00AF390F">
                                  <w:pPr>
                                    <w:pStyle w:val="NoSpacing"/>
                                    <w:jc w:val="center"/>
                                    <w:rPr>
                                      <w:b/>
                                      <w:i/>
                                    </w:rPr>
                                  </w:pPr>
                                  <w:r>
                                    <w:rPr>
                                      <w:b/>
                                      <w:i/>
                                    </w:rPr>
                                    <w:t>Mt</w:t>
                                  </w:r>
                                </w:p>
                              </w:tc>
                              <w:tc>
                                <w:tcPr>
                                  <w:tcW w:w="607" w:type="pct"/>
                                </w:tcPr>
                                <w:p w14:paraId="57BE2C95" w14:textId="77777777" w:rsidR="00DD4AC1" w:rsidRPr="00FD398A" w:rsidRDefault="00DD4AC1" w:rsidP="00AF390F">
                                  <w:pPr>
                                    <w:pStyle w:val="NoSpacing"/>
                                    <w:jc w:val="center"/>
                                    <w:rPr>
                                      <w:b/>
                                      <w:i/>
                                    </w:rPr>
                                  </w:pPr>
                                  <w:r>
                                    <w:rPr>
                                      <w:b/>
                                      <w:i/>
                                    </w:rPr>
                                    <w:t>enso</w:t>
                                  </w:r>
                                </w:p>
                              </w:tc>
                              <w:tc>
                                <w:tcPr>
                                  <w:tcW w:w="607" w:type="pct"/>
                                </w:tcPr>
                                <w:p w14:paraId="35C122B3" w14:textId="77777777" w:rsidR="00DD4AC1" w:rsidRPr="00FD398A" w:rsidRDefault="00DD4AC1" w:rsidP="00AF390F">
                                  <w:pPr>
                                    <w:pStyle w:val="NoSpacing"/>
                                    <w:jc w:val="center"/>
                                    <w:rPr>
                                      <w:b/>
                                      <w:i/>
                                    </w:rPr>
                                  </w:pPr>
                                  <w:r>
                                    <w:rPr>
                                      <w:b/>
                                      <w:i/>
                                    </w:rPr>
                                    <w:t>PP</w:t>
                                  </w:r>
                                </w:p>
                              </w:tc>
                              <w:tc>
                                <w:tcPr>
                                  <w:tcW w:w="983" w:type="pct"/>
                                </w:tcPr>
                                <w:p w14:paraId="4D5D0D4F" w14:textId="77777777" w:rsidR="00DD4AC1" w:rsidRPr="00FD398A" w:rsidRDefault="00DD4AC1" w:rsidP="00AF390F">
                                  <w:pPr>
                                    <w:pStyle w:val="NoSpacing"/>
                                    <w:jc w:val="center"/>
                                    <w:rPr>
                                      <w:b/>
                                      <w:i/>
                                    </w:rPr>
                                  </w:pPr>
                                  <w:r w:rsidRPr="00FD398A">
                                    <w:rPr>
                                      <w:b/>
                                      <w:i/>
                                    </w:rPr>
                                    <w:t>p_dic2marNY</w:t>
                                  </w:r>
                                </w:p>
                              </w:tc>
                            </w:tr>
                            <w:tr w:rsidR="00DD4AC1" w14:paraId="1C7F2FF6" w14:textId="77777777" w:rsidTr="007A611A">
                              <w:trPr>
                                <w:trHeight w:val="272"/>
                                <w:jc w:val="center"/>
                              </w:trPr>
                              <w:tc>
                                <w:tcPr>
                                  <w:tcW w:w="983" w:type="pct"/>
                                </w:tcPr>
                                <w:p w14:paraId="433A69C7" w14:textId="77777777" w:rsidR="00DD4AC1" w:rsidRPr="00FD398A" w:rsidRDefault="00DD4AC1" w:rsidP="00AF390F">
                                  <w:pPr>
                                    <w:pStyle w:val="NoSpacing"/>
                                    <w:jc w:val="center"/>
                                    <w:rPr>
                                      <w:b/>
                                      <w:i/>
                                    </w:rPr>
                                  </w:pPr>
                                  <w:r w:rsidRPr="00FD398A">
                                    <w:rPr>
                                      <w:b/>
                                      <w:i/>
                                    </w:rPr>
                                    <w:t>S</w:t>
                                  </w:r>
                                </w:p>
                              </w:tc>
                              <w:tc>
                                <w:tcPr>
                                  <w:tcW w:w="607" w:type="pct"/>
                                </w:tcPr>
                                <w:p w14:paraId="32F8BF60" w14:textId="77777777" w:rsidR="00DD4AC1" w:rsidRDefault="00DD4AC1" w:rsidP="00AF390F">
                                  <w:pPr>
                                    <w:pStyle w:val="NoSpacing"/>
                                    <w:jc w:val="center"/>
                                  </w:pPr>
                                  <w:r w:rsidRPr="00871F28">
                                    <w:t>1.00</w:t>
                                  </w:r>
                                </w:p>
                              </w:tc>
                              <w:tc>
                                <w:tcPr>
                                  <w:tcW w:w="607" w:type="pct"/>
                                </w:tcPr>
                                <w:p w14:paraId="0BD295AD" w14:textId="77777777" w:rsidR="00DD4AC1" w:rsidRDefault="00DD4AC1" w:rsidP="00AF390F">
                                  <w:pPr>
                                    <w:pStyle w:val="NoSpacing"/>
                                    <w:jc w:val="center"/>
                                  </w:pPr>
                                  <w:r w:rsidRPr="00871F28">
                                    <w:t>0.61</w:t>
                                  </w:r>
                                </w:p>
                              </w:tc>
                              <w:tc>
                                <w:tcPr>
                                  <w:tcW w:w="607" w:type="pct"/>
                                </w:tcPr>
                                <w:p w14:paraId="28C4D27C" w14:textId="77777777" w:rsidR="00DD4AC1" w:rsidRDefault="00DD4AC1" w:rsidP="00AF390F">
                                  <w:pPr>
                                    <w:pStyle w:val="NoSpacing"/>
                                    <w:jc w:val="center"/>
                                  </w:pPr>
                                  <w:r w:rsidRPr="00871F28">
                                    <w:t>0.73</w:t>
                                  </w:r>
                                </w:p>
                              </w:tc>
                              <w:tc>
                                <w:tcPr>
                                  <w:tcW w:w="607" w:type="pct"/>
                                </w:tcPr>
                                <w:p w14:paraId="21CBA136" w14:textId="77777777" w:rsidR="00DD4AC1" w:rsidRDefault="00DD4AC1" w:rsidP="00AF390F">
                                  <w:pPr>
                                    <w:pStyle w:val="NoSpacing"/>
                                    <w:jc w:val="center"/>
                                  </w:pPr>
                                  <w:r w:rsidRPr="00871F28">
                                    <w:t>-0.05</w:t>
                                  </w:r>
                                </w:p>
                              </w:tc>
                              <w:tc>
                                <w:tcPr>
                                  <w:tcW w:w="607" w:type="pct"/>
                                </w:tcPr>
                                <w:p w14:paraId="1BF45702" w14:textId="77777777" w:rsidR="00DD4AC1" w:rsidRPr="0071393E" w:rsidRDefault="00DD4AC1" w:rsidP="00AF390F">
                                  <w:pPr>
                                    <w:pStyle w:val="NoSpacing"/>
                                    <w:jc w:val="center"/>
                                  </w:pPr>
                                  <w:r w:rsidRPr="00871F28">
                                    <w:t>-0.38</w:t>
                                  </w:r>
                                </w:p>
                              </w:tc>
                              <w:tc>
                                <w:tcPr>
                                  <w:tcW w:w="983" w:type="pct"/>
                                </w:tcPr>
                                <w:p w14:paraId="07BA98A9" w14:textId="77777777" w:rsidR="00DD4AC1" w:rsidRDefault="00DD4AC1" w:rsidP="00AF390F">
                                  <w:pPr>
                                    <w:pStyle w:val="NoSpacing"/>
                                    <w:jc w:val="center"/>
                                  </w:pPr>
                                  <w:r w:rsidRPr="00871F28">
                                    <w:t>-0.36</w:t>
                                  </w:r>
                                </w:p>
                              </w:tc>
                            </w:tr>
                            <w:tr w:rsidR="00DD4AC1" w14:paraId="61DED156" w14:textId="77777777" w:rsidTr="007A611A">
                              <w:trPr>
                                <w:trHeight w:val="272"/>
                                <w:jc w:val="center"/>
                              </w:trPr>
                              <w:tc>
                                <w:tcPr>
                                  <w:tcW w:w="983" w:type="pct"/>
                                </w:tcPr>
                                <w:p w14:paraId="565FBC6B" w14:textId="77777777" w:rsidR="00DD4AC1" w:rsidRPr="00FD398A" w:rsidRDefault="00DD4AC1" w:rsidP="00AF390F">
                                  <w:pPr>
                                    <w:pStyle w:val="NoSpacing"/>
                                    <w:jc w:val="center"/>
                                    <w:rPr>
                                      <w:b/>
                                      <w:i/>
                                    </w:rPr>
                                  </w:pPr>
                                  <w:r>
                                    <w:rPr>
                                      <w:b/>
                                      <w:i/>
                                    </w:rPr>
                                    <w:t>W</w:t>
                                  </w:r>
                                </w:p>
                              </w:tc>
                              <w:tc>
                                <w:tcPr>
                                  <w:tcW w:w="607" w:type="pct"/>
                                </w:tcPr>
                                <w:p w14:paraId="31CC3CB9" w14:textId="77777777" w:rsidR="00DD4AC1" w:rsidRDefault="00DD4AC1" w:rsidP="00AF390F">
                                  <w:pPr>
                                    <w:pStyle w:val="NoSpacing"/>
                                    <w:jc w:val="center"/>
                                  </w:pPr>
                                  <w:r w:rsidRPr="00871F28">
                                    <w:t>0.61</w:t>
                                  </w:r>
                                </w:p>
                              </w:tc>
                              <w:tc>
                                <w:tcPr>
                                  <w:tcW w:w="607" w:type="pct"/>
                                </w:tcPr>
                                <w:p w14:paraId="0342559C" w14:textId="77777777" w:rsidR="00DD4AC1" w:rsidRDefault="00DD4AC1" w:rsidP="00AF390F">
                                  <w:pPr>
                                    <w:pStyle w:val="NoSpacing"/>
                                    <w:jc w:val="center"/>
                                  </w:pPr>
                                  <w:r w:rsidRPr="00871F28">
                                    <w:t>1.00</w:t>
                                  </w:r>
                                </w:p>
                              </w:tc>
                              <w:tc>
                                <w:tcPr>
                                  <w:tcW w:w="607" w:type="pct"/>
                                </w:tcPr>
                                <w:p w14:paraId="22DAF154" w14:textId="77777777" w:rsidR="00DD4AC1" w:rsidRDefault="00DD4AC1" w:rsidP="00AF390F">
                                  <w:pPr>
                                    <w:pStyle w:val="NoSpacing"/>
                                    <w:jc w:val="center"/>
                                  </w:pPr>
                                  <w:r w:rsidRPr="00871F28">
                                    <w:t>0.79</w:t>
                                  </w:r>
                                </w:p>
                              </w:tc>
                              <w:tc>
                                <w:tcPr>
                                  <w:tcW w:w="607" w:type="pct"/>
                                </w:tcPr>
                                <w:p w14:paraId="4468EB13" w14:textId="77777777" w:rsidR="00DD4AC1" w:rsidRDefault="00DD4AC1" w:rsidP="00AF390F">
                                  <w:pPr>
                                    <w:pStyle w:val="NoSpacing"/>
                                    <w:jc w:val="center"/>
                                  </w:pPr>
                                  <w:r w:rsidRPr="00871F28">
                                    <w:t>-0.21</w:t>
                                  </w:r>
                                </w:p>
                              </w:tc>
                              <w:tc>
                                <w:tcPr>
                                  <w:tcW w:w="607" w:type="pct"/>
                                </w:tcPr>
                                <w:p w14:paraId="080F144B" w14:textId="77777777" w:rsidR="00DD4AC1" w:rsidRPr="0071393E" w:rsidRDefault="00DD4AC1" w:rsidP="00AF390F">
                                  <w:pPr>
                                    <w:pStyle w:val="NoSpacing"/>
                                    <w:jc w:val="center"/>
                                  </w:pPr>
                                  <w:r w:rsidRPr="00871F28">
                                    <w:t>-0.14</w:t>
                                  </w:r>
                                </w:p>
                              </w:tc>
                              <w:tc>
                                <w:tcPr>
                                  <w:tcW w:w="983" w:type="pct"/>
                                </w:tcPr>
                                <w:p w14:paraId="458A334C" w14:textId="77777777" w:rsidR="00DD4AC1" w:rsidRDefault="00DD4AC1" w:rsidP="00AF390F">
                                  <w:pPr>
                                    <w:pStyle w:val="NoSpacing"/>
                                    <w:jc w:val="center"/>
                                  </w:pPr>
                                  <w:r w:rsidRPr="00871F28">
                                    <w:t>-0.15</w:t>
                                  </w:r>
                                </w:p>
                              </w:tc>
                            </w:tr>
                            <w:tr w:rsidR="00DD4AC1" w14:paraId="084D9DD9" w14:textId="77777777" w:rsidTr="007A611A">
                              <w:trPr>
                                <w:trHeight w:val="272"/>
                                <w:jc w:val="center"/>
                              </w:trPr>
                              <w:tc>
                                <w:tcPr>
                                  <w:tcW w:w="983" w:type="pct"/>
                                </w:tcPr>
                                <w:p w14:paraId="3C11AB35" w14:textId="77777777" w:rsidR="00DD4AC1" w:rsidRPr="00FD398A" w:rsidRDefault="00DD4AC1" w:rsidP="00AF390F">
                                  <w:pPr>
                                    <w:pStyle w:val="NoSpacing"/>
                                    <w:jc w:val="center"/>
                                    <w:rPr>
                                      <w:b/>
                                      <w:i/>
                                    </w:rPr>
                                  </w:pPr>
                                  <w:r>
                                    <w:rPr>
                                      <w:b/>
                                      <w:i/>
                                    </w:rPr>
                                    <w:t>Mt</w:t>
                                  </w:r>
                                </w:p>
                              </w:tc>
                              <w:tc>
                                <w:tcPr>
                                  <w:tcW w:w="607" w:type="pct"/>
                                </w:tcPr>
                                <w:p w14:paraId="0CE1D75D" w14:textId="77777777" w:rsidR="00DD4AC1" w:rsidRDefault="00DD4AC1" w:rsidP="00AF390F">
                                  <w:pPr>
                                    <w:pStyle w:val="NoSpacing"/>
                                    <w:jc w:val="center"/>
                                  </w:pPr>
                                  <w:r w:rsidRPr="00871F28">
                                    <w:t>0.73</w:t>
                                  </w:r>
                                </w:p>
                              </w:tc>
                              <w:tc>
                                <w:tcPr>
                                  <w:tcW w:w="607" w:type="pct"/>
                                </w:tcPr>
                                <w:p w14:paraId="4F0FCCB9" w14:textId="77777777" w:rsidR="00DD4AC1" w:rsidRDefault="00DD4AC1" w:rsidP="00AF390F">
                                  <w:pPr>
                                    <w:pStyle w:val="NoSpacing"/>
                                    <w:jc w:val="center"/>
                                  </w:pPr>
                                  <w:r w:rsidRPr="00871F28">
                                    <w:t>0.79</w:t>
                                  </w:r>
                                </w:p>
                              </w:tc>
                              <w:tc>
                                <w:tcPr>
                                  <w:tcW w:w="607" w:type="pct"/>
                                </w:tcPr>
                                <w:p w14:paraId="2C2DA90E" w14:textId="77777777" w:rsidR="00DD4AC1" w:rsidRDefault="00DD4AC1" w:rsidP="00AF390F">
                                  <w:pPr>
                                    <w:pStyle w:val="NoSpacing"/>
                                    <w:jc w:val="center"/>
                                  </w:pPr>
                                  <w:r w:rsidRPr="00871F28">
                                    <w:t>1.00</w:t>
                                  </w:r>
                                </w:p>
                              </w:tc>
                              <w:tc>
                                <w:tcPr>
                                  <w:tcW w:w="607" w:type="pct"/>
                                </w:tcPr>
                                <w:p w14:paraId="6EBB3B60" w14:textId="77777777" w:rsidR="00DD4AC1" w:rsidRDefault="00DD4AC1" w:rsidP="00AF390F">
                                  <w:pPr>
                                    <w:pStyle w:val="NoSpacing"/>
                                    <w:jc w:val="center"/>
                                  </w:pPr>
                                  <w:r w:rsidRPr="00871F28">
                                    <w:t>-0.22</w:t>
                                  </w:r>
                                </w:p>
                              </w:tc>
                              <w:tc>
                                <w:tcPr>
                                  <w:tcW w:w="607" w:type="pct"/>
                                </w:tcPr>
                                <w:p w14:paraId="1FE1C20C" w14:textId="77777777" w:rsidR="00DD4AC1" w:rsidRPr="0071393E" w:rsidRDefault="00DD4AC1" w:rsidP="00AF390F">
                                  <w:pPr>
                                    <w:pStyle w:val="NoSpacing"/>
                                    <w:jc w:val="center"/>
                                  </w:pPr>
                                  <w:r w:rsidRPr="00871F28">
                                    <w:t>-0.26</w:t>
                                  </w:r>
                                </w:p>
                              </w:tc>
                              <w:tc>
                                <w:tcPr>
                                  <w:tcW w:w="983" w:type="pct"/>
                                </w:tcPr>
                                <w:p w14:paraId="32DDF6B0" w14:textId="77777777" w:rsidR="00DD4AC1" w:rsidRDefault="00DD4AC1" w:rsidP="00AF390F">
                                  <w:pPr>
                                    <w:pStyle w:val="NoSpacing"/>
                                    <w:jc w:val="center"/>
                                  </w:pPr>
                                  <w:r w:rsidRPr="00871F28">
                                    <w:t>-0.28</w:t>
                                  </w:r>
                                </w:p>
                              </w:tc>
                            </w:tr>
                            <w:tr w:rsidR="00DD4AC1" w14:paraId="317AD634" w14:textId="77777777" w:rsidTr="007A611A">
                              <w:trPr>
                                <w:trHeight w:val="272"/>
                                <w:jc w:val="center"/>
                              </w:trPr>
                              <w:tc>
                                <w:tcPr>
                                  <w:tcW w:w="983" w:type="pct"/>
                                </w:tcPr>
                                <w:p w14:paraId="24AD547E" w14:textId="77777777" w:rsidR="00DD4AC1" w:rsidRPr="00FD398A" w:rsidRDefault="00DD4AC1" w:rsidP="00AF390F">
                                  <w:pPr>
                                    <w:pStyle w:val="NoSpacing"/>
                                    <w:jc w:val="center"/>
                                    <w:rPr>
                                      <w:b/>
                                      <w:i/>
                                    </w:rPr>
                                  </w:pPr>
                                  <w:r w:rsidRPr="00FD398A">
                                    <w:rPr>
                                      <w:b/>
                                      <w:i/>
                                    </w:rPr>
                                    <w:t>enso</w:t>
                                  </w:r>
                                </w:p>
                              </w:tc>
                              <w:tc>
                                <w:tcPr>
                                  <w:tcW w:w="607" w:type="pct"/>
                                </w:tcPr>
                                <w:p w14:paraId="288F2444" w14:textId="77777777" w:rsidR="00DD4AC1" w:rsidRPr="0071393E" w:rsidRDefault="00DD4AC1" w:rsidP="00AF390F">
                                  <w:pPr>
                                    <w:pStyle w:val="NoSpacing"/>
                                    <w:jc w:val="center"/>
                                  </w:pPr>
                                  <w:r w:rsidRPr="00871F28">
                                    <w:t>-0.05</w:t>
                                  </w:r>
                                </w:p>
                              </w:tc>
                              <w:tc>
                                <w:tcPr>
                                  <w:tcW w:w="607" w:type="pct"/>
                                </w:tcPr>
                                <w:p w14:paraId="166F0AEA" w14:textId="77777777" w:rsidR="00DD4AC1" w:rsidRPr="0071393E" w:rsidRDefault="00DD4AC1" w:rsidP="00AF390F">
                                  <w:pPr>
                                    <w:pStyle w:val="NoSpacing"/>
                                    <w:jc w:val="center"/>
                                  </w:pPr>
                                  <w:r w:rsidRPr="00871F28">
                                    <w:t>-0.21</w:t>
                                  </w:r>
                                </w:p>
                              </w:tc>
                              <w:tc>
                                <w:tcPr>
                                  <w:tcW w:w="607" w:type="pct"/>
                                </w:tcPr>
                                <w:p w14:paraId="3D026E0D" w14:textId="77777777" w:rsidR="00DD4AC1" w:rsidRPr="0071393E" w:rsidRDefault="00DD4AC1" w:rsidP="00AF390F">
                                  <w:pPr>
                                    <w:pStyle w:val="NoSpacing"/>
                                    <w:jc w:val="center"/>
                                  </w:pPr>
                                  <w:r w:rsidRPr="00871F28">
                                    <w:t>-0.22</w:t>
                                  </w:r>
                                </w:p>
                              </w:tc>
                              <w:tc>
                                <w:tcPr>
                                  <w:tcW w:w="607" w:type="pct"/>
                                </w:tcPr>
                                <w:p w14:paraId="2144C7A9" w14:textId="77777777" w:rsidR="00DD4AC1" w:rsidRPr="0071393E" w:rsidRDefault="00DD4AC1" w:rsidP="00AF390F">
                                  <w:pPr>
                                    <w:pStyle w:val="NoSpacing"/>
                                    <w:jc w:val="center"/>
                                  </w:pPr>
                                  <w:r w:rsidRPr="00871F28">
                                    <w:t>1.00</w:t>
                                  </w:r>
                                </w:p>
                              </w:tc>
                              <w:tc>
                                <w:tcPr>
                                  <w:tcW w:w="607" w:type="pct"/>
                                </w:tcPr>
                                <w:p w14:paraId="66AC5730" w14:textId="77777777" w:rsidR="00DD4AC1" w:rsidRPr="0071393E" w:rsidRDefault="00DD4AC1" w:rsidP="00AF390F">
                                  <w:pPr>
                                    <w:pStyle w:val="NoSpacing"/>
                                    <w:jc w:val="center"/>
                                  </w:pPr>
                                  <w:r w:rsidRPr="00871F28">
                                    <w:t>0.25</w:t>
                                  </w:r>
                                </w:p>
                              </w:tc>
                              <w:tc>
                                <w:tcPr>
                                  <w:tcW w:w="983" w:type="pct"/>
                                </w:tcPr>
                                <w:p w14:paraId="7C99C080" w14:textId="77777777" w:rsidR="00DD4AC1" w:rsidRPr="0071393E" w:rsidRDefault="00DD4AC1" w:rsidP="00AF390F">
                                  <w:pPr>
                                    <w:pStyle w:val="NoSpacing"/>
                                    <w:jc w:val="center"/>
                                  </w:pPr>
                                  <w:r w:rsidRPr="00871F28">
                                    <w:t>0.01</w:t>
                                  </w:r>
                                </w:p>
                              </w:tc>
                            </w:tr>
                            <w:tr w:rsidR="00DD4AC1" w14:paraId="6FB2FB7A" w14:textId="77777777" w:rsidTr="007A611A">
                              <w:trPr>
                                <w:trHeight w:val="272"/>
                                <w:jc w:val="center"/>
                              </w:trPr>
                              <w:tc>
                                <w:tcPr>
                                  <w:tcW w:w="983" w:type="pct"/>
                                </w:tcPr>
                                <w:p w14:paraId="50784B5A" w14:textId="77777777" w:rsidR="00DD4AC1" w:rsidRPr="00FD398A" w:rsidRDefault="00DD4AC1" w:rsidP="00AF390F">
                                  <w:pPr>
                                    <w:pStyle w:val="NoSpacing"/>
                                    <w:jc w:val="center"/>
                                    <w:rPr>
                                      <w:b/>
                                      <w:i/>
                                    </w:rPr>
                                  </w:pPr>
                                  <w:r w:rsidRPr="00FD398A">
                                    <w:rPr>
                                      <w:b/>
                                      <w:i/>
                                    </w:rPr>
                                    <w:t>PP</w:t>
                                  </w:r>
                                </w:p>
                              </w:tc>
                              <w:tc>
                                <w:tcPr>
                                  <w:tcW w:w="607" w:type="pct"/>
                                </w:tcPr>
                                <w:p w14:paraId="31EF99F5" w14:textId="77777777" w:rsidR="00DD4AC1" w:rsidRDefault="00DD4AC1" w:rsidP="00AF390F">
                                  <w:pPr>
                                    <w:pStyle w:val="NoSpacing"/>
                                    <w:jc w:val="center"/>
                                  </w:pPr>
                                  <w:r w:rsidRPr="00871F28">
                                    <w:t>-0.38</w:t>
                                  </w:r>
                                </w:p>
                              </w:tc>
                              <w:tc>
                                <w:tcPr>
                                  <w:tcW w:w="607" w:type="pct"/>
                                </w:tcPr>
                                <w:p w14:paraId="4FF212CF" w14:textId="77777777" w:rsidR="00DD4AC1" w:rsidRDefault="00DD4AC1" w:rsidP="00AF390F">
                                  <w:pPr>
                                    <w:pStyle w:val="NoSpacing"/>
                                    <w:jc w:val="center"/>
                                  </w:pPr>
                                  <w:r w:rsidRPr="00871F28">
                                    <w:t>-0.14</w:t>
                                  </w:r>
                                </w:p>
                              </w:tc>
                              <w:tc>
                                <w:tcPr>
                                  <w:tcW w:w="607" w:type="pct"/>
                                </w:tcPr>
                                <w:p w14:paraId="14C881FE" w14:textId="77777777" w:rsidR="00DD4AC1" w:rsidRDefault="00DD4AC1" w:rsidP="00AF390F">
                                  <w:pPr>
                                    <w:pStyle w:val="NoSpacing"/>
                                    <w:jc w:val="center"/>
                                  </w:pPr>
                                  <w:r w:rsidRPr="00871F28">
                                    <w:t>-0.26</w:t>
                                  </w:r>
                                </w:p>
                              </w:tc>
                              <w:tc>
                                <w:tcPr>
                                  <w:tcW w:w="607" w:type="pct"/>
                                </w:tcPr>
                                <w:p w14:paraId="6B2FAB3D" w14:textId="77777777" w:rsidR="00DD4AC1" w:rsidRDefault="00DD4AC1" w:rsidP="00AF390F">
                                  <w:pPr>
                                    <w:pStyle w:val="NoSpacing"/>
                                    <w:jc w:val="center"/>
                                  </w:pPr>
                                  <w:r w:rsidRPr="00871F28">
                                    <w:t>0.25</w:t>
                                  </w:r>
                                </w:p>
                              </w:tc>
                              <w:tc>
                                <w:tcPr>
                                  <w:tcW w:w="607" w:type="pct"/>
                                </w:tcPr>
                                <w:p w14:paraId="1EC92552" w14:textId="77777777" w:rsidR="00DD4AC1" w:rsidRPr="0071393E" w:rsidRDefault="00DD4AC1" w:rsidP="00AF390F">
                                  <w:pPr>
                                    <w:pStyle w:val="NoSpacing"/>
                                    <w:jc w:val="center"/>
                                  </w:pPr>
                                  <w:r w:rsidRPr="00871F28">
                                    <w:t>1.00</w:t>
                                  </w:r>
                                </w:p>
                              </w:tc>
                              <w:tc>
                                <w:tcPr>
                                  <w:tcW w:w="983" w:type="pct"/>
                                </w:tcPr>
                                <w:p w14:paraId="25A96C78" w14:textId="77777777" w:rsidR="00DD4AC1" w:rsidRDefault="00DD4AC1" w:rsidP="00AF390F">
                                  <w:pPr>
                                    <w:pStyle w:val="NoSpacing"/>
                                    <w:jc w:val="center"/>
                                  </w:pPr>
                                  <w:r w:rsidRPr="00871F28">
                                    <w:t>0.59</w:t>
                                  </w:r>
                                </w:p>
                              </w:tc>
                            </w:tr>
                            <w:tr w:rsidR="00DD4AC1" w14:paraId="612998EB" w14:textId="77777777" w:rsidTr="007A611A">
                              <w:trPr>
                                <w:trHeight w:val="272"/>
                                <w:jc w:val="center"/>
                              </w:trPr>
                              <w:tc>
                                <w:tcPr>
                                  <w:tcW w:w="983" w:type="pct"/>
                                </w:tcPr>
                                <w:p w14:paraId="406666E4" w14:textId="77777777" w:rsidR="00DD4AC1" w:rsidRPr="00FD398A" w:rsidRDefault="00DD4AC1" w:rsidP="00AF390F">
                                  <w:pPr>
                                    <w:pStyle w:val="NoSpacing"/>
                                    <w:jc w:val="center"/>
                                    <w:rPr>
                                      <w:b/>
                                      <w:i/>
                                    </w:rPr>
                                  </w:pPr>
                                  <w:r w:rsidRPr="00FD398A">
                                    <w:rPr>
                                      <w:b/>
                                      <w:i/>
                                    </w:rPr>
                                    <w:t>p_dic2marNY</w:t>
                                  </w:r>
                                </w:p>
                              </w:tc>
                              <w:tc>
                                <w:tcPr>
                                  <w:tcW w:w="607" w:type="pct"/>
                                </w:tcPr>
                                <w:p w14:paraId="3385FE23" w14:textId="77777777" w:rsidR="00DD4AC1" w:rsidRDefault="00DD4AC1" w:rsidP="00AF390F">
                                  <w:pPr>
                                    <w:pStyle w:val="NoSpacing"/>
                                    <w:jc w:val="center"/>
                                  </w:pPr>
                                  <w:r w:rsidRPr="00871F28">
                                    <w:t>-0.36</w:t>
                                  </w:r>
                                </w:p>
                              </w:tc>
                              <w:tc>
                                <w:tcPr>
                                  <w:tcW w:w="607" w:type="pct"/>
                                </w:tcPr>
                                <w:p w14:paraId="36735F3B" w14:textId="77777777" w:rsidR="00DD4AC1" w:rsidRDefault="00DD4AC1" w:rsidP="00AF390F">
                                  <w:pPr>
                                    <w:pStyle w:val="NoSpacing"/>
                                    <w:jc w:val="center"/>
                                  </w:pPr>
                                  <w:r w:rsidRPr="00871F28">
                                    <w:t>-0.15</w:t>
                                  </w:r>
                                </w:p>
                              </w:tc>
                              <w:tc>
                                <w:tcPr>
                                  <w:tcW w:w="607" w:type="pct"/>
                                </w:tcPr>
                                <w:p w14:paraId="03191E19" w14:textId="77777777" w:rsidR="00DD4AC1" w:rsidRDefault="00DD4AC1" w:rsidP="00AF390F">
                                  <w:pPr>
                                    <w:pStyle w:val="NoSpacing"/>
                                    <w:jc w:val="center"/>
                                  </w:pPr>
                                  <w:r w:rsidRPr="00871F28">
                                    <w:t>-0.28</w:t>
                                  </w:r>
                                </w:p>
                              </w:tc>
                              <w:tc>
                                <w:tcPr>
                                  <w:tcW w:w="607" w:type="pct"/>
                                </w:tcPr>
                                <w:p w14:paraId="75A45961" w14:textId="77777777" w:rsidR="00DD4AC1" w:rsidRDefault="00DD4AC1" w:rsidP="00AF390F">
                                  <w:pPr>
                                    <w:pStyle w:val="NoSpacing"/>
                                    <w:jc w:val="center"/>
                                  </w:pPr>
                                  <w:r w:rsidRPr="00871F28">
                                    <w:t>0.01</w:t>
                                  </w:r>
                                </w:p>
                              </w:tc>
                              <w:tc>
                                <w:tcPr>
                                  <w:tcW w:w="607" w:type="pct"/>
                                </w:tcPr>
                                <w:p w14:paraId="3D05D634" w14:textId="77777777" w:rsidR="00DD4AC1" w:rsidRPr="0071393E" w:rsidRDefault="00DD4AC1" w:rsidP="00AF390F">
                                  <w:pPr>
                                    <w:pStyle w:val="NoSpacing"/>
                                    <w:keepNext/>
                                    <w:jc w:val="center"/>
                                  </w:pPr>
                                  <w:r w:rsidRPr="00871F28">
                                    <w:t>0.59</w:t>
                                  </w:r>
                                </w:p>
                              </w:tc>
                              <w:tc>
                                <w:tcPr>
                                  <w:tcW w:w="983" w:type="pct"/>
                                </w:tcPr>
                                <w:p w14:paraId="23F74BF4" w14:textId="77777777" w:rsidR="00DD4AC1" w:rsidRDefault="00DD4AC1" w:rsidP="00AF390F">
                                  <w:pPr>
                                    <w:pStyle w:val="NoSpacing"/>
                                    <w:keepNext/>
                                    <w:jc w:val="center"/>
                                  </w:pPr>
                                  <w:r w:rsidRPr="00871F28">
                                    <w:t>1.00</w:t>
                                  </w:r>
                                </w:p>
                              </w:tc>
                            </w:tr>
                          </w:tbl>
                          <w:p w14:paraId="01BD388C" w14:textId="7EFE96E6" w:rsidR="00DD4AC1" w:rsidRDefault="00DD4AC1" w:rsidP="00AF390F">
                            <w:pPr>
                              <w:pStyle w:val="Caption"/>
                              <w:jc w:val="center"/>
                            </w:pPr>
                            <w:bookmarkStart w:id="7" w:name="_Ref532368937"/>
                            <w:r>
                              <w:t xml:space="preserve">Table </w:t>
                            </w:r>
                            <w:r>
                              <w:fldChar w:fldCharType="begin"/>
                            </w:r>
                            <w:r>
                              <w:instrText xml:space="preserve"> SEQ Table \* ARABIC </w:instrText>
                            </w:r>
                            <w:r>
                              <w:fldChar w:fldCharType="separate"/>
                            </w:r>
                            <w:r>
                              <w:rPr>
                                <w:noProof/>
                              </w:rPr>
                              <w:t>2</w:t>
                            </w:r>
                            <w:r>
                              <w:rPr>
                                <w:noProof/>
                              </w:rPr>
                              <w:fldChar w:fldCharType="end"/>
                            </w:r>
                            <w:bookmarkEnd w:id="7"/>
                            <w:r>
                              <w:t>. Correlation matrix of climate and prices observations in the same agricultural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8841F" id="Text Box 5" o:spid="_x0000_s1028" type="#_x0000_t202" style="position:absolute;left:0;text-align:left;margin-left:0;margin-top:196.7pt;width:462.95pt;height:129.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" fillcolor="white [3201]" stroked="f" strokeweight=".5pt">
                <v:textbox>
                  <w:txbxContent>
                    <w:tbl>
                      <w:tblPr>
                        <w:tblStyle w:val="APAReport"/>
                        <w:tblW w:w="4322" w:type="pct"/>
                        <w:jc w:val="center"/>
                        <w:tblLook w:val="04A0" w:firstRow="1" w:lastRow="0" w:firstColumn="1" w:lastColumn="0" w:noHBand="0" w:noVBand="1"/>
                        <w:tblCaption w:val="Sample 5-column table"/>
                      </w:tblPr>
                      <w:tblGrid>
                        <w:gridCol w:w="1590"/>
                        <w:gridCol w:w="915"/>
                        <w:gridCol w:w="916"/>
                        <w:gridCol w:w="916"/>
                        <w:gridCol w:w="916"/>
                        <w:gridCol w:w="916"/>
                        <w:gridCol w:w="1590"/>
                      </w:tblGrid>
                      <w:tr w:rsidR="00DD4AC1" w:rsidRPr="00FD398A" w14:paraId="05D47934" w14:textId="77777777" w:rsidTr="007A611A">
                        <w:trPr>
                          <w:cnfStyle w:val="100000000000" w:firstRow="1" w:lastRow="0" w:firstColumn="0" w:lastColumn="0" w:oddVBand="0" w:evenVBand="0" w:oddHBand="0" w:evenHBand="0" w:firstRowFirstColumn="0" w:firstRowLastColumn="0" w:lastRowFirstColumn="0" w:lastRowLastColumn="0"/>
                          <w:trHeight w:val="272"/>
                          <w:jc w:val="center"/>
                        </w:trPr>
                        <w:tc>
                          <w:tcPr>
                            <w:tcW w:w="983" w:type="pct"/>
                          </w:tcPr>
                          <w:p w14:paraId="666E4A71" w14:textId="77777777" w:rsidR="00DD4AC1" w:rsidRDefault="00DD4AC1" w:rsidP="00AF390F">
                            <w:pPr>
                              <w:pStyle w:val="NoSpacing"/>
                            </w:pPr>
                          </w:p>
                        </w:tc>
                        <w:tc>
                          <w:tcPr>
                            <w:tcW w:w="607" w:type="pct"/>
                          </w:tcPr>
                          <w:p w14:paraId="302ABA8D" w14:textId="77777777" w:rsidR="00DD4AC1" w:rsidRPr="00FD398A" w:rsidRDefault="00DD4AC1" w:rsidP="00AF390F">
                            <w:pPr>
                              <w:pStyle w:val="NoSpacing"/>
                              <w:jc w:val="center"/>
                              <w:rPr>
                                <w:b/>
                                <w:i/>
                              </w:rPr>
                            </w:pPr>
                            <w:r w:rsidRPr="00FD398A">
                              <w:rPr>
                                <w:b/>
                                <w:i/>
                              </w:rPr>
                              <w:t>S</w:t>
                            </w:r>
                          </w:p>
                        </w:tc>
                        <w:tc>
                          <w:tcPr>
                            <w:tcW w:w="607" w:type="pct"/>
                          </w:tcPr>
                          <w:p w14:paraId="72438378" w14:textId="77777777" w:rsidR="00DD4AC1" w:rsidRPr="00FD398A" w:rsidRDefault="00DD4AC1" w:rsidP="00AF390F">
                            <w:pPr>
                              <w:pStyle w:val="NoSpacing"/>
                              <w:jc w:val="center"/>
                              <w:rPr>
                                <w:b/>
                                <w:i/>
                              </w:rPr>
                            </w:pPr>
                            <w:r>
                              <w:rPr>
                                <w:b/>
                                <w:i/>
                              </w:rPr>
                              <w:t>W</w:t>
                            </w:r>
                          </w:p>
                        </w:tc>
                        <w:tc>
                          <w:tcPr>
                            <w:tcW w:w="607" w:type="pct"/>
                          </w:tcPr>
                          <w:p w14:paraId="2317810A" w14:textId="77777777" w:rsidR="00DD4AC1" w:rsidRPr="00FD398A" w:rsidRDefault="00DD4AC1" w:rsidP="00AF390F">
                            <w:pPr>
                              <w:pStyle w:val="NoSpacing"/>
                              <w:jc w:val="center"/>
                              <w:rPr>
                                <w:b/>
                                <w:i/>
                              </w:rPr>
                            </w:pPr>
                            <w:r>
                              <w:rPr>
                                <w:b/>
                                <w:i/>
                              </w:rPr>
                              <w:t>Mt</w:t>
                            </w:r>
                          </w:p>
                        </w:tc>
                        <w:tc>
                          <w:tcPr>
                            <w:tcW w:w="607" w:type="pct"/>
                          </w:tcPr>
                          <w:p w14:paraId="57BE2C95" w14:textId="77777777" w:rsidR="00DD4AC1" w:rsidRPr="00FD398A" w:rsidRDefault="00DD4AC1" w:rsidP="00AF390F">
                            <w:pPr>
                              <w:pStyle w:val="NoSpacing"/>
                              <w:jc w:val="center"/>
                              <w:rPr>
                                <w:b/>
                                <w:i/>
                              </w:rPr>
                            </w:pPr>
                            <w:r>
                              <w:rPr>
                                <w:b/>
                                <w:i/>
                              </w:rPr>
                              <w:t>enso</w:t>
                            </w:r>
                          </w:p>
                        </w:tc>
                        <w:tc>
                          <w:tcPr>
                            <w:tcW w:w="607" w:type="pct"/>
                          </w:tcPr>
                          <w:p w14:paraId="35C122B3" w14:textId="77777777" w:rsidR="00DD4AC1" w:rsidRPr="00FD398A" w:rsidRDefault="00DD4AC1" w:rsidP="00AF390F">
                            <w:pPr>
                              <w:pStyle w:val="NoSpacing"/>
                              <w:jc w:val="center"/>
                              <w:rPr>
                                <w:b/>
                                <w:i/>
                              </w:rPr>
                            </w:pPr>
                            <w:r>
                              <w:rPr>
                                <w:b/>
                                <w:i/>
                              </w:rPr>
                              <w:t>PP</w:t>
                            </w:r>
                          </w:p>
                        </w:tc>
                        <w:tc>
                          <w:tcPr>
                            <w:tcW w:w="983" w:type="pct"/>
                          </w:tcPr>
                          <w:p w14:paraId="4D5D0D4F" w14:textId="77777777" w:rsidR="00DD4AC1" w:rsidRPr="00FD398A" w:rsidRDefault="00DD4AC1" w:rsidP="00AF390F">
                            <w:pPr>
                              <w:pStyle w:val="NoSpacing"/>
                              <w:jc w:val="center"/>
                              <w:rPr>
                                <w:b/>
                                <w:i/>
                              </w:rPr>
                            </w:pPr>
                            <w:r w:rsidRPr="00FD398A">
                              <w:rPr>
                                <w:b/>
                                <w:i/>
                              </w:rPr>
                              <w:t>p_dic2marNY</w:t>
                            </w:r>
                          </w:p>
                        </w:tc>
                      </w:tr>
                      <w:tr w:rsidR="00DD4AC1" w14:paraId="1C7F2FF6" w14:textId="77777777" w:rsidTr="007A611A">
                        <w:trPr>
                          <w:trHeight w:val="272"/>
                          <w:jc w:val="center"/>
                        </w:trPr>
                        <w:tc>
                          <w:tcPr>
                            <w:tcW w:w="983" w:type="pct"/>
                          </w:tcPr>
                          <w:p w14:paraId="433A69C7" w14:textId="77777777" w:rsidR="00DD4AC1" w:rsidRPr="00FD398A" w:rsidRDefault="00DD4AC1" w:rsidP="00AF390F">
                            <w:pPr>
                              <w:pStyle w:val="NoSpacing"/>
                              <w:jc w:val="center"/>
                              <w:rPr>
                                <w:b/>
                                <w:i/>
                              </w:rPr>
                            </w:pPr>
                            <w:r w:rsidRPr="00FD398A">
                              <w:rPr>
                                <w:b/>
                                <w:i/>
                              </w:rPr>
                              <w:t>S</w:t>
                            </w:r>
                          </w:p>
                        </w:tc>
                        <w:tc>
                          <w:tcPr>
                            <w:tcW w:w="607" w:type="pct"/>
                          </w:tcPr>
                          <w:p w14:paraId="32F8BF60" w14:textId="77777777" w:rsidR="00DD4AC1" w:rsidRDefault="00DD4AC1" w:rsidP="00AF390F">
                            <w:pPr>
                              <w:pStyle w:val="NoSpacing"/>
                              <w:jc w:val="center"/>
                            </w:pPr>
                            <w:r w:rsidRPr="00871F28">
                              <w:t>1.00</w:t>
                            </w:r>
                          </w:p>
                        </w:tc>
                        <w:tc>
                          <w:tcPr>
                            <w:tcW w:w="607" w:type="pct"/>
                          </w:tcPr>
                          <w:p w14:paraId="0BD295AD" w14:textId="77777777" w:rsidR="00DD4AC1" w:rsidRDefault="00DD4AC1" w:rsidP="00AF390F">
                            <w:pPr>
                              <w:pStyle w:val="NoSpacing"/>
                              <w:jc w:val="center"/>
                            </w:pPr>
                            <w:r w:rsidRPr="00871F28">
                              <w:t>0.61</w:t>
                            </w:r>
                          </w:p>
                        </w:tc>
                        <w:tc>
                          <w:tcPr>
                            <w:tcW w:w="607" w:type="pct"/>
                          </w:tcPr>
                          <w:p w14:paraId="28C4D27C" w14:textId="77777777" w:rsidR="00DD4AC1" w:rsidRDefault="00DD4AC1" w:rsidP="00AF390F">
                            <w:pPr>
                              <w:pStyle w:val="NoSpacing"/>
                              <w:jc w:val="center"/>
                            </w:pPr>
                            <w:r w:rsidRPr="00871F28">
                              <w:t>0.73</w:t>
                            </w:r>
                          </w:p>
                        </w:tc>
                        <w:tc>
                          <w:tcPr>
                            <w:tcW w:w="607" w:type="pct"/>
                          </w:tcPr>
                          <w:p w14:paraId="21CBA136" w14:textId="77777777" w:rsidR="00DD4AC1" w:rsidRDefault="00DD4AC1" w:rsidP="00AF390F">
                            <w:pPr>
                              <w:pStyle w:val="NoSpacing"/>
                              <w:jc w:val="center"/>
                            </w:pPr>
                            <w:r w:rsidRPr="00871F28">
                              <w:t>-0.05</w:t>
                            </w:r>
                          </w:p>
                        </w:tc>
                        <w:tc>
                          <w:tcPr>
                            <w:tcW w:w="607" w:type="pct"/>
                          </w:tcPr>
                          <w:p w14:paraId="1BF45702" w14:textId="77777777" w:rsidR="00DD4AC1" w:rsidRPr="0071393E" w:rsidRDefault="00DD4AC1" w:rsidP="00AF390F">
                            <w:pPr>
                              <w:pStyle w:val="NoSpacing"/>
                              <w:jc w:val="center"/>
                            </w:pPr>
                            <w:r w:rsidRPr="00871F28">
                              <w:t>-0.38</w:t>
                            </w:r>
                          </w:p>
                        </w:tc>
                        <w:tc>
                          <w:tcPr>
                            <w:tcW w:w="983" w:type="pct"/>
                          </w:tcPr>
                          <w:p w14:paraId="07BA98A9" w14:textId="77777777" w:rsidR="00DD4AC1" w:rsidRDefault="00DD4AC1" w:rsidP="00AF390F">
                            <w:pPr>
                              <w:pStyle w:val="NoSpacing"/>
                              <w:jc w:val="center"/>
                            </w:pPr>
                            <w:r w:rsidRPr="00871F28">
                              <w:t>-0.36</w:t>
                            </w:r>
                          </w:p>
                        </w:tc>
                      </w:tr>
                      <w:tr w:rsidR="00DD4AC1" w14:paraId="61DED156" w14:textId="77777777" w:rsidTr="007A611A">
                        <w:trPr>
                          <w:trHeight w:val="272"/>
                          <w:jc w:val="center"/>
                        </w:trPr>
                        <w:tc>
                          <w:tcPr>
                            <w:tcW w:w="983" w:type="pct"/>
                          </w:tcPr>
                          <w:p w14:paraId="565FBC6B" w14:textId="77777777" w:rsidR="00DD4AC1" w:rsidRPr="00FD398A" w:rsidRDefault="00DD4AC1" w:rsidP="00AF390F">
                            <w:pPr>
                              <w:pStyle w:val="NoSpacing"/>
                              <w:jc w:val="center"/>
                              <w:rPr>
                                <w:b/>
                                <w:i/>
                              </w:rPr>
                            </w:pPr>
                            <w:r>
                              <w:rPr>
                                <w:b/>
                                <w:i/>
                              </w:rPr>
                              <w:t>W</w:t>
                            </w:r>
                          </w:p>
                        </w:tc>
                        <w:tc>
                          <w:tcPr>
                            <w:tcW w:w="607" w:type="pct"/>
                          </w:tcPr>
                          <w:p w14:paraId="31CC3CB9" w14:textId="77777777" w:rsidR="00DD4AC1" w:rsidRDefault="00DD4AC1" w:rsidP="00AF390F">
                            <w:pPr>
                              <w:pStyle w:val="NoSpacing"/>
                              <w:jc w:val="center"/>
                            </w:pPr>
                            <w:r w:rsidRPr="00871F28">
                              <w:t>0.61</w:t>
                            </w:r>
                          </w:p>
                        </w:tc>
                        <w:tc>
                          <w:tcPr>
                            <w:tcW w:w="607" w:type="pct"/>
                          </w:tcPr>
                          <w:p w14:paraId="0342559C" w14:textId="77777777" w:rsidR="00DD4AC1" w:rsidRDefault="00DD4AC1" w:rsidP="00AF390F">
                            <w:pPr>
                              <w:pStyle w:val="NoSpacing"/>
                              <w:jc w:val="center"/>
                            </w:pPr>
                            <w:r w:rsidRPr="00871F28">
                              <w:t>1.00</w:t>
                            </w:r>
                          </w:p>
                        </w:tc>
                        <w:tc>
                          <w:tcPr>
                            <w:tcW w:w="607" w:type="pct"/>
                          </w:tcPr>
                          <w:p w14:paraId="22DAF154" w14:textId="77777777" w:rsidR="00DD4AC1" w:rsidRDefault="00DD4AC1" w:rsidP="00AF390F">
                            <w:pPr>
                              <w:pStyle w:val="NoSpacing"/>
                              <w:jc w:val="center"/>
                            </w:pPr>
                            <w:r w:rsidRPr="00871F28">
                              <w:t>0.79</w:t>
                            </w:r>
                          </w:p>
                        </w:tc>
                        <w:tc>
                          <w:tcPr>
                            <w:tcW w:w="607" w:type="pct"/>
                          </w:tcPr>
                          <w:p w14:paraId="4468EB13" w14:textId="77777777" w:rsidR="00DD4AC1" w:rsidRDefault="00DD4AC1" w:rsidP="00AF390F">
                            <w:pPr>
                              <w:pStyle w:val="NoSpacing"/>
                              <w:jc w:val="center"/>
                            </w:pPr>
                            <w:r w:rsidRPr="00871F28">
                              <w:t>-0.21</w:t>
                            </w:r>
                          </w:p>
                        </w:tc>
                        <w:tc>
                          <w:tcPr>
                            <w:tcW w:w="607" w:type="pct"/>
                          </w:tcPr>
                          <w:p w14:paraId="080F144B" w14:textId="77777777" w:rsidR="00DD4AC1" w:rsidRPr="0071393E" w:rsidRDefault="00DD4AC1" w:rsidP="00AF390F">
                            <w:pPr>
                              <w:pStyle w:val="NoSpacing"/>
                              <w:jc w:val="center"/>
                            </w:pPr>
                            <w:r w:rsidRPr="00871F28">
                              <w:t>-0.14</w:t>
                            </w:r>
                          </w:p>
                        </w:tc>
                        <w:tc>
                          <w:tcPr>
                            <w:tcW w:w="983" w:type="pct"/>
                          </w:tcPr>
                          <w:p w14:paraId="458A334C" w14:textId="77777777" w:rsidR="00DD4AC1" w:rsidRDefault="00DD4AC1" w:rsidP="00AF390F">
                            <w:pPr>
                              <w:pStyle w:val="NoSpacing"/>
                              <w:jc w:val="center"/>
                            </w:pPr>
                            <w:r w:rsidRPr="00871F28">
                              <w:t>-0.15</w:t>
                            </w:r>
                          </w:p>
                        </w:tc>
                      </w:tr>
                      <w:tr w:rsidR="00DD4AC1" w14:paraId="084D9DD9" w14:textId="77777777" w:rsidTr="007A611A">
                        <w:trPr>
                          <w:trHeight w:val="272"/>
                          <w:jc w:val="center"/>
                        </w:trPr>
                        <w:tc>
                          <w:tcPr>
                            <w:tcW w:w="983" w:type="pct"/>
                          </w:tcPr>
                          <w:p w14:paraId="3C11AB35" w14:textId="77777777" w:rsidR="00DD4AC1" w:rsidRPr="00FD398A" w:rsidRDefault="00DD4AC1" w:rsidP="00AF390F">
                            <w:pPr>
                              <w:pStyle w:val="NoSpacing"/>
                              <w:jc w:val="center"/>
                              <w:rPr>
                                <w:b/>
                                <w:i/>
                              </w:rPr>
                            </w:pPr>
                            <w:r>
                              <w:rPr>
                                <w:b/>
                                <w:i/>
                              </w:rPr>
                              <w:t>Mt</w:t>
                            </w:r>
                          </w:p>
                        </w:tc>
                        <w:tc>
                          <w:tcPr>
                            <w:tcW w:w="607" w:type="pct"/>
                          </w:tcPr>
                          <w:p w14:paraId="0CE1D75D" w14:textId="77777777" w:rsidR="00DD4AC1" w:rsidRDefault="00DD4AC1" w:rsidP="00AF390F">
                            <w:pPr>
                              <w:pStyle w:val="NoSpacing"/>
                              <w:jc w:val="center"/>
                            </w:pPr>
                            <w:r w:rsidRPr="00871F28">
                              <w:t>0.73</w:t>
                            </w:r>
                          </w:p>
                        </w:tc>
                        <w:tc>
                          <w:tcPr>
                            <w:tcW w:w="607" w:type="pct"/>
                          </w:tcPr>
                          <w:p w14:paraId="4F0FCCB9" w14:textId="77777777" w:rsidR="00DD4AC1" w:rsidRDefault="00DD4AC1" w:rsidP="00AF390F">
                            <w:pPr>
                              <w:pStyle w:val="NoSpacing"/>
                              <w:jc w:val="center"/>
                            </w:pPr>
                            <w:r w:rsidRPr="00871F28">
                              <w:t>0.79</w:t>
                            </w:r>
                          </w:p>
                        </w:tc>
                        <w:tc>
                          <w:tcPr>
                            <w:tcW w:w="607" w:type="pct"/>
                          </w:tcPr>
                          <w:p w14:paraId="2C2DA90E" w14:textId="77777777" w:rsidR="00DD4AC1" w:rsidRDefault="00DD4AC1" w:rsidP="00AF390F">
                            <w:pPr>
                              <w:pStyle w:val="NoSpacing"/>
                              <w:jc w:val="center"/>
                            </w:pPr>
                            <w:r w:rsidRPr="00871F28">
                              <w:t>1.00</w:t>
                            </w:r>
                          </w:p>
                        </w:tc>
                        <w:tc>
                          <w:tcPr>
                            <w:tcW w:w="607" w:type="pct"/>
                          </w:tcPr>
                          <w:p w14:paraId="6EBB3B60" w14:textId="77777777" w:rsidR="00DD4AC1" w:rsidRDefault="00DD4AC1" w:rsidP="00AF390F">
                            <w:pPr>
                              <w:pStyle w:val="NoSpacing"/>
                              <w:jc w:val="center"/>
                            </w:pPr>
                            <w:r w:rsidRPr="00871F28">
                              <w:t>-0.22</w:t>
                            </w:r>
                          </w:p>
                        </w:tc>
                        <w:tc>
                          <w:tcPr>
                            <w:tcW w:w="607" w:type="pct"/>
                          </w:tcPr>
                          <w:p w14:paraId="1FE1C20C" w14:textId="77777777" w:rsidR="00DD4AC1" w:rsidRPr="0071393E" w:rsidRDefault="00DD4AC1" w:rsidP="00AF390F">
                            <w:pPr>
                              <w:pStyle w:val="NoSpacing"/>
                              <w:jc w:val="center"/>
                            </w:pPr>
                            <w:r w:rsidRPr="00871F28">
                              <w:t>-0.26</w:t>
                            </w:r>
                          </w:p>
                        </w:tc>
                        <w:tc>
                          <w:tcPr>
                            <w:tcW w:w="983" w:type="pct"/>
                          </w:tcPr>
                          <w:p w14:paraId="32DDF6B0" w14:textId="77777777" w:rsidR="00DD4AC1" w:rsidRDefault="00DD4AC1" w:rsidP="00AF390F">
                            <w:pPr>
                              <w:pStyle w:val="NoSpacing"/>
                              <w:jc w:val="center"/>
                            </w:pPr>
                            <w:r w:rsidRPr="00871F28">
                              <w:t>-0.28</w:t>
                            </w:r>
                          </w:p>
                        </w:tc>
                      </w:tr>
                      <w:tr w:rsidR="00DD4AC1" w14:paraId="317AD634" w14:textId="77777777" w:rsidTr="007A611A">
                        <w:trPr>
                          <w:trHeight w:val="272"/>
                          <w:jc w:val="center"/>
                        </w:trPr>
                        <w:tc>
                          <w:tcPr>
                            <w:tcW w:w="983" w:type="pct"/>
                          </w:tcPr>
                          <w:p w14:paraId="24AD547E" w14:textId="77777777" w:rsidR="00DD4AC1" w:rsidRPr="00FD398A" w:rsidRDefault="00DD4AC1" w:rsidP="00AF390F">
                            <w:pPr>
                              <w:pStyle w:val="NoSpacing"/>
                              <w:jc w:val="center"/>
                              <w:rPr>
                                <w:b/>
                                <w:i/>
                              </w:rPr>
                            </w:pPr>
                            <w:r w:rsidRPr="00FD398A">
                              <w:rPr>
                                <w:b/>
                                <w:i/>
                              </w:rPr>
                              <w:t>enso</w:t>
                            </w:r>
                          </w:p>
                        </w:tc>
                        <w:tc>
                          <w:tcPr>
                            <w:tcW w:w="607" w:type="pct"/>
                          </w:tcPr>
                          <w:p w14:paraId="288F2444" w14:textId="77777777" w:rsidR="00DD4AC1" w:rsidRPr="0071393E" w:rsidRDefault="00DD4AC1" w:rsidP="00AF390F">
                            <w:pPr>
                              <w:pStyle w:val="NoSpacing"/>
                              <w:jc w:val="center"/>
                            </w:pPr>
                            <w:r w:rsidRPr="00871F28">
                              <w:t>-0.05</w:t>
                            </w:r>
                          </w:p>
                        </w:tc>
                        <w:tc>
                          <w:tcPr>
                            <w:tcW w:w="607" w:type="pct"/>
                          </w:tcPr>
                          <w:p w14:paraId="166F0AEA" w14:textId="77777777" w:rsidR="00DD4AC1" w:rsidRPr="0071393E" w:rsidRDefault="00DD4AC1" w:rsidP="00AF390F">
                            <w:pPr>
                              <w:pStyle w:val="NoSpacing"/>
                              <w:jc w:val="center"/>
                            </w:pPr>
                            <w:r w:rsidRPr="00871F28">
                              <w:t>-0.21</w:t>
                            </w:r>
                          </w:p>
                        </w:tc>
                        <w:tc>
                          <w:tcPr>
                            <w:tcW w:w="607" w:type="pct"/>
                          </w:tcPr>
                          <w:p w14:paraId="3D026E0D" w14:textId="77777777" w:rsidR="00DD4AC1" w:rsidRPr="0071393E" w:rsidRDefault="00DD4AC1" w:rsidP="00AF390F">
                            <w:pPr>
                              <w:pStyle w:val="NoSpacing"/>
                              <w:jc w:val="center"/>
                            </w:pPr>
                            <w:r w:rsidRPr="00871F28">
                              <w:t>-0.22</w:t>
                            </w:r>
                          </w:p>
                        </w:tc>
                        <w:tc>
                          <w:tcPr>
                            <w:tcW w:w="607" w:type="pct"/>
                          </w:tcPr>
                          <w:p w14:paraId="2144C7A9" w14:textId="77777777" w:rsidR="00DD4AC1" w:rsidRPr="0071393E" w:rsidRDefault="00DD4AC1" w:rsidP="00AF390F">
                            <w:pPr>
                              <w:pStyle w:val="NoSpacing"/>
                              <w:jc w:val="center"/>
                            </w:pPr>
                            <w:r w:rsidRPr="00871F28">
                              <w:t>1.00</w:t>
                            </w:r>
                          </w:p>
                        </w:tc>
                        <w:tc>
                          <w:tcPr>
                            <w:tcW w:w="607" w:type="pct"/>
                          </w:tcPr>
                          <w:p w14:paraId="66AC5730" w14:textId="77777777" w:rsidR="00DD4AC1" w:rsidRPr="0071393E" w:rsidRDefault="00DD4AC1" w:rsidP="00AF390F">
                            <w:pPr>
                              <w:pStyle w:val="NoSpacing"/>
                              <w:jc w:val="center"/>
                            </w:pPr>
                            <w:r w:rsidRPr="00871F28">
                              <w:t>0.25</w:t>
                            </w:r>
                          </w:p>
                        </w:tc>
                        <w:tc>
                          <w:tcPr>
                            <w:tcW w:w="983" w:type="pct"/>
                          </w:tcPr>
                          <w:p w14:paraId="7C99C080" w14:textId="77777777" w:rsidR="00DD4AC1" w:rsidRPr="0071393E" w:rsidRDefault="00DD4AC1" w:rsidP="00AF390F">
                            <w:pPr>
                              <w:pStyle w:val="NoSpacing"/>
                              <w:jc w:val="center"/>
                            </w:pPr>
                            <w:r w:rsidRPr="00871F28">
                              <w:t>0.01</w:t>
                            </w:r>
                          </w:p>
                        </w:tc>
                      </w:tr>
                      <w:tr w:rsidR="00DD4AC1" w14:paraId="6FB2FB7A" w14:textId="77777777" w:rsidTr="007A611A">
                        <w:trPr>
                          <w:trHeight w:val="272"/>
                          <w:jc w:val="center"/>
                        </w:trPr>
                        <w:tc>
                          <w:tcPr>
                            <w:tcW w:w="983" w:type="pct"/>
                          </w:tcPr>
                          <w:p w14:paraId="50784B5A" w14:textId="77777777" w:rsidR="00DD4AC1" w:rsidRPr="00FD398A" w:rsidRDefault="00DD4AC1" w:rsidP="00AF390F">
                            <w:pPr>
                              <w:pStyle w:val="NoSpacing"/>
                              <w:jc w:val="center"/>
                              <w:rPr>
                                <w:b/>
                                <w:i/>
                              </w:rPr>
                            </w:pPr>
                            <w:r w:rsidRPr="00FD398A">
                              <w:rPr>
                                <w:b/>
                                <w:i/>
                              </w:rPr>
                              <w:t>PP</w:t>
                            </w:r>
                          </w:p>
                        </w:tc>
                        <w:tc>
                          <w:tcPr>
                            <w:tcW w:w="607" w:type="pct"/>
                          </w:tcPr>
                          <w:p w14:paraId="31EF99F5" w14:textId="77777777" w:rsidR="00DD4AC1" w:rsidRDefault="00DD4AC1" w:rsidP="00AF390F">
                            <w:pPr>
                              <w:pStyle w:val="NoSpacing"/>
                              <w:jc w:val="center"/>
                            </w:pPr>
                            <w:r w:rsidRPr="00871F28">
                              <w:t>-0.38</w:t>
                            </w:r>
                          </w:p>
                        </w:tc>
                        <w:tc>
                          <w:tcPr>
                            <w:tcW w:w="607" w:type="pct"/>
                          </w:tcPr>
                          <w:p w14:paraId="4FF212CF" w14:textId="77777777" w:rsidR="00DD4AC1" w:rsidRDefault="00DD4AC1" w:rsidP="00AF390F">
                            <w:pPr>
                              <w:pStyle w:val="NoSpacing"/>
                              <w:jc w:val="center"/>
                            </w:pPr>
                            <w:r w:rsidRPr="00871F28">
                              <w:t>-0.14</w:t>
                            </w:r>
                          </w:p>
                        </w:tc>
                        <w:tc>
                          <w:tcPr>
                            <w:tcW w:w="607" w:type="pct"/>
                          </w:tcPr>
                          <w:p w14:paraId="14C881FE" w14:textId="77777777" w:rsidR="00DD4AC1" w:rsidRDefault="00DD4AC1" w:rsidP="00AF390F">
                            <w:pPr>
                              <w:pStyle w:val="NoSpacing"/>
                              <w:jc w:val="center"/>
                            </w:pPr>
                            <w:r w:rsidRPr="00871F28">
                              <w:t>-0.26</w:t>
                            </w:r>
                          </w:p>
                        </w:tc>
                        <w:tc>
                          <w:tcPr>
                            <w:tcW w:w="607" w:type="pct"/>
                          </w:tcPr>
                          <w:p w14:paraId="6B2FAB3D" w14:textId="77777777" w:rsidR="00DD4AC1" w:rsidRDefault="00DD4AC1" w:rsidP="00AF390F">
                            <w:pPr>
                              <w:pStyle w:val="NoSpacing"/>
                              <w:jc w:val="center"/>
                            </w:pPr>
                            <w:r w:rsidRPr="00871F28">
                              <w:t>0.25</w:t>
                            </w:r>
                          </w:p>
                        </w:tc>
                        <w:tc>
                          <w:tcPr>
                            <w:tcW w:w="607" w:type="pct"/>
                          </w:tcPr>
                          <w:p w14:paraId="1EC92552" w14:textId="77777777" w:rsidR="00DD4AC1" w:rsidRPr="0071393E" w:rsidRDefault="00DD4AC1" w:rsidP="00AF390F">
                            <w:pPr>
                              <w:pStyle w:val="NoSpacing"/>
                              <w:jc w:val="center"/>
                            </w:pPr>
                            <w:r w:rsidRPr="00871F28">
                              <w:t>1.00</w:t>
                            </w:r>
                          </w:p>
                        </w:tc>
                        <w:tc>
                          <w:tcPr>
                            <w:tcW w:w="983" w:type="pct"/>
                          </w:tcPr>
                          <w:p w14:paraId="25A96C78" w14:textId="77777777" w:rsidR="00DD4AC1" w:rsidRDefault="00DD4AC1" w:rsidP="00AF390F">
                            <w:pPr>
                              <w:pStyle w:val="NoSpacing"/>
                              <w:jc w:val="center"/>
                            </w:pPr>
                            <w:r w:rsidRPr="00871F28">
                              <w:t>0.59</w:t>
                            </w:r>
                          </w:p>
                        </w:tc>
                      </w:tr>
                      <w:tr w:rsidR="00DD4AC1" w14:paraId="612998EB" w14:textId="77777777" w:rsidTr="007A611A">
                        <w:trPr>
                          <w:trHeight w:val="272"/>
                          <w:jc w:val="center"/>
                        </w:trPr>
                        <w:tc>
                          <w:tcPr>
                            <w:tcW w:w="983" w:type="pct"/>
                          </w:tcPr>
                          <w:p w14:paraId="406666E4" w14:textId="77777777" w:rsidR="00DD4AC1" w:rsidRPr="00FD398A" w:rsidRDefault="00DD4AC1" w:rsidP="00AF390F">
                            <w:pPr>
                              <w:pStyle w:val="NoSpacing"/>
                              <w:jc w:val="center"/>
                              <w:rPr>
                                <w:b/>
                                <w:i/>
                              </w:rPr>
                            </w:pPr>
                            <w:r w:rsidRPr="00FD398A">
                              <w:rPr>
                                <w:b/>
                                <w:i/>
                              </w:rPr>
                              <w:t>p_dic2marNY</w:t>
                            </w:r>
                          </w:p>
                        </w:tc>
                        <w:tc>
                          <w:tcPr>
                            <w:tcW w:w="607" w:type="pct"/>
                          </w:tcPr>
                          <w:p w14:paraId="3385FE23" w14:textId="77777777" w:rsidR="00DD4AC1" w:rsidRDefault="00DD4AC1" w:rsidP="00AF390F">
                            <w:pPr>
                              <w:pStyle w:val="NoSpacing"/>
                              <w:jc w:val="center"/>
                            </w:pPr>
                            <w:r w:rsidRPr="00871F28">
                              <w:t>-0.36</w:t>
                            </w:r>
                          </w:p>
                        </w:tc>
                        <w:tc>
                          <w:tcPr>
                            <w:tcW w:w="607" w:type="pct"/>
                          </w:tcPr>
                          <w:p w14:paraId="36735F3B" w14:textId="77777777" w:rsidR="00DD4AC1" w:rsidRDefault="00DD4AC1" w:rsidP="00AF390F">
                            <w:pPr>
                              <w:pStyle w:val="NoSpacing"/>
                              <w:jc w:val="center"/>
                            </w:pPr>
                            <w:r w:rsidRPr="00871F28">
                              <w:t>-0.15</w:t>
                            </w:r>
                          </w:p>
                        </w:tc>
                        <w:tc>
                          <w:tcPr>
                            <w:tcW w:w="607" w:type="pct"/>
                          </w:tcPr>
                          <w:p w14:paraId="03191E19" w14:textId="77777777" w:rsidR="00DD4AC1" w:rsidRDefault="00DD4AC1" w:rsidP="00AF390F">
                            <w:pPr>
                              <w:pStyle w:val="NoSpacing"/>
                              <w:jc w:val="center"/>
                            </w:pPr>
                            <w:r w:rsidRPr="00871F28">
                              <w:t>-0.28</w:t>
                            </w:r>
                          </w:p>
                        </w:tc>
                        <w:tc>
                          <w:tcPr>
                            <w:tcW w:w="607" w:type="pct"/>
                          </w:tcPr>
                          <w:p w14:paraId="75A45961" w14:textId="77777777" w:rsidR="00DD4AC1" w:rsidRDefault="00DD4AC1" w:rsidP="00AF390F">
                            <w:pPr>
                              <w:pStyle w:val="NoSpacing"/>
                              <w:jc w:val="center"/>
                            </w:pPr>
                            <w:r w:rsidRPr="00871F28">
                              <w:t>0.01</w:t>
                            </w:r>
                          </w:p>
                        </w:tc>
                        <w:tc>
                          <w:tcPr>
                            <w:tcW w:w="607" w:type="pct"/>
                          </w:tcPr>
                          <w:p w14:paraId="3D05D634" w14:textId="77777777" w:rsidR="00DD4AC1" w:rsidRPr="0071393E" w:rsidRDefault="00DD4AC1" w:rsidP="00AF390F">
                            <w:pPr>
                              <w:pStyle w:val="NoSpacing"/>
                              <w:keepNext/>
                              <w:jc w:val="center"/>
                            </w:pPr>
                            <w:r w:rsidRPr="00871F28">
                              <w:t>0.59</w:t>
                            </w:r>
                          </w:p>
                        </w:tc>
                        <w:tc>
                          <w:tcPr>
                            <w:tcW w:w="983" w:type="pct"/>
                          </w:tcPr>
                          <w:p w14:paraId="23F74BF4" w14:textId="77777777" w:rsidR="00DD4AC1" w:rsidRDefault="00DD4AC1" w:rsidP="00AF390F">
                            <w:pPr>
                              <w:pStyle w:val="NoSpacing"/>
                              <w:keepNext/>
                              <w:jc w:val="center"/>
                            </w:pPr>
                            <w:r w:rsidRPr="00871F28">
                              <w:t>1.00</w:t>
                            </w:r>
                          </w:p>
                        </w:tc>
                      </w:tr>
                    </w:tbl>
                    <w:p w14:paraId="01BD388C" w14:textId="7EFE96E6" w:rsidR="00DD4AC1" w:rsidRDefault="00DD4AC1" w:rsidP="00AF390F">
                      <w:pPr>
                        <w:pStyle w:val="Caption"/>
                        <w:jc w:val="center"/>
                      </w:pPr>
                      <w:bookmarkStart w:id="8" w:name="_Ref532368937"/>
                      <w:r>
                        <w:t xml:space="preserve">Table </w:t>
                      </w:r>
                      <w:r>
                        <w:fldChar w:fldCharType="begin"/>
                      </w:r>
                      <w:r>
                        <w:instrText xml:space="preserve"> SEQ Table \* ARABIC </w:instrText>
                      </w:r>
                      <w:r>
                        <w:fldChar w:fldCharType="separate"/>
                      </w:r>
                      <w:r>
                        <w:rPr>
                          <w:noProof/>
                        </w:rPr>
                        <w:t>2</w:t>
                      </w:r>
                      <w:r>
                        <w:rPr>
                          <w:noProof/>
                        </w:rPr>
                        <w:fldChar w:fldCharType="end"/>
                      </w:r>
                      <w:bookmarkEnd w:id="8"/>
                      <w:r>
                        <w:t>. Correlation matrix of climate and prices observations in the same agricultural year.</w:t>
                      </w:r>
                    </w:p>
                  </w:txbxContent>
                </v:textbox>
                <w10:wrap type="topAndBottom"/>
              </v:shape>
            </w:pict>
          </mc:Fallback>
        </mc:AlternateContent>
      </w:r>
      <w:r w:rsidR="00076BDE">
        <w:t xml:space="preserve">Although the </w:t>
      </w:r>
      <w:r w:rsidR="0098217A">
        <w:t xml:space="preserve">statistical </w:t>
      </w:r>
      <w:r w:rsidR="00076BDE">
        <w:t xml:space="preserve">independence between the climate variables and prices variables </w:t>
      </w:r>
      <w:r w:rsidR="003C65DA">
        <w:t xml:space="preserve">to </w:t>
      </w:r>
      <w:r w:rsidR="00657005">
        <w:t xml:space="preserve">be combined and </w:t>
      </w:r>
      <w:r w:rsidR="003C65DA">
        <w:t xml:space="preserve">generate scenarios </w:t>
      </w:r>
      <w:r w:rsidR="00076BDE">
        <w:t xml:space="preserve">may by arguably, </w:t>
      </w:r>
      <w:r w:rsidR="00FD398A">
        <w:t>analysis of data suggests so. The</w:t>
      </w:r>
      <w:r w:rsidR="00425F65">
        <w:t xml:space="preserve"> correlation matrix of variables</w:t>
      </w:r>
      <w:r w:rsidR="00FD398A">
        <w:t xml:space="preserve"> </w:t>
      </w:r>
      <w:r w:rsidR="00425F65">
        <w:t xml:space="preserve">corresponding to </w:t>
      </w:r>
      <w:r w:rsidR="00FD398A">
        <w:t>the same year</w:t>
      </w:r>
      <w:r w:rsidR="00076BDE">
        <w:t xml:space="preserve"> </w:t>
      </w:r>
      <w:r w:rsidR="00425F65">
        <w:t>in</w:t>
      </w:r>
      <w:r w:rsidR="00387B8F">
        <w:t xml:space="preserve"> </w:t>
      </w:r>
      <w:r w:rsidR="00387B8F">
        <w:fldChar w:fldCharType="begin"/>
      </w:r>
      <w:r w:rsidR="00387B8F">
        <w:instrText xml:space="preserve"> REF _Ref532368937 \h </w:instrText>
      </w:r>
      <w:r w:rsidR="00387B8F">
        <w:fldChar w:fldCharType="separate"/>
      </w:r>
      <w:r w:rsidR="00387B8F">
        <w:t xml:space="preserve">Table </w:t>
      </w:r>
      <w:r w:rsidR="00387B8F">
        <w:rPr>
          <w:noProof/>
        </w:rPr>
        <w:t>2</w:t>
      </w:r>
      <w:r w:rsidR="00387B8F">
        <w:fldChar w:fldCharType="end"/>
      </w:r>
      <w:r w:rsidR="00387B8F">
        <w:t xml:space="preserve"> </w:t>
      </w:r>
      <w:r w:rsidR="003C65DA">
        <w:t>indicates that</w:t>
      </w:r>
      <w:r w:rsidR="00FD398A">
        <w:t>: (</w:t>
      </w:r>
      <w:proofErr w:type="spellStart"/>
      <w:r w:rsidR="00FD398A">
        <w:t>i</w:t>
      </w:r>
      <w:proofErr w:type="spellEnd"/>
      <w:r w:rsidR="00FD398A">
        <w:t xml:space="preserve">) there is a </w:t>
      </w:r>
      <w:r w:rsidR="00B46929">
        <w:t xml:space="preserve">relatively </w:t>
      </w:r>
      <w:r w:rsidR="00FD398A">
        <w:t>low</w:t>
      </w:r>
      <w:r w:rsidR="003C65DA">
        <w:t xml:space="preserve"> </w:t>
      </w:r>
      <w:r w:rsidR="00FD398A">
        <w:t>correlation, in absolute value, between climate and prices variables (maximum 0.</w:t>
      </w:r>
      <w:r w:rsidR="00B46929">
        <w:t>38</w:t>
      </w:r>
      <w:r w:rsidR="00FD398A">
        <w:t xml:space="preserve"> between </w:t>
      </w:r>
      <w:r w:rsidR="00B46929">
        <w:rPr>
          <w:b/>
          <w:i/>
        </w:rPr>
        <w:t>S</w:t>
      </w:r>
      <w:r w:rsidR="00FD398A">
        <w:t xml:space="preserve"> and </w:t>
      </w:r>
      <w:r w:rsidR="007A4EDC">
        <w:rPr>
          <w:b/>
          <w:i/>
        </w:rPr>
        <w:t>enso</w:t>
      </w:r>
      <w:r w:rsidR="00FD398A" w:rsidRPr="00FD398A">
        <w:t>)</w:t>
      </w:r>
      <w:r w:rsidR="00FD398A">
        <w:t xml:space="preserve">, and (ii) there is a high correlation between variables within those two sets, for instance variable </w:t>
      </w:r>
      <w:r w:rsidR="00B46929">
        <w:rPr>
          <w:b/>
          <w:i/>
        </w:rPr>
        <w:t>p_dic2marNY</w:t>
      </w:r>
      <w:r w:rsidR="00FD398A">
        <w:t xml:space="preserve"> with </w:t>
      </w:r>
      <w:proofErr w:type="spellStart"/>
      <w:r w:rsidR="00FD398A" w:rsidRPr="00FD398A">
        <w:rPr>
          <w:b/>
          <w:i/>
        </w:rPr>
        <w:t>pp_total</w:t>
      </w:r>
      <w:proofErr w:type="spellEnd"/>
      <w:r w:rsidR="00FD398A" w:rsidRPr="00FD398A">
        <w:t>, and</w:t>
      </w:r>
      <w:r w:rsidR="00FD398A">
        <w:rPr>
          <w:b/>
        </w:rPr>
        <w:t xml:space="preserve"> </w:t>
      </w:r>
      <w:r w:rsidR="00FD398A" w:rsidRPr="00FD398A">
        <w:rPr>
          <w:b/>
          <w:i/>
        </w:rPr>
        <w:t>W</w:t>
      </w:r>
      <w:r w:rsidR="00FD398A" w:rsidRPr="00FD398A">
        <w:t xml:space="preserve"> with </w:t>
      </w:r>
      <w:r w:rsidR="00FD398A" w:rsidRPr="00FD398A">
        <w:rPr>
          <w:b/>
          <w:i/>
        </w:rPr>
        <w:t>M</w:t>
      </w:r>
      <w:r w:rsidR="00BD63CC">
        <w:rPr>
          <w:b/>
          <w:i/>
        </w:rPr>
        <w:t>t</w:t>
      </w:r>
      <w:r w:rsidR="003C65DA">
        <w:t xml:space="preserve">. </w:t>
      </w:r>
      <w:r w:rsidR="00FD398A">
        <w:t>Further considerations to capture the</w:t>
      </w:r>
      <w:r w:rsidR="003C65DA">
        <w:t xml:space="preserve"> interaction between </w:t>
      </w:r>
      <w:r w:rsidR="00FD398A">
        <w:t xml:space="preserve">climate and prices variables </w:t>
      </w:r>
      <w:r w:rsidR="003C65DA">
        <w:t>will be matter of future research.</w:t>
      </w:r>
    </w:p>
    <w:p w14:paraId="4D4DFA8E" w14:textId="5EF5F49F" w:rsidR="00425F65" w:rsidRDefault="00766FE1" w:rsidP="0072711B">
      <w:r>
        <w:t xml:space="preserve">Exploration of </w:t>
      </w:r>
      <w:r w:rsidR="003B122D">
        <w:t xml:space="preserve">the set of </w:t>
      </w:r>
      <w:r w:rsidR="003B122D" w:rsidRPr="003C1777">
        <w:t>scenarios</w:t>
      </w:r>
      <w:r w:rsidR="003B122D">
        <w:t xml:space="preserve"> or </w:t>
      </w:r>
      <w:r w:rsidR="003B122D" w:rsidRPr="003C1777">
        <w:t>plausibl</w:t>
      </w:r>
      <w:r w:rsidR="003B122D">
        <w:t xml:space="preserve">e future states </w:t>
      </w:r>
      <w:r w:rsidR="00A21E22">
        <w:t>(</w:t>
      </w:r>
      <w:r w:rsidR="00A21E22" w:rsidRPr="00BD63CC">
        <w:rPr>
          <w:i/>
          <w:iCs/>
        </w:rPr>
        <w:t>F</w:t>
      </w:r>
      <w:r w:rsidR="00A21E22">
        <w:t xml:space="preserve">) </w:t>
      </w:r>
      <w:r w:rsidR="003B122D">
        <w:t xml:space="preserve">of the world </w:t>
      </w:r>
      <w:r w:rsidR="009342F6">
        <w:t xml:space="preserve">facilitates the identification of robust strategies, </w:t>
      </w:r>
      <w:r w:rsidR="009067C4">
        <w:t>(i.e. crop allocation</w:t>
      </w:r>
      <w:r w:rsidR="00961DDC">
        <w:t xml:space="preserve"> mixes</w:t>
      </w:r>
      <w:r w:rsidR="009067C4">
        <w:t>)</w:t>
      </w:r>
      <w:r w:rsidR="009342F6" w:rsidRPr="009342F6">
        <w:t xml:space="preserve"> that perform well for a wide range of scenarios</w:t>
      </w:r>
      <w:r w:rsidR="009342F6">
        <w:t>, and their</w:t>
      </w:r>
      <w:r w:rsidR="0072711B">
        <w:t xml:space="preserve"> vulnerabilities</w:t>
      </w:r>
      <w:r w:rsidR="00711620">
        <w:t xml:space="preserve"> </w:t>
      </w:r>
      <w:r w:rsidR="00711620" w:rsidRPr="00711620">
        <w:t xml:space="preserve">referring to the states of the world where a </w:t>
      </w:r>
      <w:r w:rsidR="006A6983">
        <w:t>crop allocation</w:t>
      </w:r>
      <w:r w:rsidR="00711620" w:rsidRPr="00711620">
        <w:t xml:space="preserve"> may fail to meet its performance goals as well as those where a </w:t>
      </w:r>
      <w:r w:rsidR="00711620">
        <w:t>strategy</w:t>
      </w:r>
      <w:r w:rsidR="00711620" w:rsidRPr="00711620">
        <w:t xml:space="preserve"> performance deviates significantly from the optimum policy in that state of the world.</w:t>
      </w:r>
      <w:r w:rsidR="009342F6">
        <w:t xml:space="preserve"> </w:t>
      </w:r>
    </w:p>
    <w:p w14:paraId="48192D2F" w14:textId="7D1CDB4C" w:rsidR="00A95B1E" w:rsidRDefault="00A95B1E" w:rsidP="0092522D">
      <w:pPr>
        <w:pStyle w:val="Heading4"/>
        <w:numPr>
          <w:ilvl w:val="1"/>
          <w:numId w:val="12"/>
        </w:numPr>
      </w:pPr>
      <w:r>
        <w:t>Strategies</w:t>
      </w:r>
    </w:p>
    <w:p w14:paraId="280E5AAD" w14:textId="58A23E00" w:rsidR="00AD3065" w:rsidRDefault="00D85B4C" w:rsidP="00AF390F">
      <w:r>
        <w:t>According to the</w:t>
      </w:r>
      <w:r w:rsidR="00C645AA">
        <w:t xml:space="preserve"> formulation</w:t>
      </w:r>
      <w:r>
        <w:t xml:space="preserve"> introduced in this study</w:t>
      </w:r>
      <w:r w:rsidR="00C645AA">
        <w:t>, a strategy</w:t>
      </w:r>
      <w:r w:rsidR="002C4DE0">
        <w:t xml:space="preserve"> refers to the </w:t>
      </w:r>
      <w:r w:rsidR="00C54EDC">
        <w:t xml:space="preserve">decision involving the </w:t>
      </w:r>
      <w:r w:rsidR="002C4DE0">
        <w:t>selection</w:t>
      </w:r>
      <w:r w:rsidR="00C54EDC">
        <w:t xml:space="preserve"> of the </w:t>
      </w:r>
      <w:r w:rsidR="000B298A">
        <w:t>farmland</w:t>
      </w:r>
      <w:r w:rsidR="00C54EDC">
        <w:t xml:space="preserve"> usage</w:t>
      </w:r>
      <w:r w:rsidR="00220C61">
        <w:t xml:space="preserve"> at the beginning of the cropping cycle</w:t>
      </w:r>
      <w:r w:rsidR="002C4DE0">
        <w:t>.</w:t>
      </w:r>
      <w:r w:rsidR="00C54EDC">
        <w:t xml:space="preserve"> </w:t>
      </w:r>
      <w:r w:rsidR="00206EC4">
        <w:t xml:space="preserve">The set of viable </w:t>
      </w:r>
      <w:r w:rsidR="004C06DF">
        <w:t>strategies</w:t>
      </w:r>
      <w:r w:rsidR="00206EC4">
        <w:t xml:space="preserve"> </w:t>
      </w:r>
      <w:r w:rsidR="002825D2">
        <w:t xml:space="preserve">in a location </w:t>
      </w:r>
      <w:r w:rsidR="004C06DF">
        <w:t>varies</w:t>
      </w:r>
      <w:r w:rsidR="00206EC4">
        <w:t xml:space="preserve"> </w:t>
      </w:r>
      <w:r w:rsidR="002825D2">
        <w:t>with</w:t>
      </w:r>
      <w:r w:rsidR="004C06DF">
        <w:t xml:space="preserve"> climate and soil characteristics</w:t>
      </w:r>
      <w:r w:rsidR="00DC52E3">
        <w:t xml:space="preserve">, </w:t>
      </w:r>
      <w:r w:rsidR="00895B3F" w:rsidRPr="00895B3F">
        <w:t>despite a certain degree of homogeneity within the region</w:t>
      </w:r>
      <w:r w:rsidR="004C06DF">
        <w:t xml:space="preserve">. </w:t>
      </w:r>
      <w:r w:rsidR="00AD3065">
        <w:t>For</w:t>
      </w:r>
      <w:r w:rsidR="000B298A">
        <w:t xml:space="preserve"> the</w:t>
      </w:r>
      <w:r w:rsidR="00A57FD9">
        <w:t xml:space="preserve"> location modeled, six viable land uses or cropping alternatives (CAs) were defined in consultation with experts from the </w:t>
      </w:r>
      <w:proofErr w:type="spellStart"/>
      <w:r w:rsidR="00A57FD9" w:rsidRPr="00ED6A0C">
        <w:t>Asociación</w:t>
      </w:r>
      <w:proofErr w:type="spellEnd"/>
      <w:r w:rsidR="00A57FD9" w:rsidRPr="00ED6A0C">
        <w:t xml:space="preserve"> Argentina de </w:t>
      </w:r>
      <w:proofErr w:type="spellStart"/>
      <w:r w:rsidR="00A57FD9" w:rsidRPr="00ED6A0C">
        <w:t>Consorcios</w:t>
      </w:r>
      <w:proofErr w:type="spellEnd"/>
      <w:r w:rsidR="00A57FD9" w:rsidRPr="00ED6A0C">
        <w:t xml:space="preserve"> </w:t>
      </w:r>
      <w:proofErr w:type="spellStart"/>
      <w:r w:rsidR="00A57FD9" w:rsidRPr="00ED6A0C">
        <w:t>Regionales</w:t>
      </w:r>
      <w:proofErr w:type="spellEnd"/>
      <w:r w:rsidR="00A57FD9" w:rsidRPr="00ED6A0C">
        <w:t xml:space="preserve"> de </w:t>
      </w:r>
      <w:proofErr w:type="spellStart"/>
      <w:r w:rsidR="00A57FD9" w:rsidRPr="00ED6A0C">
        <w:t>Experimentación</w:t>
      </w:r>
      <w:proofErr w:type="spellEnd"/>
      <w:r w:rsidR="00A57FD9" w:rsidRPr="00ED6A0C">
        <w:t xml:space="preserve"> </w:t>
      </w:r>
      <w:proofErr w:type="spellStart"/>
      <w:r w:rsidR="00A57FD9" w:rsidRPr="00ED6A0C">
        <w:t>Agrícola</w:t>
      </w:r>
      <w:proofErr w:type="spellEnd"/>
      <w:r w:rsidR="00A57FD9">
        <w:t xml:space="preserve"> (AACREA, www.aacrea.org.ar), a non-</w:t>
      </w:r>
      <w:r w:rsidR="00A57FD9">
        <w:lastRenderedPageBreak/>
        <w:t xml:space="preserve">profit farmers’ group that entered a partnership with us for the present study. CAs are </w:t>
      </w:r>
      <w:r w:rsidR="007153E6">
        <w:t>specified</w:t>
      </w:r>
      <w:r w:rsidR="00A57FD9">
        <w:t xml:space="preserve"> by the combination of (</w:t>
      </w:r>
      <w:proofErr w:type="spellStart"/>
      <w:r w:rsidR="00A57FD9">
        <w:t>i</w:t>
      </w:r>
      <w:proofErr w:type="spellEnd"/>
      <w:r w:rsidR="00A57FD9">
        <w:t xml:space="preserve">) a crop (maize, full-cycle soybean and </w:t>
      </w:r>
      <w:r w:rsidR="00961DDC">
        <w:t xml:space="preserve">combined </w:t>
      </w:r>
      <w:r w:rsidR="00A57FD9">
        <w:t>wheat</w:t>
      </w:r>
      <w:r w:rsidR="00961DDC">
        <w:t>-soybean</w:t>
      </w:r>
      <w:r w:rsidR="00A57FD9">
        <w:t>) and (ii) a representative agronomic management, including cultivar/hybrid, planting date, planting density or row spacing, and fertilization level.</w:t>
      </w:r>
      <w:r w:rsidR="00D80124">
        <w:t xml:space="preserve"> The six CAs defined </w:t>
      </w:r>
      <w:r w:rsidR="00AB7454">
        <w:t xml:space="preserve">as viable options for a farm </w:t>
      </w:r>
      <w:r w:rsidR="00AF390F">
        <w:rPr>
          <w:noProof/>
        </w:rPr>
        <mc:AlternateContent>
          <mc:Choice Requires="wps">
            <w:drawing>
              <wp:anchor distT="0" distB="0" distL="114300" distR="114300" simplePos="0" relativeHeight="251689984" behindDoc="0" locked="0" layoutInCell="1" allowOverlap="1" wp14:anchorId="497B561D" wp14:editId="4B39A8E4">
                <wp:simplePos x="0" y="0"/>
                <wp:positionH relativeFrom="column">
                  <wp:posOffset>0</wp:posOffset>
                </wp:positionH>
                <wp:positionV relativeFrom="paragraph">
                  <wp:posOffset>1817946</wp:posOffset>
                </wp:positionV>
                <wp:extent cx="5879465" cy="4635500"/>
                <wp:effectExtent l="0" t="0" r="635" b="0"/>
                <wp:wrapTopAndBottom/>
                <wp:docPr id="6" name="Text Box 6"/>
                <wp:cNvGraphicFramePr/>
                <a:graphic xmlns:a="http://schemas.openxmlformats.org/drawingml/2006/main">
                  <a:graphicData uri="http://schemas.microsoft.com/office/word/2010/wordprocessingShape">
                    <wps:wsp>
                      <wps:cNvSpPr txBox="1"/>
                      <wps:spPr>
                        <a:xfrm>
                          <a:off x="0" y="0"/>
                          <a:ext cx="5879465" cy="4635500"/>
                        </a:xfrm>
                        <a:prstGeom prst="rect">
                          <a:avLst/>
                        </a:prstGeom>
                        <a:solidFill>
                          <a:schemeClr val="lt1"/>
                        </a:solidFill>
                        <a:ln w="6350">
                          <a:noFill/>
                        </a:ln>
                      </wps:spPr>
                      <wps:txbx>
                        <w:txbxContent>
                          <w:tbl>
                            <w:tblPr>
                              <w:tblStyle w:val="APAReport"/>
                              <w:tblW w:w="4856" w:type="pct"/>
                              <w:tblLook w:val="04A0" w:firstRow="1" w:lastRow="0" w:firstColumn="1" w:lastColumn="0" w:noHBand="0" w:noVBand="1"/>
                              <w:tblCaption w:val="Sample 5-column table"/>
                            </w:tblPr>
                            <w:tblGrid>
                              <w:gridCol w:w="1430"/>
                              <w:gridCol w:w="1430"/>
                              <w:gridCol w:w="1563"/>
                              <w:gridCol w:w="1430"/>
                              <w:gridCol w:w="1763"/>
                              <w:gridCol w:w="1101"/>
                            </w:tblGrid>
                            <w:tr w:rsidR="00DD4AC1" w:rsidRPr="00FD398A" w14:paraId="14291380" w14:textId="77777777" w:rsidTr="007A611A">
                              <w:trPr>
                                <w:cnfStyle w:val="100000000000" w:firstRow="1" w:lastRow="0" w:firstColumn="0" w:lastColumn="0" w:oddVBand="0" w:evenVBand="0" w:oddHBand="0" w:evenHBand="0" w:firstRowFirstColumn="0" w:firstRowLastColumn="0" w:lastRowFirstColumn="0" w:lastRowLastColumn="0"/>
                              </w:trPr>
                              <w:tc>
                                <w:tcPr>
                                  <w:tcW w:w="833" w:type="pct"/>
                                  <w:shd w:val="clear" w:color="auto" w:fill="DDDDDD" w:themeFill="accent1"/>
                                </w:tcPr>
                                <w:p w14:paraId="753BF39B" w14:textId="77777777" w:rsidR="00DD4AC1" w:rsidRPr="0050770E" w:rsidRDefault="00DD4AC1" w:rsidP="00AF390F">
                                  <w:pPr>
                                    <w:pStyle w:val="NoSpacing"/>
                                    <w:jc w:val="center"/>
                                    <w:rPr>
                                      <w:b/>
                                      <w:bCs/>
                                      <w:i/>
                                      <w:iCs/>
                                    </w:rPr>
                                  </w:pPr>
                                  <w:r w:rsidRPr="0050770E">
                                    <w:rPr>
                                      <w:b/>
                                      <w:bCs/>
                                      <w:i/>
                                      <w:iCs/>
                                    </w:rPr>
                                    <w:t>Cropping Alternative ID</w:t>
                                  </w:r>
                                </w:p>
                              </w:tc>
                              <w:tc>
                                <w:tcPr>
                                  <w:tcW w:w="833" w:type="pct"/>
                                  <w:shd w:val="clear" w:color="auto" w:fill="DDDDDD" w:themeFill="accent1"/>
                                </w:tcPr>
                                <w:p w14:paraId="17FD73F4" w14:textId="77777777" w:rsidR="00DD4AC1" w:rsidRPr="0050770E" w:rsidRDefault="00DD4AC1" w:rsidP="00AF390F">
                                  <w:pPr>
                                    <w:pStyle w:val="NoSpacing"/>
                                    <w:jc w:val="center"/>
                                    <w:rPr>
                                      <w:b/>
                                      <w:bCs/>
                                      <w:i/>
                                      <w:iCs/>
                                    </w:rPr>
                                  </w:pPr>
                                  <w:r w:rsidRPr="0050770E">
                                    <w:rPr>
                                      <w:b/>
                                      <w:bCs/>
                                      <w:i/>
                                      <w:iCs/>
                                    </w:rPr>
                                    <w:t>Crop</w:t>
                                  </w:r>
                                </w:p>
                              </w:tc>
                              <w:tc>
                                <w:tcPr>
                                  <w:tcW w:w="833" w:type="pct"/>
                                  <w:shd w:val="clear" w:color="auto" w:fill="DDDDDD" w:themeFill="accent1"/>
                                </w:tcPr>
                                <w:p w14:paraId="715607D1" w14:textId="77777777" w:rsidR="00DD4AC1" w:rsidRPr="0050770E" w:rsidRDefault="00DD4AC1" w:rsidP="00AF390F">
                                  <w:pPr>
                                    <w:pStyle w:val="NoSpacing"/>
                                    <w:jc w:val="center"/>
                                    <w:rPr>
                                      <w:b/>
                                      <w:bCs/>
                                      <w:i/>
                                      <w:iCs/>
                                    </w:rPr>
                                  </w:pPr>
                                  <w:r w:rsidRPr="0050770E">
                                    <w:rPr>
                                      <w:b/>
                                      <w:bCs/>
                                      <w:i/>
                                      <w:iCs/>
                                    </w:rPr>
                                    <w:t>Genotype characteristic</w:t>
                                  </w:r>
                                </w:p>
                              </w:tc>
                              <w:tc>
                                <w:tcPr>
                                  <w:tcW w:w="833" w:type="pct"/>
                                  <w:shd w:val="clear" w:color="auto" w:fill="DDDDDD" w:themeFill="accent1"/>
                                </w:tcPr>
                                <w:p w14:paraId="0C76D544" w14:textId="77777777" w:rsidR="00DD4AC1" w:rsidRPr="0050770E" w:rsidRDefault="00DD4AC1" w:rsidP="00AF390F">
                                  <w:pPr>
                                    <w:pStyle w:val="NoSpacing"/>
                                    <w:jc w:val="center"/>
                                    <w:rPr>
                                      <w:b/>
                                      <w:bCs/>
                                      <w:i/>
                                      <w:iCs/>
                                    </w:rPr>
                                  </w:pPr>
                                  <w:r w:rsidRPr="0050770E">
                                    <w:rPr>
                                      <w:b/>
                                      <w:bCs/>
                                      <w:i/>
                                      <w:iCs/>
                                    </w:rPr>
                                    <w:t>Planting date</w:t>
                                  </w:r>
                                </w:p>
                              </w:tc>
                              <w:tc>
                                <w:tcPr>
                                  <w:tcW w:w="1024" w:type="pct"/>
                                  <w:shd w:val="clear" w:color="auto" w:fill="DDDDDD" w:themeFill="accent1"/>
                                </w:tcPr>
                                <w:p w14:paraId="45E03A64" w14:textId="77777777" w:rsidR="00DD4AC1" w:rsidRPr="0050770E" w:rsidRDefault="00DD4AC1" w:rsidP="00AF390F">
                                  <w:pPr>
                                    <w:pStyle w:val="body"/>
                                    <w:rPr>
                                      <w:b/>
                                      <w:bCs/>
                                      <w:i/>
                                      <w:iCs/>
                                      <w:sz w:val="24"/>
                                      <w:szCs w:val="24"/>
                                    </w:rPr>
                                  </w:pPr>
                                  <w:r w:rsidRPr="0050770E">
                                    <w:rPr>
                                      <w:b/>
                                      <w:bCs/>
                                      <w:i/>
                                      <w:iCs/>
                                      <w:sz w:val="24"/>
                                      <w:szCs w:val="24"/>
                                    </w:rPr>
                                    <w:t>Planting</w:t>
                                  </w:r>
                                </w:p>
                                <w:p w14:paraId="462CDA01" w14:textId="77777777" w:rsidR="00DD4AC1" w:rsidRPr="0050770E" w:rsidRDefault="00DD4AC1" w:rsidP="00AF390F">
                                  <w:pPr>
                                    <w:pStyle w:val="body"/>
                                    <w:rPr>
                                      <w:b/>
                                      <w:bCs/>
                                      <w:i/>
                                      <w:iCs/>
                                      <w:sz w:val="24"/>
                                      <w:szCs w:val="24"/>
                                    </w:rPr>
                                  </w:pPr>
                                  <w:r w:rsidRPr="0050770E">
                                    <w:rPr>
                                      <w:b/>
                                      <w:bCs/>
                                      <w:i/>
                                      <w:iCs/>
                                      <w:sz w:val="24"/>
                                      <w:szCs w:val="24"/>
                                    </w:rPr>
                                    <w:t>density or</w:t>
                                  </w:r>
                                </w:p>
                                <w:p w14:paraId="41B443BC" w14:textId="77777777" w:rsidR="00DD4AC1" w:rsidRPr="0050770E" w:rsidRDefault="00DD4AC1" w:rsidP="00AF390F">
                                  <w:pPr>
                                    <w:pStyle w:val="NoSpacing"/>
                                    <w:jc w:val="center"/>
                                    <w:rPr>
                                      <w:b/>
                                      <w:bCs/>
                                      <w:i/>
                                      <w:iCs/>
                                    </w:rPr>
                                  </w:pPr>
                                  <w:r w:rsidRPr="0050770E">
                                    <w:rPr>
                                      <w:b/>
                                      <w:bCs/>
                                      <w:i/>
                                      <w:iCs/>
                                    </w:rPr>
                                    <w:t>row spacing</w:t>
                                  </w:r>
                                </w:p>
                              </w:tc>
                              <w:tc>
                                <w:tcPr>
                                  <w:tcW w:w="644" w:type="pct"/>
                                  <w:shd w:val="clear" w:color="auto" w:fill="DDDDDD" w:themeFill="accent1"/>
                                </w:tcPr>
                                <w:p w14:paraId="3B97684D" w14:textId="77777777" w:rsidR="00DD4AC1" w:rsidRPr="0050770E" w:rsidRDefault="00DD4AC1" w:rsidP="00AF390F">
                                  <w:pPr>
                                    <w:pStyle w:val="body"/>
                                    <w:rPr>
                                      <w:b/>
                                      <w:bCs/>
                                      <w:i/>
                                      <w:iCs/>
                                      <w:sz w:val="24"/>
                                      <w:szCs w:val="24"/>
                                    </w:rPr>
                                  </w:pPr>
                                  <w:r w:rsidRPr="0050770E">
                                    <w:rPr>
                                      <w:b/>
                                      <w:bCs/>
                                      <w:i/>
                                      <w:iCs/>
                                      <w:sz w:val="24"/>
                                      <w:szCs w:val="24"/>
                                    </w:rPr>
                                    <w:t>Nitrogen</w:t>
                                  </w:r>
                                </w:p>
                                <w:p w14:paraId="3A89261E" w14:textId="77777777" w:rsidR="00DD4AC1" w:rsidRPr="0050770E" w:rsidRDefault="00DD4AC1" w:rsidP="00AF390F">
                                  <w:pPr>
                                    <w:pStyle w:val="body"/>
                                    <w:rPr>
                                      <w:b/>
                                      <w:bCs/>
                                      <w:i/>
                                      <w:iCs/>
                                      <w:sz w:val="24"/>
                                      <w:szCs w:val="24"/>
                                    </w:rPr>
                                  </w:pPr>
                                  <w:r w:rsidRPr="0050770E">
                                    <w:rPr>
                                      <w:b/>
                                      <w:bCs/>
                                      <w:i/>
                                      <w:iCs/>
                                      <w:sz w:val="24"/>
                                      <w:szCs w:val="24"/>
                                    </w:rPr>
                                    <w:t>fertilizer</w:t>
                                  </w:r>
                                </w:p>
                                <w:p w14:paraId="3A882610" w14:textId="77777777" w:rsidR="00DD4AC1" w:rsidRPr="0050770E" w:rsidRDefault="00DD4AC1" w:rsidP="00AF390F">
                                  <w:pPr>
                                    <w:pStyle w:val="NoSpacing"/>
                                    <w:jc w:val="center"/>
                                    <w:rPr>
                                      <w:b/>
                                      <w:bCs/>
                                      <w:i/>
                                      <w:iCs/>
                                    </w:rPr>
                                  </w:pPr>
                                  <w:r w:rsidRPr="0050770E">
                                    <w:rPr>
                                      <w:b/>
                                      <w:bCs/>
                                      <w:i/>
                                      <w:iCs/>
                                    </w:rPr>
                                    <w:t>(kg </w:t>
                                  </w:r>
                                  <w:proofErr w:type="gramStart"/>
                                  <w:r w:rsidRPr="0050770E">
                                    <w:rPr>
                                      <w:b/>
                                      <w:bCs/>
                                      <w:i/>
                                      <w:iCs/>
                                    </w:rPr>
                                    <w:t>ha</w:t>
                                  </w:r>
                                  <w:r w:rsidRPr="0050770E">
                                    <w:rPr>
                                      <w:b/>
                                      <w:bCs/>
                                      <w:i/>
                                      <w:iCs/>
                                      <w:vertAlign w:val="superscript"/>
                                    </w:rPr>
                                    <w:t>-1</w:t>
                                  </w:r>
                                  <w:proofErr w:type="gramEnd"/>
                                  <w:r w:rsidRPr="0050770E">
                                    <w:rPr>
                                      <w:b/>
                                      <w:bCs/>
                                      <w:i/>
                                      <w:iCs/>
                                    </w:rPr>
                                    <w:t>)</w:t>
                                  </w:r>
                                </w:p>
                              </w:tc>
                            </w:tr>
                            <w:tr w:rsidR="00DD4AC1" w14:paraId="1DCB852F" w14:textId="77777777" w:rsidTr="007A611A">
                              <w:trPr>
                                <w:trHeight w:val="552"/>
                              </w:trPr>
                              <w:tc>
                                <w:tcPr>
                                  <w:tcW w:w="833" w:type="pct"/>
                                  <w:tcBorders>
                                    <w:top w:val="single" w:sz="12" w:space="0" w:color="auto"/>
                                    <w:bottom w:val="single" w:sz="4" w:space="0" w:color="auto"/>
                                  </w:tcBorders>
                                </w:tcPr>
                                <w:p w14:paraId="06DDC742" w14:textId="77777777" w:rsidR="00DD4AC1" w:rsidRPr="0050770E" w:rsidRDefault="00DD4AC1" w:rsidP="00AF390F">
                                  <w:pPr>
                                    <w:pStyle w:val="NoSpacing"/>
                                    <w:jc w:val="center"/>
                                    <w:rPr>
                                      <w:b/>
                                      <w:bCs/>
                                      <w:i/>
                                      <w:iCs/>
                                    </w:rPr>
                                  </w:pPr>
                                  <w:r w:rsidRPr="0050770E">
                                    <w:rPr>
                                      <w:b/>
                                      <w:bCs/>
                                      <w:i/>
                                      <w:iCs/>
                                    </w:rPr>
                                    <w:t>Mt</w:t>
                                  </w:r>
                                </w:p>
                              </w:tc>
                              <w:tc>
                                <w:tcPr>
                                  <w:tcW w:w="833" w:type="pct"/>
                                  <w:tcBorders>
                                    <w:top w:val="single" w:sz="12" w:space="0" w:color="auto"/>
                                    <w:bottom w:val="single" w:sz="4" w:space="0" w:color="auto"/>
                                  </w:tcBorders>
                                </w:tcPr>
                                <w:p w14:paraId="0531D378" w14:textId="77777777" w:rsidR="00DD4AC1" w:rsidRDefault="00DD4AC1" w:rsidP="00AF390F">
                                  <w:pPr>
                                    <w:pStyle w:val="NoSpacing"/>
                                    <w:jc w:val="center"/>
                                  </w:pPr>
                                  <w:r w:rsidRPr="0002527D">
                                    <w:t>Maize</w:t>
                                  </w:r>
                                </w:p>
                              </w:tc>
                              <w:tc>
                                <w:tcPr>
                                  <w:tcW w:w="833" w:type="pct"/>
                                  <w:tcBorders>
                                    <w:top w:val="single" w:sz="12" w:space="0" w:color="auto"/>
                                    <w:bottom w:val="single" w:sz="4" w:space="0" w:color="auto"/>
                                  </w:tcBorders>
                                </w:tcPr>
                                <w:p w14:paraId="638A67AD" w14:textId="77777777" w:rsidR="00DD4AC1" w:rsidRDefault="00DD4AC1" w:rsidP="00AF390F">
                                  <w:pPr>
                                    <w:pStyle w:val="NoSpacing"/>
                                    <w:jc w:val="center"/>
                                  </w:pPr>
                                  <w:r>
                                    <w:t xml:space="preserve">Early </w:t>
                                  </w:r>
                                </w:p>
                              </w:tc>
                              <w:tc>
                                <w:tcPr>
                                  <w:tcW w:w="833" w:type="pct"/>
                                  <w:tcBorders>
                                    <w:top w:val="single" w:sz="12" w:space="0" w:color="auto"/>
                                    <w:bottom w:val="single" w:sz="4" w:space="0" w:color="auto"/>
                                  </w:tcBorders>
                                </w:tcPr>
                                <w:p w14:paraId="4FB843D2" w14:textId="77777777" w:rsidR="00DD4AC1" w:rsidRDefault="00DD4AC1" w:rsidP="00AF390F">
                                  <w:pPr>
                                    <w:pStyle w:val="NoSpacing"/>
                                    <w:jc w:val="center"/>
                                  </w:pPr>
                                  <w:r>
                                    <w:t>Sep-25</w:t>
                                  </w:r>
                                </w:p>
                              </w:tc>
                              <w:tc>
                                <w:tcPr>
                                  <w:tcW w:w="1024" w:type="pct"/>
                                  <w:tcBorders>
                                    <w:top w:val="single" w:sz="12" w:space="0" w:color="auto"/>
                                    <w:bottom w:val="single" w:sz="4" w:space="0" w:color="auto"/>
                                  </w:tcBorders>
                                </w:tcPr>
                                <w:p w14:paraId="6B0E9F4F" w14:textId="77777777" w:rsidR="00DD4AC1" w:rsidRDefault="00DD4AC1" w:rsidP="00AF390F">
                                  <w:pPr>
                                    <w:pStyle w:val="NoSpacing"/>
                                    <w:jc w:val="center"/>
                                  </w:pPr>
                                  <w:r>
                                    <w:t>7</w:t>
                                  </w:r>
                                  <w:r w:rsidRPr="0002527D">
                                    <w:t xml:space="preserve"> plants m</w:t>
                                  </w:r>
                                  <w:r w:rsidRPr="0022483E">
                                    <w:rPr>
                                      <w:vertAlign w:val="superscript"/>
                                    </w:rPr>
                                    <w:t>-2</w:t>
                                  </w:r>
                                </w:p>
                              </w:tc>
                              <w:tc>
                                <w:tcPr>
                                  <w:tcW w:w="644" w:type="pct"/>
                                  <w:tcBorders>
                                    <w:top w:val="single" w:sz="12" w:space="0" w:color="auto"/>
                                    <w:bottom w:val="single" w:sz="4" w:space="0" w:color="auto"/>
                                  </w:tcBorders>
                                </w:tcPr>
                                <w:p w14:paraId="2B02999A" w14:textId="77777777" w:rsidR="00DD4AC1" w:rsidRDefault="00DD4AC1" w:rsidP="00AF390F">
                                  <w:pPr>
                                    <w:pStyle w:val="NoSpacing"/>
                                    <w:jc w:val="center"/>
                                  </w:pPr>
                                  <w:r w:rsidRPr="0002527D">
                                    <w:t>1</w:t>
                                  </w:r>
                                  <w:r>
                                    <w:t>5</w:t>
                                  </w:r>
                                  <w:r w:rsidRPr="0002527D">
                                    <w:t>0</w:t>
                                  </w:r>
                                </w:p>
                              </w:tc>
                            </w:tr>
                            <w:tr w:rsidR="00DD4AC1" w14:paraId="10738C70" w14:textId="77777777" w:rsidTr="007A611A">
                              <w:trPr>
                                <w:trHeight w:val="552"/>
                              </w:trPr>
                              <w:tc>
                                <w:tcPr>
                                  <w:tcW w:w="833" w:type="pct"/>
                                  <w:tcBorders>
                                    <w:top w:val="single" w:sz="4" w:space="0" w:color="auto"/>
                                    <w:bottom w:val="single" w:sz="4" w:space="0" w:color="auto"/>
                                  </w:tcBorders>
                                </w:tcPr>
                                <w:p w14:paraId="23C1268E" w14:textId="77777777" w:rsidR="00DD4AC1" w:rsidRPr="0050770E" w:rsidRDefault="00DD4AC1" w:rsidP="00AF390F">
                                  <w:pPr>
                                    <w:pStyle w:val="NoSpacing"/>
                                    <w:jc w:val="center"/>
                                    <w:rPr>
                                      <w:b/>
                                      <w:bCs/>
                                      <w:i/>
                                      <w:iCs/>
                                    </w:rPr>
                                  </w:pPr>
                                  <w:r w:rsidRPr="0050770E">
                                    <w:rPr>
                                      <w:b/>
                                      <w:bCs/>
                                      <w:i/>
                                      <w:iCs/>
                                    </w:rPr>
                                    <w:t>MT</w:t>
                                  </w:r>
                                </w:p>
                              </w:tc>
                              <w:tc>
                                <w:tcPr>
                                  <w:tcW w:w="833" w:type="pct"/>
                                  <w:tcBorders>
                                    <w:top w:val="single" w:sz="4" w:space="0" w:color="auto"/>
                                    <w:bottom w:val="single" w:sz="4" w:space="0" w:color="auto"/>
                                  </w:tcBorders>
                                </w:tcPr>
                                <w:p w14:paraId="43F0DE31" w14:textId="77777777" w:rsidR="00DD4AC1" w:rsidRDefault="00DD4AC1" w:rsidP="00AF390F">
                                  <w:pPr>
                                    <w:pStyle w:val="NoSpacing"/>
                                    <w:jc w:val="center"/>
                                  </w:pPr>
                                  <w:r w:rsidRPr="0002527D">
                                    <w:t>Maize</w:t>
                                  </w:r>
                                </w:p>
                              </w:tc>
                              <w:tc>
                                <w:tcPr>
                                  <w:tcW w:w="833" w:type="pct"/>
                                  <w:tcBorders>
                                    <w:top w:val="single" w:sz="4" w:space="0" w:color="auto"/>
                                    <w:bottom w:val="single" w:sz="4" w:space="0" w:color="auto"/>
                                  </w:tcBorders>
                                </w:tcPr>
                                <w:p w14:paraId="0A88D805" w14:textId="77777777" w:rsidR="00DD4AC1" w:rsidRDefault="00DD4AC1" w:rsidP="00AF390F">
                                  <w:pPr>
                                    <w:pStyle w:val="NoSpacing"/>
                                    <w:jc w:val="center"/>
                                  </w:pPr>
                                  <w:r>
                                    <w:t>Late</w:t>
                                  </w:r>
                                </w:p>
                              </w:tc>
                              <w:tc>
                                <w:tcPr>
                                  <w:tcW w:w="833" w:type="pct"/>
                                  <w:tcBorders>
                                    <w:top w:val="single" w:sz="4" w:space="0" w:color="auto"/>
                                    <w:bottom w:val="single" w:sz="4" w:space="0" w:color="auto"/>
                                  </w:tcBorders>
                                </w:tcPr>
                                <w:p w14:paraId="3ED3DF9B" w14:textId="77777777" w:rsidR="00DD4AC1" w:rsidRDefault="00DD4AC1" w:rsidP="00AF390F">
                                  <w:pPr>
                                    <w:pStyle w:val="NoSpacing"/>
                                    <w:jc w:val="center"/>
                                  </w:pPr>
                                  <w:r>
                                    <w:t>Nov-30</w:t>
                                  </w:r>
                                </w:p>
                              </w:tc>
                              <w:tc>
                                <w:tcPr>
                                  <w:tcW w:w="1024" w:type="pct"/>
                                  <w:tcBorders>
                                    <w:top w:val="single" w:sz="4" w:space="0" w:color="auto"/>
                                    <w:bottom w:val="single" w:sz="4" w:space="0" w:color="auto"/>
                                  </w:tcBorders>
                                </w:tcPr>
                                <w:p w14:paraId="61360217" w14:textId="77777777" w:rsidR="00DD4AC1" w:rsidRDefault="00DD4AC1" w:rsidP="00AF390F">
                                  <w:pPr>
                                    <w:pStyle w:val="NoSpacing"/>
                                    <w:jc w:val="center"/>
                                  </w:pPr>
                                  <w:r>
                                    <w:t>6</w:t>
                                  </w:r>
                                  <w:r w:rsidRPr="0002527D">
                                    <w:t xml:space="preserve"> plants m</w:t>
                                  </w:r>
                                  <w:r w:rsidRPr="0022483E">
                                    <w:rPr>
                                      <w:vertAlign w:val="superscript"/>
                                    </w:rPr>
                                    <w:t>-2</w:t>
                                  </w:r>
                                </w:p>
                              </w:tc>
                              <w:tc>
                                <w:tcPr>
                                  <w:tcW w:w="644" w:type="pct"/>
                                  <w:tcBorders>
                                    <w:top w:val="single" w:sz="4" w:space="0" w:color="auto"/>
                                    <w:bottom w:val="single" w:sz="4" w:space="0" w:color="auto"/>
                                  </w:tcBorders>
                                </w:tcPr>
                                <w:p w14:paraId="6FFB22D1" w14:textId="77777777" w:rsidR="00DD4AC1" w:rsidRDefault="00DD4AC1" w:rsidP="00AF390F">
                                  <w:pPr>
                                    <w:pStyle w:val="NoSpacing"/>
                                    <w:jc w:val="center"/>
                                  </w:pPr>
                                  <w:r>
                                    <w:t>130</w:t>
                                  </w:r>
                                </w:p>
                              </w:tc>
                            </w:tr>
                            <w:tr w:rsidR="00DD4AC1" w14:paraId="64DC26F6" w14:textId="77777777" w:rsidTr="007A611A">
                              <w:trPr>
                                <w:trHeight w:val="909"/>
                              </w:trPr>
                              <w:tc>
                                <w:tcPr>
                                  <w:tcW w:w="833" w:type="pct"/>
                                  <w:tcBorders>
                                    <w:top w:val="single" w:sz="4" w:space="0" w:color="auto"/>
                                    <w:bottom w:val="nil"/>
                                  </w:tcBorders>
                                </w:tcPr>
                                <w:p w14:paraId="3BDF565E" w14:textId="77777777" w:rsidR="00DD4AC1" w:rsidRPr="0050770E" w:rsidRDefault="00DD4AC1" w:rsidP="00AF390F">
                                  <w:pPr>
                                    <w:pStyle w:val="NoSpacing"/>
                                    <w:jc w:val="center"/>
                                    <w:rPr>
                                      <w:b/>
                                      <w:bCs/>
                                      <w:i/>
                                      <w:iCs/>
                                    </w:rPr>
                                  </w:pPr>
                                  <w:proofErr w:type="spellStart"/>
                                  <w:r w:rsidRPr="0050770E">
                                    <w:rPr>
                                      <w:b/>
                                      <w:bCs/>
                                      <w:i/>
                                      <w:iCs/>
                                    </w:rPr>
                                    <w:t>Ws</w:t>
                                  </w:r>
                                  <w:proofErr w:type="spellEnd"/>
                                  <w:r w:rsidRPr="0050770E">
                                    <w:rPr>
                                      <w:b/>
                                      <w:bCs/>
                                      <w:i/>
                                      <w:iCs/>
                                    </w:rPr>
                                    <w:t>-S</w:t>
                                  </w:r>
                                </w:p>
                              </w:tc>
                              <w:tc>
                                <w:tcPr>
                                  <w:tcW w:w="833" w:type="pct"/>
                                  <w:tcBorders>
                                    <w:top w:val="single" w:sz="4" w:space="0" w:color="auto"/>
                                    <w:bottom w:val="nil"/>
                                  </w:tcBorders>
                                </w:tcPr>
                                <w:p w14:paraId="0201180A" w14:textId="77777777" w:rsidR="00DD4AC1" w:rsidRPr="0002527D" w:rsidRDefault="00DD4AC1" w:rsidP="00AF390F">
                                  <w:pPr>
                                    <w:pStyle w:val="NoSpacing"/>
                                    <w:jc w:val="center"/>
                                  </w:pPr>
                                  <w:r>
                                    <w:t>Wheat</w:t>
                                  </w:r>
                                </w:p>
                              </w:tc>
                              <w:tc>
                                <w:tcPr>
                                  <w:tcW w:w="833" w:type="pct"/>
                                  <w:tcBorders>
                                    <w:top w:val="single" w:sz="4" w:space="0" w:color="auto"/>
                                    <w:bottom w:val="nil"/>
                                  </w:tcBorders>
                                </w:tcPr>
                                <w:p w14:paraId="7F03DA79" w14:textId="77777777" w:rsidR="00DD4AC1" w:rsidRPr="0002527D" w:rsidRDefault="00DD4AC1" w:rsidP="00AF390F">
                                  <w:pPr>
                                    <w:pStyle w:val="NoSpacing"/>
                                    <w:jc w:val="center"/>
                                  </w:pPr>
                                  <w:r>
                                    <w:t>short intermediate</w:t>
                                  </w:r>
                                </w:p>
                              </w:tc>
                              <w:tc>
                                <w:tcPr>
                                  <w:tcW w:w="833" w:type="pct"/>
                                  <w:tcBorders>
                                    <w:top w:val="single" w:sz="4" w:space="0" w:color="auto"/>
                                    <w:bottom w:val="nil"/>
                                  </w:tcBorders>
                                </w:tcPr>
                                <w:p w14:paraId="51E13F8E" w14:textId="77777777" w:rsidR="00DD4AC1" w:rsidRPr="0002527D" w:rsidRDefault="00DD4AC1" w:rsidP="00AF390F">
                                  <w:pPr>
                                    <w:pStyle w:val="NoSpacing"/>
                                    <w:jc w:val="center"/>
                                  </w:pPr>
                                  <w:r>
                                    <w:t>Jun-25</w:t>
                                  </w:r>
                                </w:p>
                              </w:tc>
                              <w:tc>
                                <w:tcPr>
                                  <w:tcW w:w="1024" w:type="pct"/>
                                  <w:tcBorders>
                                    <w:top w:val="single" w:sz="4" w:space="0" w:color="auto"/>
                                    <w:bottom w:val="nil"/>
                                  </w:tcBorders>
                                </w:tcPr>
                                <w:p w14:paraId="49501535" w14:textId="77777777" w:rsidR="00DD4AC1" w:rsidRPr="0002527D" w:rsidRDefault="00DD4AC1" w:rsidP="00AF390F">
                                  <w:pPr>
                                    <w:pStyle w:val="NoSpacing"/>
                                    <w:jc w:val="center"/>
                                  </w:pPr>
                                </w:p>
                              </w:tc>
                              <w:tc>
                                <w:tcPr>
                                  <w:tcW w:w="644" w:type="pct"/>
                                  <w:tcBorders>
                                    <w:top w:val="single" w:sz="4" w:space="0" w:color="auto"/>
                                    <w:bottom w:val="nil"/>
                                  </w:tcBorders>
                                </w:tcPr>
                                <w:p w14:paraId="204A7E4E" w14:textId="77777777" w:rsidR="00DD4AC1" w:rsidRPr="0002527D" w:rsidRDefault="00DD4AC1" w:rsidP="00AF390F">
                                  <w:pPr>
                                    <w:pStyle w:val="NoSpacing"/>
                                    <w:jc w:val="center"/>
                                  </w:pPr>
                                  <w:r>
                                    <w:t>140</w:t>
                                  </w:r>
                                </w:p>
                              </w:tc>
                            </w:tr>
                            <w:tr w:rsidR="00DD4AC1" w14:paraId="2E8047F7" w14:textId="77777777" w:rsidTr="007A611A">
                              <w:trPr>
                                <w:trHeight w:val="552"/>
                              </w:trPr>
                              <w:tc>
                                <w:tcPr>
                                  <w:tcW w:w="833" w:type="pct"/>
                                  <w:tcBorders>
                                    <w:top w:val="nil"/>
                                    <w:bottom w:val="single" w:sz="4" w:space="0" w:color="auto"/>
                                  </w:tcBorders>
                                </w:tcPr>
                                <w:p w14:paraId="6CCFA725" w14:textId="77777777" w:rsidR="00DD4AC1" w:rsidRPr="0050770E" w:rsidRDefault="00DD4AC1" w:rsidP="00AF390F">
                                  <w:pPr>
                                    <w:pStyle w:val="NoSpacing"/>
                                    <w:jc w:val="center"/>
                                    <w:rPr>
                                      <w:b/>
                                      <w:bCs/>
                                      <w:i/>
                                      <w:iCs/>
                                    </w:rPr>
                                  </w:pPr>
                                </w:p>
                              </w:tc>
                              <w:tc>
                                <w:tcPr>
                                  <w:tcW w:w="833" w:type="pct"/>
                                  <w:tcBorders>
                                    <w:top w:val="nil"/>
                                    <w:bottom w:val="single" w:sz="4" w:space="0" w:color="auto"/>
                                  </w:tcBorders>
                                </w:tcPr>
                                <w:p w14:paraId="754C3957" w14:textId="77777777" w:rsidR="00DD4AC1" w:rsidRDefault="00DD4AC1" w:rsidP="00AF390F">
                                  <w:pPr>
                                    <w:pStyle w:val="NoSpacing"/>
                                    <w:jc w:val="center"/>
                                  </w:pPr>
                                  <w:r>
                                    <w:t>Soybean</w:t>
                                  </w:r>
                                </w:p>
                              </w:tc>
                              <w:tc>
                                <w:tcPr>
                                  <w:tcW w:w="833" w:type="pct"/>
                                  <w:tcBorders>
                                    <w:top w:val="nil"/>
                                    <w:bottom w:val="single" w:sz="4" w:space="0" w:color="auto"/>
                                  </w:tcBorders>
                                </w:tcPr>
                                <w:p w14:paraId="0840A509" w14:textId="77777777" w:rsidR="00DD4AC1" w:rsidRDefault="00DD4AC1" w:rsidP="00AF390F">
                                  <w:pPr>
                                    <w:pStyle w:val="NoSpacing"/>
                                    <w:jc w:val="center"/>
                                  </w:pPr>
                                  <w:r>
                                    <w:t>IV medium</w:t>
                                  </w:r>
                                </w:p>
                              </w:tc>
                              <w:tc>
                                <w:tcPr>
                                  <w:tcW w:w="833" w:type="pct"/>
                                  <w:tcBorders>
                                    <w:top w:val="nil"/>
                                    <w:bottom w:val="single" w:sz="4" w:space="0" w:color="auto"/>
                                  </w:tcBorders>
                                </w:tcPr>
                                <w:p w14:paraId="3308096F" w14:textId="77777777" w:rsidR="00DD4AC1" w:rsidRDefault="00DD4AC1" w:rsidP="00AF390F">
                                  <w:pPr>
                                    <w:pStyle w:val="NoSpacing"/>
                                    <w:jc w:val="center"/>
                                  </w:pPr>
                                  <w:r>
                                    <w:t>Dec-5</w:t>
                                  </w:r>
                                </w:p>
                              </w:tc>
                              <w:tc>
                                <w:tcPr>
                                  <w:tcW w:w="1024" w:type="pct"/>
                                  <w:tcBorders>
                                    <w:top w:val="nil"/>
                                    <w:bottom w:val="single" w:sz="4" w:space="0" w:color="auto"/>
                                  </w:tcBorders>
                                </w:tcPr>
                                <w:p w14:paraId="565EC5E2" w14:textId="77777777" w:rsidR="00DD4AC1" w:rsidRPr="0002527D" w:rsidRDefault="00DD4AC1" w:rsidP="00AF390F">
                                  <w:pPr>
                                    <w:pStyle w:val="NoSpacing"/>
                                    <w:jc w:val="center"/>
                                  </w:pPr>
                                </w:p>
                              </w:tc>
                              <w:tc>
                                <w:tcPr>
                                  <w:tcW w:w="644" w:type="pct"/>
                                  <w:tcBorders>
                                    <w:top w:val="nil"/>
                                    <w:bottom w:val="single" w:sz="4" w:space="0" w:color="auto"/>
                                  </w:tcBorders>
                                </w:tcPr>
                                <w:p w14:paraId="0CDA51C9" w14:textId="77777777" w:rsidR="00DD4AC1" w:rsidRDefault="00DD4AC1" w:rsidP="00AF390F">
                                  <w:pPr>
                                    <w:pStyle w:val="NoSpacing"/>
                                    <w:jc w:val="center"/>
                                  </w:pPr>
                                </w:p>
                              </w:tc>
                            </w:tr>
                            <w:tr w:rsidR="00DD4AC1" w14:paraId="7678E848" w14:textId="77777777" w:rsidTr="007A611A">
                              <w:trPr>
                                <w:trHeight w:val="860"/>
                              </w:trPr>
                              <w:tc>
                                <w:tcPr>
                                  <w:tcW w:w="833" w:type="pct"/>
                                  <w:tcBorders>
                                    <w:top w:val="single" w:sz="4" w:space="0" w:color="auto"/>
                                    <w:bottom w:val="nil"/>
                                  </w:tcBorders>
                                </w:tcPr>
                                <w:p w14:paraId="0A558E33" w14:textId="77777777" w:rsidR="00DD4AC1" w:rsidRPr="0050770E" w:rsidRDefault="00DD4AC1" w:rsidP="00AF390F">
                                  <w:pPr>
                                    <w:pStyle w:val="NoSpacing"/>
                                    <w:jc w:val="center"/>
                                    <w:rPr>
                                      <w:b/>
                                      <w:bCs/>
                                      <w:i/>
                                      <w:iCs/>
                                    </w:rPr>
                                  </w:pPr>
                                  <w:proofErr w:type="spellStart"/>
                                  <w:r w:rsidRPr="0050770E">
                                    <w:rPr>
                                      <w:b/>
                                      <w:bCs/>
                                      <w:i/>
                                      <w:iCs/>
                                    </w:rPr>
                                    <w:t>Wl</w:t>
                                  </w:r>
                                  <w:proofErr w:type="spellEnd"/>
                                  <w:r w:rsidRPr="0050770E">
                                    <w:rPr>
                                      <w:b/>
                                      <w:bCs/>
                                      <w:i/>
                                      <w:iCs/>
                                    </w:rPr>
                                    <w:t>-S</w:t>
                                  </w:r>
                                </w:p>
                              </w:tc>
                              <w:tc>
                                <w:tcPr>
                                  <w:tcW w:w="833" w:type="pct"/>
                                  <w:tcBorders>
                                    <w:top w:val="single" w:sz="4" w:space="0" w:color="auto"/>
                                    <w:bottom w:val="nil"/>
                                  </w:tcBorders>
                                </w:tcPr>
                                <w:p w14:paraId="0F3CE83D" w14:textId="77777777" w:rsidR="00DD4AC1" w:rsidRPr="0002527D" w:rsidRDefault="00DD4AC1" w:rsidP="00AF390F">
                                  <w:pPr>
                                    <w:pStyle w:val="NoSpacing"/>
                                    <w:jc w:val="center"/>
                                  </w:pPr>
                                  <w:r>
                                    <w:t>Wheat</w:t>
                                  </w:r>
                                </w:p>
                              </w:tc>
                              <w:tc>
                                <w:tcPr>
                                  <w:tcW w:w="833" w:type="pct"/>
                                  <w:tcBorders>
                                    <w:top w:val="single" w:sz="4" w:space="0" w:color="auto"/>
                                    <w:bottom w:val="nil"/>
                                  </w:tcBorders>
                                </w:tcPr>
                                <w:p w14:paraId="2EA617FF" w14:textId="77777777" w:rsidR="00DD4AC1" w:rsidRPr="0002527D" w:rsidRDefault="00DD4AC1" w:rsidP="00AF390F">
                                  <w:pPr>
                                    <w:pStyle w:val="NoSpacing"/>
                                    <w:jc w:val="center"/>
                                  </w:pPr>
                                  <w:r>
                                    <w:t>long intermediate</w:t>
                                  </w:r>
                                </w:p>
                              </w:tc>
                              <w:tc>
                                <w:tcPr>
                                  <w:tcW w:w="833" w:type="pct"/>
                                  <w:tcBorders>
                                    <w:top w:val="single" w:sz="4" w:space="0" w:color="auto"/>
                                    <w:bottom w:val="nil"/>
                                  </w:tcBorders>
                                </w:tcPr>
                                <w:p w14:paraId="34F34F14" w14:textId="77777777" w:rsidR="00DD4AC1" w:rsidRPr="0002527D" w:rsidRDefault="00DD4AC1" w:rsidP="00AF390F">
                                  <w:pPr>
                                    <w:pStyle w:val="NoSpacing"/>
                                    <w:jc w:val="center"/>
                                  </w:pPr>
                                  <w:r>
                                    <w:t>Jun-1</w:t>
                                  </w:r>
                                </w:p>
                              </w:tc>
                              <w:tc>
                                <w:tcPr>
                                  <w:tcW w:w="1024" w:type="pct"/>
                                  <w:tcBorders>
                                    <w:top w:val="single" w:sz="4" w:space="0" w:color="auto"/>
                                    <w:bottom w:val="nil"/>
                                  </w:tcBorders>
                                </w:tcPr>
                                <w:p w14:paraId="752D8A01" w14:textId="77777777" w:rsidR="00DD4AC1" w:rsidRPr="0002527D" w:rsidRDefault="00DD4AC1" w:rsidP="00AF390F">
                                  <w:pPr>
                                    <w:pStyle w:val="NoSpacing"/>
                                    <w:jc w:val="center"/>
                                  </w:pPr>
                                </w:p>
                              </w:tc>
                              <w:tc>
                                <w:tcPr>
                                  <w:tcW w:w="644" w:type="pct"/>
                                  <w:tcBorders>
                                    <w:top w:val="single" w:sz="4" w:space="0" w:color="auto"/>
                                    <w:bottom w:val="nil"/>
                                  </w:tcBorders>
                                </w:tcPr>
                                <w:p w14:paraId="6F143D19" w14:textId="77777777" w:rsidR="00DD4AC1" w:rsidRPr="0002527D" w:rsidRDefault="00DD4AC1" w:rsidP="00AF390F">
                                  <w:pPr>
                                    <w:pStyle w:val="NoSpacing"/>
                                    <w:jc w:val="center"/>
                                  </w:pPr>
                                  <w:r>
                                    <w:t>140</w:t>
                                  </w:r>
                                </w:p>
                              </w:tc>
                            </w:tr>
                            <w:tr w:rsidR="00DD4AC1" w14:paraId="7A84C574" w14:textId="77777777" w:rsidTr="007A611A">
                              <w:trPr>
                                <w:trHeight w:val="546"/>
                              </w:trPr>
                              <w:tc>
                                <w:tcPr>
                                  <w:tcW w:w="833" w:type="pct"/>
                                  <w:tcBorders>
                                    <w:top w:val="nil"/>
                                    <w:bottom w:val="single" w:sz="4" w:space="0" w:color="auto"/>
                                  </w:tcBorders>
                                </w:tcPr>
                                <w:p w14:paraId="17740A45" w14:textId="77777777" w:rsidR="00DD4AC1" w:rsidRPr="0050770E" w:rsidRDefault="00DD4AC1" w:rsidP="00AF390F">
                                  <w:pPr>
                                    <w:pStyle w:val="NoSpacing"/>
                                    <w:jc w:val="center"/>
                                    <w:rPr>
                                      <w:b/>
                                      <w:bCs/>
                                      <w:i/>
                                      <w:iCs/>
                                    </w:rPr>
                                  </w:pPr>
                                </w:p>
                              </w:tc>
                              <w:tc>
                                <w:tcPr>
                                  <w:tcW w:w="833" w:type="pct"/>
                                  <w:tcBorders>
                                    <w:top w:val="nil"/>
                                    <w:bottom w:val="single" w:sz="4" w:space="0" w:color="auto"/>
                                  </w:tcBorders>
                                </w:tcPr>
                                <w:p w14:paraId="59BAB322" w14:textId="77777777" w:rsidR="00DD4AC1" w:rsidRDefault="00DD4AC1" w:rsidP="00AF390F">
                                  <w:pPr>
                                    <w:pStyle w:val="NoSpacing"/>
                                    <w:jc w:val="center"/>
                                  </w:pPr>
                                  <w:r>
                                    <w:t>Soybean</w:t>
                                  </w:r>
                                </w:p>
                              </w:tc>
                              <w:tc>
                                <w:tcPr>
                                  <w:tcW w:w="833" w:type="pct"/>
                                  <w:tcBorders>
                                    <w:top w:val="nil"/>
                                    <w:bottom w:val="single" w:sz="4" w:space="0" w:color="auto"/>
                                  </w:tcBorders>
                                </w:tcPr>
                                <w:p w14:paraId="6A7716C9" w14:textId="77777777" w:rsidR="00DD4AC1" w:rsidRDefault="00DD4AC1" w:rsidP="00AF390F">
                                  <w:pPr>
                                    <w:pStyle w:val="NoSpacing"/>
                                    <w:jc w:val="center"/>
                                  </w:pPr>
                                  <w:r>
                                    <w:t>IV medium</w:t>
                                  </w:r>
                                </w:p>
                              </w:tc>
                              <w:tc>
                                <w:tcPr>
                                  <w:tcW w:w="833" w:type="pct"/>
                                  <w:tcBorders>
                                    <w:top w:val="nil"/>
                                    <w:bottom w:val="single" w:sz="4" w:space="0" w:color="auto"/>
                                  </w:tcBorders>
                                </w:tcPr>
                                <w:p w14:paraId="75B20B63" w14:textId="77777777" w:rsidR="00DD4AC1" w:rsidRDefault="00DD4AC1" w:rsidP="00AF390F">
                                  <w:pPr>
                                    <w:pStyle w:val="NoSpacing"/>
                                    <w:jc w:val="center"/>
                                  </w:pPr>
                                  <w:r>
                                    <w:t>Dec-5</w:t>
                                  </w:r>
                                </w:p>
                              </w:tc>
                              <w:tc>
                                <w:tcPr>
                                  <w:tcW w:w="1024" w:type="pct"/>
                                  <w:tcBorders>
                                    <w:top w:val="nil"/>
                                    <w:bottom w:val="single" w:sz="4" w:space="0" w:color="auto"/>
                                  </w:tcBorders>
                                </w:tcPr>
                                <w:p w14:paraId="4A6BC428" w14:textId="77777777" w:rsidR="00DD4AC1" w:rsidRPr="0002527D" w:rsidRDefault="00DD4AC1" w:rsidP="00AF390F">
                                  <w:pPr>
                                    <w:pStyle w:val="NoSpacing"/>
                                    <w:jc w:val="center"/>
                                  </w:pPr>
                                </w:p>
                              </w:tc>
                              <w:tc>
                                <w:tcPr>
                                  <w:tcW w:w="644" w:type="pct"/>
                                  <w:tcBorders>
                                    <w:top w:val="nil"/>
                                    <w:bottom w:val="single" w:sz="4" w:space="0" w:color="auto"/>
                                  </w:tcBorders>
                                </w:tcPr>
                                <w:p w14:paraId="235121A7" w14:textId="77777777" w:rsidR="00DD4AC1" w:rsidRDefault="00DD4AC1" w:rsidP="00AF390F">
                                  <w:pPr>
                                    <w:pStyle w:val="NoSpacing"/>
                                    <w:jc w:val="center"/>
                                  </w:pPr>
                                </w:p>
                              </w:tc>
                            </w:tr>
                            <w:tr w:rsidR="00DD4AC1" w14:paraId="510DF578" w14:textId="77777777" w:rsidTr="007A611A">
                              <w:trPr>
                                <w:trHeight w:val="552"/>
                              </w:trPr>
                              <w:tc>
                                <w:tcPr>
                                  <w:tcW w:w="833" w:type="pct"/>
                                  <w:tcBorders>
                                    <w:top w:val="single" w:sz="4" w:space="0" w:color="auto"/>
                                    <w:bottom w:val="single" w:sz="4" w:space="0" w:color="auto"/>
                                  </w:tcBorders>
                                </w:tcPr>
                                <w:p w14:paraId="5297DF69" w14:textId="77777777" w:rsidR="00DD4AC1" w:rsidRPr="0050770E" w:rsidRDefault="00DD4AC1" w:rsidP="00AF390F">
                                  <w:pPr>
                                    <w:pStyle w:val="NoSpacing"/>
                                    <w:jc w:val="center"/>
                                    <w:rPr>
                                      <w:b/>
                                      <w:bCs/>
                                      <w:i/>
                                      <w:iCs/>
                                    </w:rPr>
                                  </w:pPr>
                                  <w:proofErr w:type="spellStart"/>
                                  <w:r w:rsidRPr="0050770E">
                                    <w:rPr>
                                      <w:b/>
                                      <w:bCs/>
                                      <w:i/>
                                      <w:iCs/>
                                    </w:rPr>
                                    <w:t>Siii</w:t>
                                  </w:r>
                                  <w:proofErr w:type="spellEnd"/>
                                </w:p>
                              </w:tc>
                              <w:tc>
                                <w:tcPr>
                                  <w:tcW w:w="833" w:type="pct"/>
                                  <w:tcBorders>
                                    <w:top w:val="single" w:sz="4" w:space="0" w:color="auto"/>
                                    <w:bottom w:val="single" w:sz="4" w:space="0" w:color="auto"/>
                                  </w:tcBorders>
                                </w:tcPr>
                                <w:p w14:paraId="2762AB1E" w14:textId="77777777" w:rsidR="00DD4AC1" w:rsidRPr="0002527D" w:rsidRDefault="00DD4AC1" w:rsidP="00AF390F">
                                  <w:pPr>
                                    <w:pStyle w:val="NoSpacing"/>
                                    <w:jc w:val="center"/>
                                  </w:pPr>
                                  <w:r>
                                    <w:t>Soybean</w:t>
                                  </w:r>
                                </w:p>
                              </w:tc>
                              <w:tc>
                                <w:tcPr>
                                  <w:tcW w:w="833" w:type="pct"/>
                                  <w:tcBorders>
                                    <w:top w:val="single" w:sz="4" w:space="0" w:color="auto"/>
                                    <w:bottom w:val="single" w:sz="4" w:space="0" w:color="auto"/>
                                  </w:tcBorders>
                                </w:tcPr>
                                <w:p w14:paraId="0F4B6DED" w14:textId="77777777" w:rsidR="00DD4AC1" w:rsidRDefault="00DD4AC1" w:rsidP="00AF390F">
                                  <w:pPr>
                                    <w:pStyle w:val="NoSpacing"/>
                                    <w:jc w:val="center"/>
                                  </w:pPr>
                                  <w:r>
                                    <w:t xml:space="preserve">III long </w:t>
                                  </w:r>
                                </w:p>
                                <w:p w14:paraId="5BC4D046" w14:textId="77777777" w:rsidR="00DD4AC1" w:rsidRDefault="00DD4AC1" w:rsidP="00AF390F">
                                  <w:pPr>
                                    <w:pStyle w:val="NoSpacing"/>
                                    <w:jc w:val="center"/>
                                  </w:pPr>
                                  <w:r>
                                    <w:t>Cycle</w:t>
                                  </w:r>
                                </w:p>
                                <w:p w14:paraId="2876E998" w14:textId="77777777" w:rsidR="00DD4AC1" w:rsidRPr="0002527D" w:rsidRDefault="00DD4AC1" w:rsidP="00AF390F">
                                  <w:pPr>
                                    <w:pStyle w:val="NoSpacing"/>
                                    <w:jc w:val="center"/>
                                  </w:pPr>
                                </w:p>
                              </w:tc>
                              <w:tc>
                                <w:tcPr>
                                  <w:tcW w:w="833" w:type="pct"/>
                                  <w:tcBorders>
                                    <w:top w:val="single" w:sz="4" w:space="0" w:color="auto"/>
                                    <w:bottom w:val="single" w:sz="4" w:space="0" w:color="auto"/>
                                  </w:tcBorders>
                                </w:tcPr>
                                <w:p w14:paraId="74EC2FBA" w14:textId="77777777" w:rsidR="00DD4AC1" w:rsidRPr="0002527D" w:rsidRDefault="00DD4AC1" w:rsidP="00AF390F">
                                  <w:pPr>
                                    <w:pStyle w:val="NoSpacing"/>
                                    <w:jc w:val="center"/>
                                  </w:pPr>
                                  <w:r>
                                    <w:t>Oct-20</w:t>
                                  </w:r>
                                </w:p>
                              </w:tc>
                              <w:tc>
                                <w:tcPr>
                                  <w:tcW w:w="1024" w:type="pct"/>
                                  <w:tcBorders>
                                    <w:top w:val="single" w:sz="4" w:space="0" w:color="auto"/>
                                    <w:bottom w:val="single" w:sz="4" w:space="0" w:color="auto"/>
                                  </w:tcBorders>
                                </w:tcPr>
                                <w:p w14:paraId="23EFE5AA" w14:textId="77777777" w:rsidR="00DD4AC1" w:rsidRPr="0002527D" w:rsidRDefault="00DD4AC1" w:rsidP="00AF390F">
                                  <w:pPr>
                                    <w:pStyle w:val="NoSpacing"/>
                                    <w:jc w:val="center"/>
                                  </w:pPr>
                                  <w:r>
                                    <w:t>30 cm between rows</w:t>
                                  </w:r>
                                </w:p>
                              </w:tc>
                              <w:tc>
                                <w:tcPr>
                                  <w:tcW w:w="644" w:type="pct"/>
                                  <w:tcBorders>
                                    <w:top w:val="single" w:sz="4" w:space="0" w:color="auto"/>
                                    <w:bottom w:val="single" w:sz="4" w:space="0" w:color="auto"/>
                                  </w:tcBorders>
                                </w:tcPr>
                                <w:p w14:paraId="454A5E3C" w14:textId="77777777" w:rsidR="00DD4AC1" w:rsidRPr="0002527D" w:rsidRDefault="00DD4AC1" w:rsidP="00AF390F">
                                  <w:pPr>
                                    <w:pStyle w:val="NoSpacing"/>
                                    <w:jc w:val="center"/>
                                  </w:pPr>
                                  <w:r>
                                    <w:t>0</w:t>
                                  </w:r>
                                </w:p>
                              </w:tc>
                            </w:tr>
                            <w:tr w:rsidR="00DD4AC1" w14:paraId="40F5F7F9" w14:textId="77777777" w:rsidTr="007A611A">
                              <w:trPr>
                                <w:trHeight w:val="552"/>
                              </w:trPr>
                              <w:tc>
                                <w:tcPr>
                                  <w:tcW w:w="833" w:type="pct"/>
                                  <w:tcBorders>
                                    <w:top w:val="single" w:sz="4" w:space="0" w:color="auto"/>
                                    <w:bottom w:val="single" w:sz="12" w:space="0" w:color="auto"/>
                                  </w:tcBorders>
                                </w:tcPr>
                                <w:p w14:paraId="1F8ED5FC" w14:textId="77777777" w:rsidR="00DD4AC1" w:rsidRPr="0050770E" w:rsidRDefault="00DD4AC1" w:rsidP="00AF390F">
                                  <w:pPr>
                                    <w:pStyle w:val="NoSpacing"/>
                                    <w:jc w:val="center"/>
                                    <w:rPr>
                                      <w:b/>
                                      <w:bCs/>
                                      <w:i/>
                                      <w:iCs/>
                                    </w:rPr>
                                  </w:pPr>
                                  <w:r w:rsidRPr="0050770E">
                                    <w:rPr>
                                      <w:b/>
                                      <w:bCs/>
                                      <w:i/>
                                      <w:iCs/>
                                    </w:rPr>
                                    <w:t>Siv</w:t>
                                  </w:r>
                                </w:p>
                              </w:tc>
                              <w:tc>
                                <w:tcPr>
                                  <w:tcW w:w="833" w:type="pct"/>
                                  <w:tcBorders>
                                    <w:top w:val="single" w:sz="4" w:space="0" w:color="auto"/>
                                    <w:bottom w:val="single" w:sz="12" w:space="0" w:color="auto"/>
                                  </w:tcBorders>
                                </w:tcPr>
                                <w:p w14:paraId="45B3F2C6" w14:textId="77777777" w:rsidR="00DD4AC1" w:rsidRPr="0002527D" w:rsidRDefault="00DD4AC1" w:rsidP="00AF390F">
                                  <w:pPr>
                                    <w:pStyle w:val="NoSpacing"/>
                                    <w:jc w:val="center"/>
                                  </w:pPr>
                                  <w:r>
                                    <w:t>Soybean</w:t>
                                  </w:r>
                                </w:p>
                              </w:tc>
                              <w:tc>
                                <w:tcPr>
                                  <w:tcW w:w="833" w:type="pct"/>
                                  <w:tcBorders>
                                    <w:top w:val="single" w:sz="4" w:space="0" w:color="auto"/>
                                    <w:bottom w:val="single" w:sz="12" w:space="0" w:color="auto"/>
                                  </w:tcBorders>
                                </w:tcPr>
                                <w:p w14:paraId="237561AF" w14:textId="77777777" w:rsidR="00DD4AC1" w:rsidRPr="0002527D" w:rsidRDefault="00DD4AC1" w:rsidP="00AF390F">
                                  <w:pPr>
                                    <w:pStyle w:val="NoSpacing"/>
                                    <w:jc w:val="center"/>
                                  </w:pPr>
                                  <w:r>
                                    <w:t>IV long cycle</w:t>
                                  </w:r>
                                </w:p>
                              </w:tc>
                              <w:tc>
                                <w:tcPr>
                                  <w:tcW w:w="833" w:type="pct"/>
                                  <w:tcBorders>
                                    <w:top w:val="single" w:sz="4" w:space="0" w:color="auto"/>
                                    <w:bottom w:val="single" w:sz="12" w:space="0" w:color="auto"/>
                                  </w:tcBorders>
                                </w:tcPr>
                                <w:p w14:paraId="6931428D" w14:textId="77777777" w:rsidR="00DD4AC1" w:rsidRPr="0002527D" w:rsidRDefault="00DD4AC1" w:rsidP="00AF390F">
                                  <w:pPr>
                                    <w:pStyle w:val="NoSpacing"/>
                                    <w:jc w:val="center"/>
                                  </w:pPr>
                                  <w:r>
                                    <w:t>Oct-20</w:t>
                                  </w:r>
                                </w:p>
                              </w:tc>
                              <w:tc>
                                <w:tcPr>
                                  <w:tcW w:w="1024" w:type="pct"/>
                                  <w:tcBorders>
                                    <w:top w:val="single" w:sz="4" w:space="0" w:color="auto"/>
                                    <w:bottom w:val="single" w:sz="12" w:space="0" w:color="auto"/>
                                  </w:tcBorders>
                                </w:tcPr>
                                <w:p w14:paraId="21D2FC1B" w14:textId="77777777" w:rsidR="00DD4AC1" w:rsidRDefault="00DD4AC1" w:rsidP="00AF390F">
                                  <w:pPr>
                                    <w:pStyle w:val="NoSpacing"/>
                                    <w:jc w:val="center"/>
                                  </w:pPr>
                                  <w:r>
                                    <w:t>30 cm between rows</w:t>
                                  </w:r>
                                </w:p>
                                <w:p w14:paraId="361E6C54" w14:textId="77777777" w:rsidR="00DD4AC1" w:rsidRPr="0002527D" w:rsidRDefault="00DD4AC1" w:rsidP="00AF390F">
                                  <w:pPr>
                                    <w:pStyle w:val="NoSpacing"/>
                                    <w:jc w:val="center"/>
                                  </w:pPr>
                                </w:p>
                              </w:tc>
                              <w:tc>
                                <w:tcPr>
                                  <w:tcW w:w="644" w:type="pct"/>
                                  <w:tcBorders>
                                    <w:top w:val="single" w:sz="4" w:space="0" w:color="auto"/>
                                    <w:bottom w:val="single" w:sz="12" w:space="0" w:color="auto"/>
                                  </w:tcBorders>
                                </w:tcPr>
                                <w:p w14:paraId="482EA829" w14:textId="77777777" w:rsidR="00DD4AC1" w:rsidRPr="0002527D" w:rsidRDefault="00DD4AC1" w:rsidP="00AF390F">
                                  <w:pPr>
                                    <w:pStyle w:val="NoSpacing"/>
                                    <w:keepNext/>
                                    <w:jc w:val="center"/>
                                  </w:pPr>
                                  <w:r>
                                    <w:t>0</w:t>
                                  </w:r>
                                </w:p>
                              </w:tc>
                            </w:tr>
                          </w:tbl>
                          <w:p w14:paraId="3736E572" w14:textId="77777777" w:rsidR="00DD4AC1" w:rsidRDefault="00DD4AC1" w:rsidP="00AF390F">
                            <w:pPr>
                              <w:pStyle w:val="Caption"/>
                              <w:jc w:val="center"/>
                            </w:pPr>
                            <w:bookmarkStart w:id="9" w:name="_Ref532482298"/>
                            <w:r>
                              <w:t xml:space="preserve">Table </w:t>
                            </w:r>
                            <w:r>
                              <w:fldChar w:fldCharType="begin"/>
                            </w:r>
                            <w:r>
                              <w:instrText xml:space="preserve"> SEQ Table \* ARABIC </w:instrText>
                            </w:r>
                            <w:r>
                              <w:fldChar w:fldCharType="separate"/>
                            </w:r>
                            <w:r>
                              <w:rPr>
                                <w:noProof/>
                              </w:rPr>
                              <w:t>3</w:t>
                            </w:r>
                            <w:r>
                              <w:rPr>
                                <w:noProof/>
                              </w:rPr>
                              <w:fldChar w:fldCharType="end"/>
                            </w:r>
                            <w:bookmarkEnd w:id="9"/>
                            <w:r>
                              <w:t xml:space="preserve">. </w:t>
                            </w:r>
                            <w:r w:rsidRPr="00434CF6">
                              <w:t>Definition of agronomic management for each of the six cropping alternatives considered</w:t>
                            </w:r>
                          </w:p>
                          <w:p w14:paraId="7D567736" w14:textId="72175F4B" w:rsidR="00DD4AC1" w:rsidRDefault="00DD4AC1" w:rsidP="00AF390F">
                            <w:pPr>
                              <w:pStyle w:val="Caption"/>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B561D" id="Text Box 6" o:spid="_x0000_s1029" type="#_x0000_t202" style="position:absolute;left:0;text-align:left;margin-left:0;margin-top:143.15pt;width:462.95pt;height: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" fillcolor="white [3201]" stroked="f" strokeweight=".5pt">
                <v:textbox>
                  <w:txbxContent>
                    <w:tbl>
                      <w:tblPr>
                        <w:tblStyle w:val="APAReport"/>
                        <w:tblW w:w="4856" w:type="pct"/>
                        <w:tblLook w:val="04A0" w:firstRow="1" w:lastRow="0" w:firstColumn="1" w:lastColumn="0" w:noHBand="0" w:noVBand="1"/>
                        <w:tblCaption w:val="Sample 5-column table"/>
                      </w:tblPr>
                      <w:tblGrid>
                        <w:gridCol w:w="1430"/>
                        <w:gridCol w:w="1430"/>
                        <w:gridCol w:w="1563"/>
                        <w:gridCol w:w="1430"/>
                        <w:gridCol w:w="1763"/>
                        <w:gridCol w:w="1101"/>
                      </w:tblGrid>
                      <w:tr w:rsidR="00DD4AC1" w:rsidRPr="00FD398A" w14:paraId="14291380" w14:textId="77777777" w:rsidTr="007A611A">
                        <w:trPr>
                          <w:cnfStyle w:val="100000000000" w:firstRow="1" w:lastRow="0" w:firstColumn="0" w:lastColumn="0" w:oddVBand="0" w:evenVBand="0" w:oddHBand="0" w:evenHBand="0" w:firstRowFirstColumn="0" w:firstRowLastColumn="0" w:lastRowFirstColumn="0" w:lastRowLastColumn="0"/>
                        </w:trPr>
                        <w:tc>
                          <w:tcPr>
                            <w:tcW w:w="833" w:type="pct"/>
                            <w:shd w:val="clear" w:color="auto" w:fill="DDDDDD" w:themeFill="accent1"/>
                          </w:tcPr>
                          <w:p w14:paraId="753BF39B" w14:textId="77777777" w:rsidR="00DD4AC1" w:rsidRPr="0050770E" w:rsidRDefault="00DD4AC1" w:rsidP="00AF390F">
                            <w:pPr>
                              <w:pStyle w:val="NoSpacing"/>
                              <w:jc w:val="center"/>
                              <w:rPr>
                                <w:b/>
                                <w:bCs/>
                                <w:i/>
                                <w:iCs/>
                              </w:rPr>
                            </w:pPr>
                            <w:r w:rsidRPr="0050770E">
                              <w:rPr>
                                <w:b/>
                                <w:bCs/>
                                <w:i/>
                                <w:iCs/>
                              </w:rPr>
                              <w:t>Cropping Alternative ID</w:t>
                            </w:r>
                          </w:p>
                        </w:tc>
                        <w:tc>
                          <w:tcPr>
                            <w:tcW w:w="833" w:type="pct"/>
                            <w:shd w:val="clear" w:color="auto" w:fill="DDDDDD" w:themeFill="accent1"/>
                          </w:tcPr>
                          <w:p w14:paraId="17FD73F4" w14:textId="77777777" w:rsidR="00DD4AC1" w:rsidRPr="0050770E" w:rsidRDefault="00DD4AC1" w:rsidP="00AF390F">
                            <w:pPr>
                              <w:pStyle w:val="NoSpacing"/>
                              <w:jc w:val="center"/>
                              <w:rPr>
                                <w:b/>
                                <w:bCs/>
                                <w:i/>
                                <w:iCs/>
                              </w:rPr>
                            </w:pPr>
                            <w:r w:rsidRPr="0050770E">
                              <w:rPr>
                                <w:b/>
                                <w:bCs/>
                                <w:i/>
                                <w:iCs/>
                              </w:rPr>
                              <w:t>Crop</w:t>
                            </w:r>
                          </w:p>
                        </w:tc>
                        <w:tc>
                          <w:tcPr>
                            <w:tcW w:w="833" w:type="pct"/>
                            <w:shd w:val="clear" w:color="auto" w:fill="DDDDDD" w:themeFill="accent1"/>
                          </w:tcPr>
                          <w:p w14:paraId="715607D1" w14:textId="77777777" w:rsidR="00DD4AC1" w:rsidRPr="0050770E" w:rsidRDefault="00DD4AC1" w:rsidP="00AF390F">
                            <w:pPr>
                              <w:pStyle w:val="NoSpacing"/>
                              <w:jc w:val="center"/>
                              <w:rPr>
                                <w:b/>
                                <w:bCs/>
                                <w:i/>
                                <w:iCs/>
                              </w:rPr>
                            </w:pPr>
                            <w:r w:rsidRPr="0050770E">
                              <w:rPr>
                                <w:b/>
                                <w:bCs/>
                                <w:i/>
                                <w:iCs/>
                              </w:rPr>
                              <w:t>Genotype characteristic</w:t>
                            </w:r>
                          </w:p>
                        </w:tc>
                        <w:tc>
                          <w:tcPr>
                            <w:tcW w:w="833" w:type="pct"/>
                            <w:shd w:val="clear" w:color="auto" w:fill="DDDDDD" w:themeFill="accent1"/>
                          </w:tcPr>
                          <w:p w14:paraId="0C76D544" w14:textId="77777777" w:rsidR="00DD4AC1" w:rsidRPr="0050770E" w:rsidRDefault="00DD4AC1" w:rsidP="00AF390F">
                            <w:pPr>
                              <w:pStyle w:val="NoSpacing"/>
                              <w:jc w:val="center"/>
                              <w:rPr>
                                <w:b/>
                                <w:bCs/>
                                <w:i/>
                                <w:iCs/>
                              </w:rPr>
                            </w:pPr>
                            <w:r w:rsidRPr="0050770E">
                              <w:rPr>
                                <w:b/>
                                <w:bCs/>
                                <w:i/>
                                <w:iCs/>
                              </w:rPr>
                              <w:t>Planting date</w:t>
                            </w:r>
                          </w:p>
                        </w:tc>
                        <w:tc>
                          <w:tcPr>
                            <w:tcW w:w="1024" w:type="pct"/>
                            <w:shd w:val="clear" w:color="auto" w:fill="DDDDDD" w:themeFill="accent1"/>
                          </w:tcPr>
                          <w:p w14:paraId="45E03A64" w14:textId="77777777" w:rsidR="00DD4AC1" w:rsidRPr="0050770E" w:rsidRDefault="00DD4AC1" w:rsidP="00AF390F">
                            <w:pPr>
                              <w:pStyle w:val="body"/>
                              <w:rPr>
                                <w:b/>
                                <w:bCs/>
                                <w:i/>
                                <w:iCs/>
                                <w:sz w:val="24"/>
                                <w:szCs w:val="24"/>
                              </w:rPr>
                            </w:pPr>
                            <w:r w:rsidRPr="0050770E">
                              <w:rPr>
                                <w:b/>
                                <w:bCs/>
                                <w:i/>
                                <w:iCs/>
                                <w:sz w:val="24"/>
                                <w:szCs w:val="24"/>
                              </w:rPr>
                              <w:t>Planting</w:t>
                            </w:r>
                          </w:p>
                          <w:p w14:paraId="462CDA01" w14:textId="77777777" w:rsidR="00DD4AC1" w:rsidRPr="0050770E" w:rsidRDefault="00DD4AC1" w:rsidP="00AF390F">
                            <w:pPr>
                              <w:pStyle w:val="body"/>
                              <w:rPr>
                                <w:b/>
                                <w:bCs/>
                                <w:i/>
                                <w:iCs/>
                                <w:sz w:val="24"/>
                                <w:szCs w:val="24"/>
                              </w:rPr>
                            </w:pPr>
                            <w:r w:rsidRPr="0050770E">
                              <w:rPr>
                                <w:b/>
                                <w:bCs/>
                                <w:i/>
                                <w:iCs/>
                                <w:sz w:val="24"/>
                                <w:szCs w:val="24"/>
                              </w:rPr>
                              <w:t>density or</w:t>
                            </w:r>
                          </w:p>
                          <w:p w14:paraId="41B443BC" w14:textId="77777777" w:rsidR="00DD4AC1" w:rsidRPr="0050770E" w:rsidRDefault="00DD4AC1" w:rsidP="00AF390F">
                            <w:pPr>
                              <w:pStyle w:val="NoSpacing"/>
                              <w:jc w:val="center"/>
                              <w:rPr>
                                <w:b/>
                                <w:bCs/>
                                <w:i/>
                                <w:iCs/>
                              </w:rPr>
                            </w:pPr>
                            <w:r w:rsidRPr="0050770E">
                              <w:rPr>
                                <w:b/>
                                <w:bCs/>
                                <w:i/>
                                <w:iCs/>
                              </w:rPr>
                              <w:t>row spacing</w:t>
                            </w:r>
                          </w:p>
                        </w:tc>
                        <w:tc>
                          <w:tcPr>
                            <w:tcW w:w="644" w:type="pct"/>
                            <w:shd w:val="clear" w:color="auto" w:fill="DDDDDD" w:themeFill="accent1"/>
                          </w:tcPr>
                          <w:p w14:paraId="3B97684D" w14:textId="77777777" w:rsidR="00DD4AC1" w:rsidRPr="0050770E" w:rsidRDefault="00DD4AC1" w:rsidP="00AF390F">
                            <w:pPr>
                              <w:pStyle w:val="body"/>
                              <w:rPr>
                                <w:b/>
                                <w:bCs/>
                                <w:i/>
                                <w:iCs/>
                                <w:sz w:val="24"/>
                                <w:szCs w:val="24"/>
                              </w:rPr>
                            </w:pPr>
                            <w:r w:rsidRPr="0050770E">
                              <w:rPr>
                                <w:b/>
                                <w:bCs/>
                                <w:i/>
                                <w:iCs/>
                                <w:sz w:val="24"/>
                                <w:szCs w:val="24"/>
                              </w:rPr>
                              <w:t>Nitrogen</w:t>
                            </w:r>
                          </w:p>
                          <w:p w14:paraId="3A89261E" w14:textId="77777777" w:rsidR="00DD4AC1" w:rsidRPr="0050770E" w:rsidRDefault="00DD4AC1" w:rsidP="00AF390F">
                            <w:pPr>
                              <w:pStyle w:val="body"/>
                              <w:rPr>
                                <w:b/>
                                <w:bCs/>
                                <w:i/>
                                <w:iCs/>
                                <w:sz w:val="24"/>
                                <w:szCs w:val="24"/>
                              </w:rPr>
                            </w:pPr>
                            <w:r w:rsidRPr="0050770E">
                              <w:rPr>
                                <w:b/>
                                <w:bCs/>
                                <w:i/>
                                <w:iCs/>
                                <w:sz w:val="24"/>
                                <w:szCs w:val="24"/>
                              </w:rPr>
                              <w:t>fertilizer</w:t>
                            </w:r>
                          </w:p>
                          <w:p w14:paraId="3A882610" w14:textId="77777777" w:rsidR="00DD4AC1" w:rsidRPr="0050770E" w:rsidRDefault="00DD4AC1" w:rsidP="00AF390F">
                            <w:pPr>
                              <w:pStyle w:val="NoSpacing"/>
                              <w:jc w:val="center"/>
                              <w:rPr>
                                <w:b/>
                                <w:bCs/>
                                <w:i/>
                                <w:iCs/>
                              </w:rPr>
                            </w:pPr>
                            <w:r w:rsidRPr="0050770E">
                              <w:rPr>
                                <w:b/>
                                <w:bCs/>
                                <w:i/>
                                <w:iCs/>
                              </w:rPr>
                              <w:t>(kg </w:t>
                            </w:r>
                            <w:proofErr w:type="gramStart"/>
                            <w:r w:rsidRPr="0050770E">
                              <w:rPr>
                                <w:b/>
                                <w:bCs/>
                                <w:i/>
                                <w:iCs/>
                              </w:rPr>
                              <w:t>ha</w:t>
                            </w:r>
                            <w:r w:rsidRPr="0050770E">
                              <w:rPr>
                                <w:b/>
                                <w:bCs/>
                                <w:i/>
                                <w:iCs/>
                                <w:vertAlign w:val="superscript"/>
                              </w:rPr>
                              <w:t>-1</w:t>
                            </w:r>
                            <w:proofErr w:type="gramEnd"/>
                            <w:r w:rsidRPr="0050770E">
                              <w:rPr>
                                <w:b/>
                                <w:bCs/>
                                <w:i/>
                                <w:iCs/>
                              </w:rPr>
                              <w:t>)</w:t>
                            </w:r>
                          </w:p>
                        </w:tc>
                      </w:tr>
                      <w:tr w:rsidR="00DD4AC1" w14:paraId="1DCB852F" w14:textId="77777777" w:rsidTr="007A611A">
                        <w:trPr>
                          <w:trHeight w:val="552"/>
                        </w:trPr>
                        <w:tc>
                          <w:tcPr>
                            <w:tcW w:w="833" w:type="pct"/>
                            <w:tcBorders>
                              <w:top w:val="single" w:sz="12" w:space="0" w:color="auto"/>
                              <w:bottom w:val="single" w:sz="4" w:space="0" w:color="auto"/>
                            </w:tcBorders>
                          </w:tcPr>
                          <w:p w14:paraId="06DDC742" w14:textId="77777777" w:rsidR="00DD4AC1" w:rsidRPr="0050770E" w:rsidRDefault="00DD4AC1" w:rsidP="00AF390F">
                            <w:pPr>
                              <w:pStyle w:val="NoSpacing"/>
                              <w:jc w:val="center"/>
                              <w:rPr>
                                <w:b/>
                                <w:bCs/>
                                <w:i/>
                                <w:iCs/>
                              </w:rPr>
                            </w:pPr>
                            <w:r w:rsidRPr="0050770E">
                              <w:rPr>
                                <w:b/>
                                <w:bCs/>
                                <w:i/>
                                <w:iCs/>
                              </w:rPr>
                              <w:t>Mt</w:t>
                            </w:r>
                          </w:p>
                        </w:tc>
                        <w:tc>
                          <w:tcPr>
                            <w:tcW w:w="833" w:type="pct"/>
                            <w:tcBorders>
                              <w:top w:val="single" w:sz="12" w:space="0" w:color="auto"/>
                              <w:bottom w:val="single" w:sz="4" w:space="0" w:color="auto"/>
                            </w:tcBorders>
                          </w:tcPr>
                          <w:p w14:paraId="0531D378" w14:textId="77777777" w:rsidR="00DD4AC1" w:rsidRDefault="00DD4AC1" w:rsidP="00AF390F">
                            <w:pPr>
                              <w:pStyle w:val="NoSpacing"/>
                              <w:jc w:val="center"/>
                            </w:pPr>
                            <w:r w:rsidRPr="0002527D">
                              <w:t>Maize</w:t>
                            </w:r>
                          </w:p>
                        </w:tc>
                        <w:tc>
                          <w:tcPr>
                            <w:tcW w:w="833" w:type="pct"/>
                            <w:tcBorders>
                              <w:top w:val="single" w:sz="12" w:space="0" w:color="auto"/>
                              <w:bottom w:val="single" w:sz="4" w:space="0" w:color="auto"/>
                            </w:tcBorders>
                          </w:tcPr>
                          <w:p w14:paraId="638A67AD" w14:textId="77777777" w:rsidR="00DD4AC1" w:rsidRDefault="00DD4AC1" w:rsidP="00AF390F">
                            <w:pPr>
                              <w:pStyle w:val="NoSpacing"/>
                              <w:jc w:val="center"/>
                            </w:pPr>
                            <w:r>
                              <w:t xml:space="preserve">Early </w:t>
                            </w:r>
                          </w:p>
                        </w:tc>
                        <w:tc>
                          <w:tcPr>
                            <w:tcW w:w="833" w:type="pct"/>
                            <w:tcBorders>
                              <w:top w:val="single" w:sz="12" w:space="0" w:color="auto"/>
                              <w:bottom w:val="single" w:sz="4" w:space="0" w:color="auto"/>
                            </w:tcBorders>
                          </w:tcPr>
                          <w:p w14:paraId="4FB843D2" w14:textId="77777777" w:rsidR="00DD4AC1" w:rsidRDefault="00DD4AC1" w:rsidP="00AF390F">
                            <w:pPr>
                              <w:pStyle w:val="NoSpacing"/>
                              <w:jc w:val="center"/>
                            </w:pPr>
                            <w:r>
                              <w:t>Sep-25</w:t>
                            </w:r>
                          </w:p>
                        </w:tc>
                        <w:tc>
                          <w:tcPr>
                            <w:tcW w:w="1024" w:type="pct"/>
                            <w:tcBorders>
                              <w:top w:val="single" w:sz="12" w:space="0" w:color="auto"/>
                              <w:bottom w:val="single" w:sz="4" w:space="0" w:color="auto"/>
                            </w:tcBorders>
                          </w:tcPr>
                          <w:p w14:paraId="6B0E9F4F" w14:textId="77777777" w:rsidR="00DD4AC1" w:rsidRDefault="00DD4AC1" w:rsidP="00AF390F">
                            <w:pPr>
                              <w:pStyle w:val="NoSpacing"/>
                              <w:jc w:val="center"/>
                            </w:pPr>
                            <w:r>
                              <w:t>7</w:t>
                            </w:r>
                            <w:r w:rsidRPr="0002527D">
                              <w:t xml:space="preserve"> plants m</w:t>
                            </w:r>
                            <w:r w:rsidRPr="0022483E">
                              <w:rPr>
                                <w:vertAlign w:val="superscript"/>
                              </w:rPr>
                              <w:t>-2</w:t>
                            </w:r>
                          </w:p>
                        </w:tc>
                        <w:tc>
                          <w:tcPr>
                            <w:tcW w:w="644" w:type="pct"/>
                            <w:tcBorders>
                              <w:top w:val="single" w:sz="12" w:space="0" w:color="auto"/>
                              <w:bottom w:val="single" w:sz="4" w:space="0" w:color="auto"/>
                            </w:tcBorders>
                          </w:tcPr>
                          <w:p w14:paraId="2B02999A" w14:textId="77777777" w:rsidR="00DD4AC1" w:rsidRDefault="00DD4AC1" w:rsidP="00AF390F">
                            <w:pPr>
                              <w:pStyle w:val="NoSpacing"/>
                              <w:jc w:val="center"/>
                            </w:pPr>
                            <w:r w:rsidRPr="0002527D">
                              <w:t>1</w:t>
                            </w:r>
                            <w:r>
                              <w:t>5</w:t>
                            </w:r>
                            <w:r w:rsidRPr="0002527D">
                              <w:t>0</w:t>
                            </w:r>
                          </w:p>
                        </w:tc>
                      </w:tr>
                      <w:tr w:rsidR="00DD4AC1" w14:paraId="10738C70" w14:textId="77777777" w:rsidTr="007A611A">
                        <w:trPr>
                          <w:trHeight w:val="552"/>
                        </w:trPr>
                        <w:tc>
                          <w:tcPr>
                            <w:tcW w:w="833" w:type="pct"/>
                            <w:tcBorders>
                              <w:top w:val="single" w:sz="4" w:space="0" w:color="auto"/>
                              <w:bottom w:val="single" w:sz="4" w:space="0" w:color="auto"/>
                            </w:tcBorders>
                          </w:tcPr>
                          <w:p w14:paraId="23C1268E" w14:textId="77777777" w:rsidR="00DD4AC1" w:rsidRPr="0050770E" w:rsidRDefault="00DD4AC1" w:rsidP="00AF390F">
                            <w:pPr>
                              <w:pStyle w:val="NoSpacing"/>
                              <w:jc w:val="center"/>
                              <w:rPr>
                                <w:b/>
                                <w:bCs/>
                                <w:i/>
                                <w:iCs/>
                              </w:rPr>
                            </w:pPr>
                            <w:r w:rsidRPr="0050770E">
                              <w:rPr>
                                <w:b/>
                                <w:bCs/>
                                <w:i/>
                                <w:iCs/>
                              </w:rPr>
                              <w:t>MT</w:t>
                            </w:r>
                          </w:p>
                        </w:tc>
                        <w:tc>
                          <w:tcPr>
                            <w:tcW w:w="833" w:type="pct"/>
                            <w:tcBorders>
                              <w:top w:val="single" w:sz="4" w:space="0" w:color="auto"/>
                              <w:bottom w:val="single" w:sz="4" w:space="0" w:color="auto"/>
                            </w:tcBorders>
                          </w:tcPr>
                          <w:p w14:paraId="43F0DE31" w14:textId="77777777" w:rsidR="00DD4AC1" w:rsidRDefault="00DD4AC1" w:rsidP="00AF390F">
                            <w:pPr>
                              <w:pStyle w:val="NoSpacing"/>
                              <w:jc w:val="center"/>
                            </w:pPr>
                            <w:r w:rsidRPr="0002527D">
                              <w:t>Maize</w:t>
                            </w:r>
                          </w:p>
                        </w:tc>
                        <w:tc>
                          <w:tcPr>
                            <w:tcW w:w="833" w:type="pct"/>
                            <w:tcBorders>
                              <w:top w:val="single" w:sz="4" w:space="0" w:color="auto"/>
                              <w:bottom w:val="single" w:sz="4" w:space="0" w:color="auto"/>
                            </w:tcBorders>
                          </w:tcPr>
                          <w:p w14:paraId="0A88D805" w14:textId="77777777" w:rsidR="00DD4AC1" w:rsidRDefault="00DD4AC1" w:rsidP="00AF390F">
                            <w:pPr>
                              <w:pStyle w:val="NoSpacing"/>
                              <w:jc w:val="center"/>
                            </w:pPr>
                            <w:r>
                              <w:t>Late</w:t>
                            </w:r>
                          </w:p>
                        </w:tc>
                        <w:tc>
                          <w:tcPr>
                            <w:tcW w:w="833" w:type="pct"/>
                            <w:tcBorders>
                              <w:top w:val="single" w:sz="4" w:space="0" w:color="auto"/>
                              <w:bottom w:val="single" w:sz="4" w:space="0" w:color="auto"/>
                            </w:tcBorders>
                          </w:tcPr>
                          <w:p w14:paraId="3ED3DF9B" w14:textId="77777777" w:rsidR="00DD4AC1" w:rsidRDefault="00DD4AC1" w:rsidP="00AF390F">
                            <w:pPr>
                              <w:pStyle w:val="NoSpacing"/>
                              <w:jc w:val="center"/>
                            </w:pPr>
                            <w:r>
                              <w:t>Nov-30</w:t>
                            </w:r>
                          </w:p>
                        </w:tc>
                        <w:tc>
                          <w:tcPr>
                            <w:tcW w:w="1024" w:type="pct"/>
                            <w:tcBorders>
                              <w:top w:val="single" w:sz="4" w:space="0" w:color="auto"/>
                              <w:bottom w:val="single" w:sz="4" w:space="0" w:color="auto"/>
                            </w:tcBorders>
                          </w:tcPr>
                          <w:p w14:paraId="61360217" w14:textId="77777777" w:rsidR="00DD4AC1" w:rsidRDefault="00DD4AC1" w:rsidP="00AF390F">
                            <w:pPr>
                              <w:pStyle w:val="NoSpacing"/>
                              <w:jc w:val="center"/>
                            </w:pPr>
                            <w:r>
                              <w:t>6</w:t>
                            </w:r>
                            <w:r w:rsidRPr="0002527D">
                              <w:t xml:space="preserve"> plants m</w:t>
                            </w:r>
                            <w:r w:rsidRPr="0022483E">
                              <w:rPr>
                                <w:vertAlign w:val="superscript"/>
                              </w:rPr>
                              <w:t>-2</w:t>
                            </w:r>
                          </w:p>
                        </w:tc>
                        <w:tc>
                          <w:tcPr>
                            <w:tcW w:w="644" w:type="pct"/>
                            <w:tcBorders>
                              <w:top w:val="single" w:sz="4" w:space="0" w:color="auto"/>
                              <w:bottom w:val="single" w:sz="4" w:space="0" w:color="auto"/>
                            </w:tcBorders>
                          </w:tcPr>
                          <w:p w14:paraId="6FFB22D1" w14:textId="77777777" w:rsidR="00DD4AC1" w:rsidRDefault="00DD4AC1" w:rsidP="00AF390F">
                            <w:pPr>
                              <w:pStyle w:val="NoSpacing"/>
                              <w:jc w:val="center"/>
                            </w:pPr>
                            <w:r>
                              <w:t>130</w:t>
                            </w:r>
                          </w:p>
                        </w:tc>
                      </w:tr>
                      <w:tr w:rsidR="00DD4AC1" w14:paraId="64DC26F6" w14:textId="77777777" w:rsidTr="007A611A">
                        <w:trPr>
                          <w:trHeight w:val="909"/>
                        </w:trPr>
                        <w:tc>
                          <w:tcPr>
                            <w:tcW w:w="833" w:type="pct"/>
                            <w:tcBorders>
                              <w:top w:val="single" w:sz="4" w:space="0" w:color="auto"/>
                              <w:bottom w:val="nil"/>
                            </w:tcBorders>
                          </w:tcPr>
                          <w:p w14:paraId="3BDF565E" w14:textId="77777777" w:rsidR="00DD4AC1" w:rsidRPr="0050770E" w:rsidRDefault="00DD4AC1" w:rsidP="00AF390F">
                            <w:pPr>
                              <w:pStyle w:val="NoSpacing"/>
                              <w:jc w:val="center"/>
                              <w:rPr>
                                <w:b/>
                                <w:bCs/>
                                <w:i/>
                                <w:iCs/>
                              </w:rPr>
                            </w:pPr>
                            <w:proofErr w:type="spellStart"/>
                            <w:r w:rsidRPr="0050770E">
                              <w:rPr>
                                <w:b/>
                                <w:bCs/>
                                <w:i/>
                                <w:iCs/>
                              </w:rPr>
                              <w:t>Ws</w:t>
                            </w:r>
                            <w:proofErr w:type="spellEnd"/>
                            <w:r w:rsidRPr="0050770E">
                              <w:rPr>
                                <w:b/>
                                <w:bCs/>
                                <w:i/>
                                <w:iCs/>
                              </w:rPr>
                              <w:t>-S</w:t>
                            </w:r>
                          </w:p>
                        </w:tc>
                        <w:tc>
                          <w:tcPr>
                            <w:tcW w:w="833" w:type="pct"/>
                            <w:tcBorders>
                              <w:top w:val="single" w:sz="4" w:space="0" w:color="auto"/>
                              <w:bottom w:val="nil"/>
                            </w:tcBorders>
                          </w:tcPr>
                          <w:p w14:paraId="0201180A" w14:textId="77777777" w:rsidR="00DD4AC1" w:rsidRPr="0002527D" w:rsidRDefault="00DD4AC1" w:rsidP="00AF390F">
                            <w:pPr>
                              <w:pStyle w:val="NoSpacing"/>
                              <w:jc w:val="center"/>
                            </w:pPr>
                            <w:r>
                              <w:t>Wheat</w:t>
                            </w:r>
                          </w:p>
                        </w:tc>
                        <w:tc>
                          <w:tcPr>
                            <w:tcW w:w="833" w:type="pct"/>
                            <w:tcBorders>
                              <w:top w:val="single" w:sz="4" w:space="0" w:color="auto"/>
                              <w:bottom w:val="nil"/>
                            </w:tcBorders>
                          </w:tcPr>
                          <w:p w14:paraId="7F03DA79" w14:textId="77777777" w:rsidR="00DD4AC1" w:rsidRPr="0002527D" w:rsidRDefault="00DD4AC1" w:rsidP="00AF390F">
                            <w:pPr>
                              <w:pStyle w:val="NoSpacing"/>
                              <w:jc w:val="center"/>
                            </w:pPr>
                            <w:r>
                              <w:t>short intermediate</w:t>
                            </w:r>
                          </w:p>
                        </w:tc>
                        <w:tc>
                          <w:tcPr>
                            <w:tcW w:w="833" w:type="pct"/>
                            <w:tcBorders>
                              <w:top w:val="single" w:sz="4" w:space="0" w:color="auto"/>
                              <w:bottom w:val="nil"/>
                            </w:tcBorders>
                          </w:tcPr>
                          <w:p w14:paraId="51E13F8E" w14:textId="77777777" w:rsidR="00DD4AC1" w:rsidRPr="0002527D" w:rsidRDefault="00DD4AC1" w:rsidP="00AF390F">
                            <w:pPr>
                              <w:pStyle w:val="NoSpacing"/>
                              <w:jc w:val="center"/>
                            </w:pPr>
                            <w:r>
                              <w:t>Jun-25</w:t>
                            </w:r>
                          </w:p>
                        </w:tc>
                        <w:tc>
                          <w:tcPr>
                            <w:tcW w:w="1024" w:type="pct"/>
                            <w:tcBorders>
                              <w:top w:val="single" w:sz="4" w:space="0" w:color="auto"/>
                              <w:bottom w:val="nil"/>
                            </w:tcBorders>
                          </w:tcPr>
                          <w:p w14:paraId="49501535" w14:textId="77777777" w:rsidR="00DD4AC1" w:rsidRPr="0002527D" w:rsidRDefault="00DD4AC1" w:rsidP="00AF390F">
                            <w:pPr>
                              <w:pStyle w:val="NoSpacing"/>
                              <w:jc w:val="center"/>
                            </w:pPr>
                          </w:p>
                        </w:tc>
                        <w:tc>
                          <w:tcPr>
                            <w:tcW w:w="644" w:type="pct"/>
                            <w:tcBorders>
                              <w:top w:val="single" w:sz="4" w:space="0" w:color="auto"/>
                              <w:bottom w:val="nil"/>
                            </w:tcBorders>
                          </w:tcPr>
                          <w:p w14:paraId="204A7E4E" w14:textId="77777777" w:rsidR="00DD4AC1" w:rsidRPr="0002527D" w:rsidRDefault="00DD4AC1" w:rsidP="00AF390F">
                            <w:pPr>
                              <w:pStyle w:val="NoSpacing"/>
                              <w:jc w:val="center"/>
                            </w:pPr>
                            <w:r>
                              <w:t>140</w:t>
                            </w:r>
                          </w:p>
                        </w:tc>
                      </w:tr>
                      <w:tr w:rsidR="00DD4AC1" w14:paraId="2E8047F7" w14:textId="77777777" w:rsidTr="007A611A">
                        <w:trPr>
                          <w:trHeight w:val="552"/>
                        </w:trPr>
                        <w:tc>
                          <w:tcPr>
                            <w:tcW w:w="833" w:type="pct"/>
                            <w:tcBorders>
                              <w:top w:val="nil"/>
                              <w:bottom w:val="single" w:sz="4" w:space="0" w:color="auto"/>
                            </w:tcBorders>
                          </w:tcPr>
                          <w:p w14:paraId="6CCFA725" w14:textId="77777777" w:rsidR="00DD4AC1" w:rsidRPr="0050770E" w:rsidRDefault="00DD4AC1" w:rsidP="00AF390F">
                            <w:pPr>
                              <w:pStyle w:val="NoSpacing"/>
                              <w:jc w:val="center"/>
                              <w:rPr>
                                <w:b/>
                                <w:bCs/>
                                <w:i/>
                                <w:iCs/>
                              </w:rPr>
                            </w:pPr>
                          </w:p>
                        </w:tc>
                        <w:tc>
                          <w:tcPr>
                            <w:tcW w:w="833" w:type="pct"/>
                            <w:tcBorders>
                              <w:top w:val="nil"/>
                              <w:bottom w:val="single" w:sz="4" w:space="0" w:color="auto"/>
                            </w:tcBorders>
                          </w:tcPr>
                          <w:p w14:paraId="754C3957" w14:textId="77777777" w:rsidR="00DD4AC1" w:rsidRDefault="00DD4AC1" w:rsidP="00AF390F">
                            <w:pPr>
                              <w:pStyle w:val="NoSpacing"/>
                              <w:jc w:val="center"/>
                            </w:pPr>
                            <w:r>
                              <w:t>Soybean</w:t>
                            </w:r>
                          </w:p>
                        </w:tc>
                        <w:tc>
                          <w:tcPr>
                            <w:tcW w:w="833" w:type="pct"/>
                            <w:tcBorders>
                              <w:top w:val="nil"/>
                              <w:bottom w:val="single" w:sz="4" w:space="0" w:color="auto"/>
                            </w:tcBorders>
                          </w:tcPr>
                          <w:p w14:paraId="0840A509" w14:textId="77777777" w:rsidR="00DD4AC1" w:rsidRDefault="00DD4AC1" w:rsidP="00AF390F">
                            <w:pPr>
                              <w:pStyle w:val="NoSpacing"/>
                              <w:jc w:val="center"/>
                            </w:pPr>
                            <w:r>
                              <w:t>IV medium</w:t>
                            </w:r>
                          </w:p>
                        </w:tc>
                        <w:tc>
                          <w:tcPr>
                            <w:tcW w:w="833" w:type="pct"/>
                            <w:tcBorders>
                              <w:top w:val="nil"/>
                              <w:bottom w:val="single" w:sz="4" w:space="0" w:color="auto"/>
                            </w:tcBorders>
                          </w:tcPr>
                          <w:p w14:paraId="3308096F" w14:textId="77777777" w:rsidR="00DD4AC1" w:rsidRDefault="00DD4AC1" w:rsidP="00AF390F">
                            <w:pPr>
                              <w:pStyle w:val="NoSpacing"/>
                              <w:jc w:val="center"/>
                            </w:pPr>
                            <w:r>
                              <w:t>Dec-5</w:t>
                            </w:r>
                          </w:p>
                        </w:tc>
                        <w:tc>
                          <w:tcPr>
                            <w:tcW w:w="1024" w:type="pct"/>
                            <w:tcBorders>
                              <w:top w:val="nil"/>
                              <w:bottom w:val="single" w:sz="4" w:space="0" w:color="auto"/>
                            </w:tcBorders>
                          </w:tcPr>
                          <w:p w14:paraId="565EC5E2" w14:textId="77777777" w:rsidR="00DD4AC1" w:rsidRPr="0002527D" w:rsidRDefault="00DD4AC1" w:rsidP="00AF390F">
                            <w:pPr>
                              <w:pStyle w:val="NoSpacing"/>
                              <w:jc w:val="center"/>
                            </w:pPr>
                          </w:p>
                        </w:tc>
                        <w:tc>
                          <w:tcPr>
                            <w:tcW w:w="644" w:type="pct"/>
                            <w:tcBorders>
                              <w:top w:val="nil"/>
                              <w:bottom w:val="single" w:sz="4" w:space="0" w:color="auto"/>
                            </w:tcBorders>
                          </w:tcPr>
                          <w:p w14:paraId="0CDA51C9" w14:textId="77777777" w:rsidR="00DD4AC1" w:rsidRDefault="00DD4AC1" w:rsidP="00AF390F">
                            <w:pPr>
                              <w:pStyle w:val="NoSpacing"/>
                              <w:jc w:val="center"/>
                            </w:pPr>
                          </w:p>
                        </w:tc>
                      </w:tr>
                      <w:tr w:rsidR="00DD4AC1" w14:paraId="7678E848" w14:textId="77777777" w:rsidTr="007A611A">
                        <w:trPr>
                          <w:trHeight w:val="860"/>
                        </w:trPr>
                        <w:tc>
                          <w:tcPr>
                            <w:tcW w:w="833" w:type="pct"/>
                            <w:tcBorders>
                              <w:top w:val="single" w:sz="4" w:space="0" w:color="auto"/>
                              <w:bottom w:val="nil"/>
                            </w:tcBorders>
                          </w:tcPr>
                          <w:p w14:paraId="0A558E33" w14:textId="77777777" w:rsidR="00DD4AC1" w:rsidRPr="0050770E" w:rsidRDefault="00DD4AC1" w:rsidP="00AF390F">
                            <w:pPr>
                              <w:pStyle w:val="NoSpacing"/>
                              <w:jc w:val="center"/>
                              <w:rPr>
                                <w:b/>
                                <w:bCs/>
                                <w:i/>
                                <w:iCs/>
                              </w:rPr>
                            </w:pPr>
                            <w:proofErr w:type="spellStart"/>
                            <w:r w:rsidRPr="0050770E">
                              <w:rPr>
                                <w:b/>
                                <w:bCs/>
                                <w:i/>
                                <w:iCs/>
                              </w:rPr>
                              <w:t>Wl</w:t>
                            </w:r>
                            <w:proofErr w:type="spellEnd"/>
                            <w:r w:rsidRPr="0050770E">
                              <w:rPr>
                                <w:b/>
                                <w:bCs/>
                                <w:i/>
                                <w:iCs/>
                              </w:rPr>
                              <w:t>-S</w:t>
                            </w:r>
                          </w:p>
                        </w:tc>
                        <w:tc>
                          <w:tcPr>
                            <w:tcW w:w="833" w:type="pct"/>
                            <w:tcBorders>
                              <w:top w:val="single" w:sz="4" w:space="0" w:color="auto"/>
                              <w:bottom w:val="nil"/>
                            </w:tcBorders>
                          </w:tcPr>
                          <w:p w14:paraId="0F3CE83D" w14:textId="77777777" w:rsidR="00DD4AC1" w:rsidRPr="0002527D" w:rsidRDefault="00DD4AC1" w:rsidP="00AF390F">
                            <w:pPr>
                              <w:pStyle w:val="NoSpacing"/>
                              <w:jc w:val="center"/>
                            </w:pPr>
                            <w:r>
                              <w:t>Wheat</w:t>
                            </w:r>
                          </w:p>
                        </w:tc>
                        <w:tc>
                          <w:tcPr>
                            <w:tcW w:w="833" w:type="pct"/>
                            <w:tcBorders>
                              <w:top w:val="single" w:sz="4" w:space="0" w:color="auto"/>
                              <w:bottom w:val="nil"/>
                            </w:tcBorders>
                          </w:tcPr>
                          <w:p w14:paraId="2EA617FF" w14:textId="77777777" w:rsidR="00DD4AC1" w:rsidRPr="0002527D" w:rsidRDefault="00DD4AC1" w:rsidP="00AF390F">
                            <w:pPr>
                              <w:pStyle w:val="NoSpacing"/>
                              <w:jc w:val="center"/>
                            </w:pPr>
                            <w:r>
                              <w:t>long intermediate</w:t>
                            </w:r>
                          </w:p>
                        </w:tc>
                        <w:tc>
                          <w:tcPr>
                            <w:tcW w:w="833" w:type="pct"/>
                            <w:tcBorders>
                              <w:top w:val="single" w:sz="4" w:space="0" w:color="auto"/>
                              <w:bottom w:val="nil"/>
                            </w:tcBorders>
                          </w:tcPr>
                          <w:p w14:paraId="34F34F14" w14:textId="77777777" w:rsidR="00DD4AC1" w:rsidRPr="0002527D" w:rsidRDefault="00DD4AC1" w:rsidP="00AF390F">
                            <w:pPr>
                              <w:pStyle w:val="NoSpacing"/>
                              <w:jc w:val="center"/>
                            </w:pPr>
                            <w:r>
                              <w:t>Jun-1</w:t>
                            </w:r>
                          </w:p>
                        </w:tc>
                        <w:tc>
                          <w:tcPr>
                            <w:tcW w:w="1024" w:type="pct"/>
                            <w:tcBorders>
                              <w:top w:val="single" w:sz="4" w:space="0" w:color="auto"/>
                              <w:bottom w:val="nil"/>
                            </w:tcBorders>
                          </w:tcPr>
                          <w:p w14:paraId="752D8A01" w14:textId="77777777" w:rsidR="00DD4AC1" w:rsidRPr="0002527D" w:rsidRDefault="00DD4AC1" w:rsidP="00AF390F">
                            <w:pPr>
                              <w:pStyle w:val="NoSpacing"/>
                              <w:jc w:val="center"/>
                            </w:pPr>
                          </w:p>
                        </w:tc>
                        <w:tc>
                          <w:tcPr>
                            <w:tcW w:w="644" w:type="pct"/>
                            <w:tcBorders>
                              <w:top w:val="single" w:sz="4" w:space="0" w:color="auto"/>
                              <w:bottom w:val="nil"/>
                            </w:tcBorders>
                          </w:tcPr>
                          <w:p w14:paraId="6F143D19" w14:textId="77777777" w:rsidR="00DD4AC1" w:rsidRPr="0002527D" w:rsidRDefault="00DD4AC1" w:rsidP="00AF390F">
                            <w:pPr>
                              <w:pStyle w:val="NoSpacing"/>
                              <w:jc w:val="center"/>
                            </w:pPr>
                            <w:r>
                              <w:t>140</w:t>
                            </w:r>
                          </w:p>
                        </w:tc>
                      </w:tr>
                      <w:tr w:rsidR="00DD4AC1" w14:paraId="7A84C574" w14:textId="77777777" w:rsidTr="007A611A">
                        <w:trPr>
                          <w:trHeight w:val="546"/>
                        </w:trPr>
                        <w:tc>
                          <w:tcPr>
                            <w:tcW w:w="833" w:type="pct"/>
                            <w:tcBorders>
                              <w:top w:val="nil"/>
                              <w:bottom w:val="single" w:sz="4" w:space="0" w:color="auto"/>
                            </w:tcBorders>
                          </w:tcPr>
                          <w:p w14:paraId="17740A45" w14:textId="77777777" w:rsidR="00DD4AC1" w:rsidRPr="0050770E" w:rsidRDefault="00DD4AC1" w:rsidP="00AF390F">
                            <w:pPr>
                              <w:pStyle w:val="NoSpacing"/>
                              <w:jc w:val="center"/>
                              <w:rPr>
                                <w:b/>
                                <w:bCs/>
                                <w:i/>
                                <w:iCs/>
                              </w:rPr>
                            </w:pPr>
                          </w:p>
                        </w:tc>
                        <w:tc>
                          <w:tcPr>
                            <w:tcW w:w="833" w:type="pct"/>
                            <w:tcBorders>
                              <w:top w:val="nil"/>
                              <w:bottom w:val="single" w:sz="4" w:space="0" w:color="auto"/>
                            </w:tcBorders>
                          </w:tcPr>
                          <w:p w14:paraId="59BAB322" w14:textId="77777777" w:rsidR="00DD4AC1" w:rsidRDefault="00DD4AC1" w:rsidP="00AF390F">
                            <w:pPr>
                              <w:pStyle w:val="NoSpacing"/>
                              <w:jc w:val="center"/>
                            </w:pPr>
                            <w:r>
                              <w:t>Soybean</w:t>
                            </w:r>
                          </w:p>
                        </w:tc>
                        <w:tc>
                          <w:tcPr>
                            <w:tcW w:w="833" w:type="pct"/>
                            <w:tcBorders>
                              <w:top w:val="nil"/>
                              <w:bottom w:val="single" w:sz="4" w:space="0" w:color="auto"/>
                            </w:tcBorders>
                          </w:tcPr>
                          <w:p w14:paraId="6A7716C9" w14:textId="77777777" w:rsidR="00DD4AC1" w:rsidRDefault="00DD4AC1" w:rsidP="00AF390F">
                            <w:pPr>
                              <w:pStyle w:val="NoSpacing"/>
                              <w:jc w:val="center"/>
                            </w:pPr>
                            <w:r>
                              <w:t>IV medium</w:t>
                            </w:r>
                          </w:p>
                        </w:tc>
                        <w:tc>
                          <w:tcPr>
                            <w:tcW w:w="833" w:type="pct"/>
                            <w:tcBorders>
                              <w:top w:val="nil"/>
                              <w:bottom w:val="single" w:sz="4" w:space="0" w:color="auto"/>
                            </w:tcBorders>
                          </w:tcPr>
                          <w:p w14:paraId="75B20B63" w14:textId="77777777" w:rsidR="00DD4AC1" w:rsidRDefault="00DD4AC1" w:rsidP="00AF390F">
                            <w:pPr>
                              <w:pStyle w:val="NoSpacing"/>
                              <w:jc w:val="center"/>
                            </w:pPr>
                            <w:r>
                              <w:t>Dec-5</w:t>
                            </w:r>
                          </w:p>
                        </w:tc>
                        <w:tc>
                          <w:tcPr>
                            <w:tcW w:w="1024" w:type="pct"/>
                            <w:tcBorders>
                              <w:top w:val="nil"/>
                              <w:bottom w:val="single" w:sz="4" w:space="0" w:color="auto"/>
                            </w:tcBorders>
                          </w:tcPr>
                          <w:p w14:paraId="4A6BC428" w14:textId="77777777" w:rsidR="00DD4AC1" w:rsidRPr="0002527D" w:rsidRDefault="00DD4AC1" w:rsidP="00AF390F">
                            <w:pPr>
                              <w:pStyle w:val="NoSpacing"/>
                              <w:jc w:val="center"/>
                            </w:pPr>
                          </w:p>
                        </w:tc>
                        <w:tc>
                          <w:tcPr>
                            <w:tcW w:w="644" w:type="pct"/>
                            <w:tcBorders>
                              <w:top w:val="nil"/>
                              <w:bottom w:val="single" w:sz="4" w:space="0" w:color="auto"/>
                            </w:tcBorders>
                          </w:tcPr>
                          <w:p w14:paraId="235121A7" w14:textId="77777777" w:rsidR="00DD4AC1" w:rsidRDefault="00DD4AC1" w:rsidP="00AF390F">
                            <w:pPr>
                              <w:pStyle w:val="NoSpacing"/>
                              <w:jc w:val="center"/>
                            </w:pPr>
                          </w:p>
                        </w:tc>
                      </w:tr>
                      <w:tr w:rsidR="00DD4AC1" w14:paraId="510DF578" w14:textId="77777777" w:rsidTr="007A611A">
                        <w:trPr>
                          <w:trHeight w:val="552"/>
                        </w:trPr>
                        <w:tc>
                          <w:tcPr>
                            <w:tcW w:w="833" w:type="pct"/>
                            <w:tcBorders>
                              <w:top w:val="single" w:sz="4" w:space="0" w:color="auto"/>
                              <w:bottom w:val="single" w:sz="4" w:space="0" w:color="auto"/>
                            </w:tcBorders>
                          </w:tcPr>
                          <w:p w14:paraId="5297DF69" w14:textId="77777777" w:rsidR="00DD4AC1" w:rsidRPr="0050770E" w:rsidRDefault="00DD4AC1" w:rsidP="00AF390F">
                            <w:pPr>
                              <w:pStyle w:val="NoSpacing"/>
                              <w:jc w:val="center"/>
                              <w:rPr>
                                <w:b/>
                                <w:bCs/>
                                <w:i/>
                                <w:iCs/>
                              </w:rPr>
                            </w:pPr>
                            <w:proofErr w:type="spellStart"/>
                            <w:r w:rsidRPr="0050770E">
                              <w:rPr>
                                <w:b/>
                                <w:bCs/>
                                <w:i/>
                                <w:iCs/>
                              </w:rPr>
                              <w:t>Siii</w:t>
                            </w:r>
                            <w:proofErr w:type="spellEnd"/>
                          </w:p>
                        </w:tc>
                        <w:tc>
                          <w:tcPr>
                            <w:tcW w:w="833" w:type="pct"/>
                            <w:tcBorders>
                              <w:top w:val="single" w:sz="4" w:space="0" w:color="auto"/>
                              <w:bottom w:val="single" w:sz="4" w:space="0" w:color="auto"/>
                            </w:tcBorders>
                          </w:tcPr>
                          <w:p w14:paraId="2762AB1E" w14:textId="77777777" w:rsidR="00DD4AC1" w:rsidRPr="0002527D" w:rsidRDefault="00DD4AC1" w:rsidP="00AF390F">
                            <w:pPr>
                              <w:pStyle w:val="NoSpacing"/>
                              <w:jc w:val="center"/>
                            </w:pPr>
                            <w:r>
                              <w:t>Soybean</w:t>
                            </w:r>
                          </w:p>
                        </w:tc>
                        <w:tc>
                          <w:tcPr>
                            <w:tcW w:w="833" w:type="pct"/>
                            <w:tcBorders>
                              <w:top w:val="single" w:sz="4" w:space="0" w:color="auto"/>
                              <w:bottom w:val="single" w:sz="4" w:space="0" w:color="auto"/>
                            </w:tcBorders>
                          </w:tcPr>
                          <w:p w14:paraId="0F4B6DED" w14:textId="77777777" w:rsidR="00DD4AC1" w:rsidRDefault="00DD4AC1" w:rsidP="00AF390F">
                            <w:pPr>
                              <w:pStyle w:val="NoSpacing"/>
                              <w:jc w:val="center"/>
                            </w:pPr>
                            <w:r>
                              <w:t xml:space="preserve">III long </w:t>
                            </w:r>
                          </w:p>
                          <w:p w14:paraId="5BC4D046" w14:textId="77777777" w:rsidR="00DD4AC1" w:rsidRDefault="00DD4AC1" w:rsidP="00AF390F">
                            <w:pPr>
                              <w:pStyle w:val="NoSpacing"/>
                              <w:jc w:val="center"/>
                            </w:pPr>
                            <w:r>
                              <w:t>Cycle</w:t>
                            </w:r>
                          </w:p>
                          <w:p w14:paraId="2876E998" w14:textId="77777777" w:rsidR="00DD4AC1" w:rsidRPr="0002527D" w:rsidRDefault="00DD4AC1" w:rsidP="00AF390F">
                            <w:pPr>
                              <w:pStyle w:val="NoSpacing"/>
                              <w:jc w:val="center"/>
                            </w:pPr>
                          </w:p>
                        </w:tc>
                        <w:tc>
                          <w:tcPr>
                            <w:tcW w:w="833" w:type="pct"/>
                            <w:tcBorders>
                              <w:top w:val="single" w:sz="4" w:space="0" w:color="auto"/>
                              <w:bottom w:val="single" w:sz="4" w:space="0" w:color="auto"/>
                            </w:tcBorders>
                          </w:tcPr>
                          <w:p w14:paraId="74EC2FBA" w14:textId="77777777" w:rsidR="00DD4AC1" w:rsidRPr="0002527D" w:rsidRDefault="00DD4AC1" w:rsidP="00AF390F">
                            <w:pPr>
                              <w:pStyle w:val="NoSpacing"/>
                              <w:jc w:val="center"/>
                            </w:pPr>
                            <w:r>
                              <w:t>Oct-20</w:t>
                            </w:r>
                          </w:p>
                        </w:tc>
                        <w:tc>
                          <w:tcPr>
                            <w:tcW w:w="1024" w:type="pct"/>
                            <w:tcBorders>
                              <w:top w:val="single" w:sz="4" w:space="0" w:color="auto"/>
                              <w:bottom w:val="single" w:sz="4" w:space="0" w:color="auto"/>
                            </w:tcBorders>
                          </w:tcPr>
                          <w:p w14:paraId="23EFE5AA" w14:textId="77777777" w:rsidR="00DD4AC1" w:rsidRPr="0002527D" w:rsidRDefault="00DD4AC1" w:rsidP="00AF390F">
                            <w:pPr>
                              <w:pStyle w:val="NoSpacing"/>
                              <w:jc w:val="center"/>
                            </w:pPr>
                            <w:r>
                              <w:t>30 cm between rows</w:t>
                            </w:r>
                          </w:p>
                        </w:tc>
                        <w:tc>
                          <w:tcPr>
                            <w:tcW w:w="644" w:type="pct"/>
                            <w:tcBorders>
                              <w:top w:val="single" w:sz="4" w:space="0" w:color="auto"/>
                              <w:bottom w:val="single" w:sz="4" w:space="0" w:color="auto"/>
                            </w:tcBorders>
                          </w:tcPr>
                          <w:p w14:paraId="454A5E3C" w14:textId="77777777" w:rsidR="00DD4AC1" w:rsidRPr="0002527D" w:rsidRDefault="00DD4AC1" w:rsidP="00AF390F">
                            <w:pPr>
                              <w:pStyle w:val="NoSpacing"/>
                              <w:jc w:val="center"/>
                            </w:pPr>
                            <w:r>
                              <w:t>0</w:t>
                            </w:r>
                          </w:p>
                        </w:tc>
                      </w:tr>
                      <w:tr w:rsidR="00DD4AC1" w14:paraId="40F5F7F9" w14:textId="77777777" w:rsidTr="007A611A">
                        <w:trPr>
                          <w:trHeight w:val="552"/>
                        </w:trPr>
                        <w:tc>
                          <w:tcPr>
                            <w:tcW w:w="833" w:type="pct"/>
                            <w:tcBorders>
                              <w:top w:val="single" w:sz="4" w:space="0" w:color="auto"/>
                              <w:bottom w:val="single" w:sz="12" w:space="0" w:color="auto"/>
                            </w:tcBorders>
                          </w:tcPr>
                          <w:p w14:paraId="1F8ED5FC" w14:textId="77777777" w:rsidR="00DD4AC1" w:rsidRPr="0050770E" w:rsidRDefault="00DD4AC1" w:rsidP="00AF390F">
                            <w:pPr>
                              <w:pStyle w:val="NoSpacing"/>
                              <w:jc w:val="center"/>
                              <w:rPr>
                                <w:b/>
                                <w:bCs/>
                                <w:i/>
                                <w:iCs/>
                              </w:rPr>
                            </w:pPr>
                            <w:r w:rsidRPr="0050770E">
                              <w:rPr>
                                <w:b/>
                                <w:bCs/>
                                <w:i/>
                                <w:iCs/>
                              </w:rPr>
                              <w:t>Siv</w:t>
                            </w:r>
                          </w:p>
                        </w:tc>
                        <w:tc>
                          <w:tcPr>
                            <w:tcW w:w="833" w:type="pct"/>
                            <w:tcBorders>
                              <w:top w:val="single" w:sz="4" w:space="0" w:color="auto"/>
                              <w:bottom w:val="single" w:sz="12" w:space="0" w:color="auto"/>
                            </w:tcBorders>
                          </w:tcPr>
                          <w:p w14:paraId="45B3F2C6" w14:textId="77777777" w:rsidR="00DD4AC1" w:rsidRPr="0002527D" w:rsidRDefault="00DD4AC1" w:rsidP="00AF390F">
                            <w:pPr>
                              <w:pStyle w:val="NoSpacing"/>
                              <w:jc w:val="center"/>
                            </w:pPr>
                            <w:r>
                              <w:t>Soybean</w:t>
                            </w:r>
                          </w:p>
                        </w:tc>
                        <w:tc>
                          <w:tcPr>
                            <w:tcW w:w="833" w:type="pct"/>
                            <w:tcBorders>
                              <w:top w:val="single" w:sz="4" w:space="0" w:color="auto"/>
                              <w:bottom w:val="single" w:sz="12" w:space="0" w:color="auto"/>
                            </w:tcBorders>
                          </w:tcPr>
                          <w:p w14:paraId="237561AF" w14:textId="77777777" w:rsidR="00DD4AC1" w:rsidRPr="0002527D" w:rsidRDefault="00DD4AC1" w:rsidP="00AF390F">
                            <w:pPr>
                              <w:pStyle w:val="NoSpacing"/>
                              <w:jc w:val="center"/>
                            </w:pPr>
                            <w:r>
                              <w:t>IV long cycle</w:t>
                            </w:r>
                          </w:p>
                        </w:tc>
                        <w:tc>
                          <w:tcPr>
                            <w:tcW w:w="833" w:type="pct"/>
                            <w:tcBorders>
                              <w:top w:val="single" w:sz="4" w:space="0" w:color="auto"/>
                              <w:bottom w:val="single" w:sz="12" w:space="0" w:color="auto"/>
                            </w:tcBorders>
                          </w:tcPr>
                          <w:p w14:paraId="6931428D" w14:textId="77777777" w:rsidR="00DD4AC1" w:rsidRPr="0002527D" w:rsidRDefault="00DD4AC1" w:rsidP="00AF390F">
                            <w:pPr>
                              <w:pStyle w:val="NoSpacing"/>
                              <w:jc w:val="center"/>
                            </w:pPr>
                            <w:r>
                              <w:t>Oct-20</w:t>
                            </w:r>
                          </w:p>
                        </w:tc>
                        <w:tc>
                          <w:tcPr>
                            <w:tcW w:w="1024" w:type="pct"/>
                            <w:tcBorders>
                              <w:top w:val="single" w:sz="4" w:space="0" w:color="auto"/>
                              <w:bottom w:val="single" w:sz="12" w:space="0" w:color="auto"/>
                            </w:tcBorders>
                          </w:tcPr>
                          <w:p w14:paraId="21D2FC1B" w14:textId="77777777" w:rsidR="00DD4AC1" w:rsidRDefault="00DD4AC1" w:rsidP="00AF390F">
                            <w:pPr>
                              <w:pStyle w:val="NoSpacing"/>
                              <w:jc w:val="center"/>
                            </w:pPr>
                            <w:r>
                              <w:t>30 cm between rows</w:t>
                            </w:r>
                          </w:p>
                          <w:p w14:paraId="361E6C54" w14:textId="77777777" w:rsidR="00DD4AC1" w:rsidRPr="0002527D" w:rsidRDefault="00DD4AC1" w:rsidP="00AF390F">
                            <w:pPr>
                              <w:pStyle w:val="NoSpacing"/>
                              <w:jc w:val="center"/>
                            </w:pPr>
                          </w:p>
                        </w:tc>
                        <w:tc>
                          <w:tcPr>
                            <w:tcW w:w="644" w:type="pct"/>
                            <w:tcBorders>
                              <w:top w:val="single" w:sz="4" w:space="0" w:color="auto"/>
                              <w:bottom w:val="single" w:sz="12" w:space="0" w:color="auto"/>
                            </w:tcBorders>
                          </w:tcPr>
                          <w:p w14:paraId="482EA829" w14:textId="77777777" w:rsidR="00DD4AC1" w:rsidRPr="0002527D" w:rsidRDefault="00DD4AC1" w:rsidP="00AF390F">
                            <w:pPr>
                              <w:pStyle w:val="NoSpacing"/>
                              <w:keepNext/>
                              <w:jc w:val="center"/>
                            </w:pPr>
                            <w:r>
                              <w:t>0</w:t>
                            </w:r>
                          </w:p>
                        </w:tc>
                      </w:tr>
                    </w:tbl>
                    <w:p w14:paraId="3736E572" w14:textId="77777777" w:rsidR="00DD4AC1" w:rsidRDefault="00DD4AC1" w:rsidP="00AF390F">
                      <w:pPr>
                        <w:pStyle w:val="Caption"/>
                        <w:jc w:val="center"/>
                      </w:pPr>
                      <w:bookmarkStart w:id="10" w:name="_Ref532482298"/>
                      <w:r>
                        <w:t xml:space="preserve">Table </w:t>
                      </w:r>
                      <w:r>
                        <w:fldChar w:fldCharType="begin"/>
                      </w:r>
                      <w:r>
                        <w:instrText xml:space="preserve"> SEQ Table \* ARABIC </w:instrText>
                      </w:r>
                      <w:r>
                        <w:fldChar w:fldCharType="separate"/>
                      </w:r>
                      <w:r>
                        <w:rPr>
                          <w:noProof/>
                        </w:rPr>
                        <w:t>3</w:t>
                      </w:r>
                      <w:r>
                        <w:rPr>
                          <w:noProof/>
                        </w:rPr>
                        <w:fldChar w:fldCharType="end"/>
                      </w:r>
                      <w:bookmarkEnd w:id="10"/>
                      <w:r>
                        <w:t xml:space="preserve">. </w:t>
                      </w:r>
                      <w:r w:rsidRPr="00434CF6">
                        <w:t>Definition of agronomic management for each of the six cropping alternatives considered</w:t>
                      </w:r>
                    </w:p>
                    <w:p w14:paraId="7D567736" w14:textId="72175F4B" w:rsidR="00DD4AC1" w:rsidRDefault="00DD4AC1" w:rsidP="00AF390F">
                      <w:pPr>
                        <w:pStyle w:val="Caption"/>
                        <w:jc w:val="center"/>
                      </w:pPr>
                    </w:p>
                  </w:txbxContent>
                </v:textbox>
                <w10:wrap type="topAndBottom"/>
              </v:shape>
            </w:pict>
          </mc:Fallback>
        </mc:AlternateContent>
      </w:r>
      <w:r w:rsidR="00907880">
        <w:t>at the case location</w:t>
      </w:r>
      <w:r w:rsidR="00961DDC">
        <w:t xml:space="preserve"> </w:t>
      </w:r>
      <w:r w:rsidR="00D80124">
        <w:t xml:space="preserve">are </w:t>
      </w:r>
      <w:r w:rsidR="00776CB6">
        <w:t>detailed</w:t>
      </w:r>
      <w:r w:rsidR="00D80124">
        <w:t xml:space="preserve"> in</w:t>
      </w:r>
      <w:r w:rsidR="000B298A">
        <w:t xml:space="preserve"> </w:t>
      </w:r>
      <w:r w:rsidR="000B298A">
        <w:fldChar w:fldCharType="begin"/>
      </w:r>
      <w:r w:rsidR="000B298A">
        <w:instrText xml:space="preserve"> REF _Ref532482298 \h </w:instrText>
      </w:r>
      <w:r w:rsidR="000B298A">
        <w:fldChar w:fldCharType="separate"/>
      </w:r>
      <w:r w:rsidR="000B298A">
        <w:t xml:space="preserve">Table </w:t>
      </w:r>
      <w:r w:rsidR="000B298A">
        <w:rPr>
          <w:noProof/>
        </w:rPr>
        <w:t>3</w:t>
      </w:r>
      <w:r w:rsidR="000B298A">
        <w:fldChar w:fldCharType="end"/>
      </w:r>
      <w:r w:rsidR="000B298A">
        <w:t xml:space="preserve"> </w:t>
      </w:r>
      <w:r w:rsidR="00AB7454">
        <w:t>for illustrative purposes</w:t>
      </w:r>
      <w:r w:rsidR="00895B3F">
        <w:t>.</w:t>
      </w:r>
    </w:p>
    <w:p w14:paraId="64076874" w14:textId="432E88A8" w:rsidR="00A52572" w:rsidRDefault="00A52572" w:rsidP="00A52572">
      <w:r>
        <w:t xml:space="preserve">A strategy consists </w:t>
      </w:r>
      <w:r w:rsidR="00AF390F">
        <w:t>of</w:t>
      </w:r>
      <w:r>
        <w:t xml:space="preserve"> the allocation of land to one or more of the CA’s defined for the location. We assumed that the simulated farm is divided into ten equally-sized plots, and that the minimum unit of land assignment is one plot within a farm – that is, only one CA can be assigned to each farm plot. The number of possible land allocations </w:t>
      </w:r>
      <w:r w:rsidR="00624BAB">
        <w:t xml:space="preserve">or strategies </w:t>
      </w:r>
      <w:r w:rsidR="00B3515F" w:rsidRPr="00B3515F">
        <w:rPr>
          <w:i/>
        </w:rPr>
        <w:t>N</w:t>
      </w:r>
      <w:r w:rsidR="00B3515F" w:rsidRPr="00B3515F">
        <w:rPr>
          <w:i/>
          <w:vertAlign w:val="subscript"/>
        </w:rPr>
        <w:t>LA</w:t>
      </w:r>
      <w:r>
        <w:t xml:space="preserve"> can be calculated as</w:t>
      </w:r>
    </w:p>
    <w:p w14:paraId="0D893B99" w14:textId="1814765D" w:rsidR="005B1F9E" w:rsidRDefault="00DD4AC1" w:rsidP="008F0A03">
      <w:pPr>
        <w:jc w:val="center"/>
      </w:pPr>
      <m:oMathPara>
        <m:oMath>
          <m:eqArr>
            <m:eqArrPr>
              <m:maxDist m:val="1"/>
              <m:ctrlPr>
                <w:rPr>
                  <w:rFonts w:ascii="Cambria Math" w:eastAsia="Times New Roman" w:hAnsi="Cambria Math" w:cs="Times New Roman"/>
                  <w:i/>
                  <w:kern w:val="0"/>
                  <w:lang w:eastAsia="en-US"/>
                </w:rPr>
              </m:ctrlPr>
            </m:eqArrPr>
            <m:e>
              <m:sSub>
                <m:sSubPr>
                  <m:ctrlPr>
                    <w:rPr>
                      <w:rFonts w:ascii="Cambria Math" w:hAnsi="Cambria Math"/>
                      <w:i/>
                    </w:rPr>
                  </m:ctrlPr>
                </m:sSubPr>
                <m:e>
                  <m:r>
                    <w:rPr>
                      <w:rFonts w:ascii="Cambria Math" w:hAnsi="Cambria Math"/>
                    </w:rPr>
                    <m:t>N</m:t>
                  </m:r>
                </m:e>
                <m:sub>
                  <m:r>
                    <w:rPr>
                      <w:rFonts w:ascii="Cambria Math" w:hAnsi="Cambria Math"/>
                    </w:rPr>
                    <m:t>LA</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CA</m:t>
                          </m:r>
                        </m:sub>
                      </m:sSub>
                      <m:r>
                        <w:rPr>
                          <w:rFonts w:ascii="Cambria Math" w:hAnsi="Cambria Math"/>
                        </w:rPr>
                        <m:t>+p-1</m:t>
                      </m:r>
                    </m:e>
                  </m:d>
                  <m:r>
                    <w:rPr>
                      <w:rFonts w:ascii="Cambria Math" w:hAnsi="Cambria Math"/>
                    </w:rPr>
                    <m:t>!</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CA</m:t>
                          </m:r>
                        </m:sub>
                      </m:sSub>
                      <m:r>
                        <w:rPr>
                          <w:rFonts w:ascii="Cambria Math" w:hAnsi="Cambria Math"/>
                        </w:rPr>
                        <m:t>-1</m:t>
                      </m:r>
                    </m:e>
                  </m:d>
                  <m:r>
                    <w:rPr>
                      <w:rFonts w:ascii="Cambria Math" w:hAnsi="Cambria Math"/>
                    </w:rPr>
                    <m:t>!</m:t>
                  </m:r>
                </m:den>
              </m:f>
              <m:r>
                <w:rPr>
                  <w:rFonts w:ascii="Cambria Math" w:hAnsi="Cambria Math"/>
                </w:rPr>
                <m:t>#</m:t>
              </m:r>
              <m:d>
                <m:dPr>
                  <m:ctrlPr>
                    <w:rPr>
                      <w:rFonts w:ascii="Cambria Math" w:eastAsia="Times New Roman" w:hAnsi="Cambria Math" w:cs="Times New Roman"/>
                      <w:i/>
                      <w:kern w:val="0"/>
                      <w:lang w:eastAsia="en-US"/>
                    </w:rPr>
                  </m:ctrlPr>
                </m:dPr>
                <m:e>
                  <m:r>
                    <w:rPr>
                      <w:rFonts w:ascii="Cambria Math" w:eastAsia="Times New Roman" w:hAnsi="Cambria Math" w:cs="Times New Roman"/>
                      <w:kern w:val="0"/>
                      <w:lang w:eastAsia="en-US"/>
                    </w:rPr>
                    <m:t>1</m:t>
                  </m:r>
                </m:e>
              </m:d>
              <m:ctrlPr>
                <w:rPr>
                  <w:rFonts w:ascii="Cambria Math" w:hAnsi="Cambria Math"/>
                  <w:i/>
                </w:rPr>
              </m:ctrlPr>
            </m:e>
          </m:eqArr>
        </m:oMath>
      </m:oMathPara>
    </w:p>
    <w:p w14:paraId="275F6B59" w14:textId="0F68CAD2" w:rsidR="003C1777" w:rsidRDefault="00A52572" w:rsidP="0042703B">
      <w:r>
        <w:t xml:space="preserve">where </w:t>
      </w:r>
      <w:r w:rsidR="00B3515F" w:rsidRPr="00B3515F">
        <w:rPr>
          <w:i/>
        </w:rPr>
        <w:t>N</w:t>
      </w:r>
      <w:r w:rsidR="00B3515F" w:rsidRPr="00B3515F">
        <w:rPr>
          <w:i/>
          <w:vertAlign w:val="subscript"/>
        </w:rPr>
        <w:t>CA</w:t>
      </w:r>
      <w:r>
        <w:t xml:space="preserve"> is the number of cropping alternatives and </w:t>
      </w:r>
      <w:r w:rsidR="00B3515F" w:rsidRPr="00B3515F">
        <w:rPr>
          <w:i/>
        </w:rPr>
        <w:t>p</w:t>
      </w:r>
      <w:r w:rsidR="00B3515F">
        <w:t xml:space="preserve"> </w:t>
      </w:r>
      <w:r>
        <w:t xml:space="preserve">is the number of plots in a farm. </w:t>
      </w:r>
      <w:r w:rsidR="00EF4FBA">
        <w:t xml:space="preserve">This </w:t>
      </w:r>
      <w:r w:rsidR="001F7720">
        <w:t>equation</w:t>
      </w:r>
      <w:r w:rsidR="00EF4FBA">
        <w:t xml:space="preserve"> can be read as</w:t>
      </w:r>
      <w:r w:rsidR="001F7720">
        <w:t xml:space="preserve"> the number </w:t>
      </w:r>
      <w:r w:rsidR="001F7720" w:rsidRPr="001F7720">
        <w:rPr>
          <w:i/>
        </w:rPr>
        <w:t>N</w:t>
      </w:r>
      <w:r w:rsidR="001F7720" w:rsidRPr="001F7720">
        <w:rPr>
          <w:i/>
          <w:vertAlign w:val="subscript"/>
        </w:rPr>
        <w:t>LA</w:t>
      </w:r>
      <w:r w:rsidR="001F7720">
        <w:t xml:space="preserve"> of multisets</w:t>
      </w:r>
      <w:r w:rsidR="00EF4FBA">
        <w:t xml:space="preserve"> </w:t>
      </w:r>
      <w:r w:rsidR="001F7720">
        <w:t xml:space="preserve">of cardinality </w:t>
      </w:r>
      <w:r w:rsidR="001F7720" w:rsidRPr="00B3515F">
        <w:rPr>
          <w:i/>
        </w:rPr>
        <w:t>p</w:t>
      </w:r>
      <w:r w:rsidR="001F7720">
        <w:t xml:space="preserve"> with elements taken from a finite set of cardinality </w:t>
      </w:r>
      <w:r w:rsidR="001F7720" w:rsidRPr="001F7720">
        <w:rPr>
          <w:i/>
        </w:rPr>
        <w:t>k</w:t>
      </w:r>
      <w:r w:rsidR="001F7720">
        <w:t xml:space="preserve">. </w:t>
      </w:r>
      <w:r>
        <w:t>With six CAs and ten plots in the simulated farm, the number of possible land allocation strategies is</w:t>
      </w:r>
      <w:r w:rsidR="00B3515F">
        <w:t xml:space="preserve"> </w:t>
      </w:r>
      <w:r w:rsidR="00C43BE8">
        <w:t>3003</w:t>
      </w:r>
      <w:r>
        <w:t>. This number goes up quickly as finer spatial granularity or additional CAs are considered</w:t>
      </w:r>
      <w:r w:rsidR="00B3515F">
        <w:t>.</w:t>
      </w:r>
      <w:r w:rsidR="003C1777">
        <w:t xml:space="preserve"> </w:t>
      </w:r>
      <w:r w:rsidR="0042703B">
        <w:t>T</w:t>
      </w:r>
      <w:r w:rsidR="0042703B" w:rsidRPr="003C1777">
        <w:t xml:space="preserve">he set of strategies </w:t>
      </w:r>
      <w:r w:rsidR="0042703B">
        <w:t xml:space="preserve">thus defined </w:t>
      </w:r>
      <w:r w:rsidR="00A21E22">
        <w:t>(</w:t>
      </w:r>
      <w:r w:rsidR="00A21E22" w:rsidRPr="00BD63CC">
        <w:rPr>
          <w:i/>
          <w:iCs/>
        </w:rPr>
        <w:t>S</w:t>
      </w:r>
      <w:r w:rsidR="00BD63CC" w:rsidRPr="00BD63CC">
        <w:rPr>
          <w:i/>
          <w:iCs/>
        </w:rPr>
        <w:t>t</w:t>
      </w:r>
      <w:r w:rsidR="00A21E22">
        <w:t xml:space="preserve">) </w:t>
      </w:r>
      <w:r w:rsidR="0042703B" w:rsidRPr="003C1777">
        <w:t>and the set of scenarios</w:t>
      </w:r>
      <w:r w:rsidR="0042703B">
        <w:t xml:space="preserve"> or </w:t>
      </w:r>
      <w:r w:rsidR="0042703B" w:rsidRPr="003C1777">
        <w:t>plausibl</w:t>
      </w:r>
      <w:r w:rsidR="0042703B">
        <w:t>e future states of the world</w:t>
      </w:r>
      <w:r w:rsidR="0042703B" w:rsidRPr="003C1777">
        <w:t xml:space="preserve"> </w:t>
      </w:r>
      <w:r w:rsidR="00A21E22">
        <w:t>(</w:t>
      </w:r>
      <w:r w:rsidR="00A21E22" w:rsidRPr="00BD63CC">
        <w:rPr>
          <w:i/>
          <w:iCs/>
        </w:rPr>
        <w:t>F</w:t>
      </w:r>
      <w:r w:rsidR="00A21E22">
        <w:t xml:space="preserve">) </w:t>
      </w:r>
      <w:r w:rsidR="0042703B">
        <w:t>obtained</w:t>
      </w:r>
      <w:r w:rsidR="0042703B" w:rsidRPr="003C1777">
        <w:t xml:space="preserve"> </w:t>
      </w:r>
      <w:r w:rsidR="00AD0DE0">
        <w:t>are</w:t>
      </w:r>
      <w:r w:rsidR="0042703B" w:rsidRPr="003C1777">
        <w:t xml:space="preserve"> combined with each other, </w:t>
      </w:r>
      <w:r w:rsidR="00FA49C6">
        <w:t xml:space="preserve">generating what is called in RDM literature as ‘futures ensemble’ given by the </w:t>
      </w:r>
      <w:r w:rsidR="00FA49C6" w:rsidRPr="002E223F">
        <w:t>cross-product</w:t>
      </w:r>
      <w:r w:rsidR="00FA49C6" w:rsidRPr="00BD63CC">
        <w:t xml:space="preserve"> </w:t>
      </w:r>
      <w:r w:rsidR="00FA49C6" w:rsidRPr="00BD63CC">
        <w:rPr>
          <w:i/>
        </w:rPr>
        <w:t>E</w:t>
      </w:r>
      <w:r w:rsidR="00FA49C6" w:rsidRPr="00BD63CC">
        <w:t xml:space="preserve"> = </w:t>
      </w:r>
      <w:r w:rsidR="00FA49C6" w:rsidRPr="00BD63CC">
        <w:rPr>
          <w:rFonts w:ascii="Cambria Math" w:eastAsia="Cambria Math" w:hAnsi="Cambria Math" w:cs="Cambria Math"/>
          <w:i/>
        </w:rPr>
        <w:t>S</w:t>
      </w:r>
      <w:r w:rsidR="00BD63CC" w:rsidRPr="00BD63CC">
        <w:rPr>
          <w:rFonts w:ascii="Cambria Math" w:eastAsia="Cambria Math" w:hAnsi="Cambria Math" w:cs="Cambria Math"/>
          <w:i/>
        </w:rPr>
        <w:t>t</w:t>
      </w:r>
      <w:r w:rsidR="00FA49C6" w:rsidRPr="00BD63CC">
        <w:rPr>
          <w:rFonts w:ascii="Cambria Math" w:eastAsia="Cambria Math" w:hAnsi="Cambria Math" w:cs="Cambria Math"/>
          <w:i/>
        </w:rPr>
        <w:t xml:space="preserve"> </w:t>
      </w:r>
      <w:r w:rsidR="00FA49C6" w:rsidRPr="00BD63CC">
        <w:rPr>
          <w:i/>
        </w:rPr>
        <w:t>×</w:t>
      </w:r>
      <w:r w:rsidR="00FA49C6" w:rsidRPr="00BD63CC">
        <w:rPr>
          <w:rFonts w:ascii="Cambria Math" w:eastAsia="Cambria Math" w:hAnsi="Cambria Math" w:cs="Cambria Math"/>
          <w:i/>
        </w:rPr>
        <w:t>F</w:t>
      </w:r>
      <w:r w:rsidR="00FA49C6" w:rsidRPr="00BD63CC">
        <w:t xml:space="preserve"> </w:t>
      </w:r>
      <w:r w:rsidR="00AF390F">
        <w:t xml:space="preserve"> </w:t>
      </w:r>
      <w:r w:rsidR="00AF390F">
        <w:fldChar w:fldCharType="begin" w:fldLock="1"/>
      </w:r>
      <w:r w:rsidR="00AF390F">
        <w:instrText>ADDIN CSL_CITATION {"citationItems":[{"id":"ITEM-1","itemData":{"DOI":"10.1287/mnsc.1050.0472","ISBN":"0025-1909","ISSN":"0025-1909","PMID":"20746279","abstract":"Abstract Robustness is a key criterion for evaluating alternative decisions under conditions of deep uncertainty. However, no systematic, general approach exists for finding robust strategies using the broad range of models and data often available to decision makers. ... \\n","author":[{"dropping-particle":"","family":"Lempert","given":"Robert J.","non-dropping-particle":"","parse-names":false,"suffix":""},{"dropping-particle":"","family":"Groves","given":"David G.","non-dropping-particle":"","parse-names":false,"suffix":""},{"dropping-particle":"","family":"Popper","given":"Steven W.","non-dropping-particle":"","parse-names":false,"suffix":""},{"dropping-particle":"","family":"Bankes","given":"Steve C.","non-dropping-particle":"","parse-names":false,"suffix":""}],"container-title":"Management Science","id":"ITEM-1","issue":"4","issued":{"date-parts":[["2006"]]},"note":"Robustness is an important criterion for good deci-sions under uncertainty (Rosenhead et al. 1972, Metz\net al. 2001).\nWhen risks are well defined, quantitative analysis should clearly aim to identify optimal strate- gies. A variety of powerful analytic methods based on Bayesian decision analysis support the discovery of such choices. When uncertainties are deep,1 how- ever, robustness may be preferable to optimality as a criterion for evaluating decisions.","page":"514-528","title":"A General, Analytic Method for Generating Robust Strategies and Narrative Scenarios","type":"article-journal","volume":"52"},"uris":["http://www.mendeley.com/documents/?uuid=81fa49bd-0497-4b69-8db5-1b757f2c3b5e"]}],"mendeley":{"formattedCitation":"(R. J. Lempert et al., 2006)","plainTextFormattedCitation":"(R. J. Lempert et al., 2006)","previouslyFormattedCitation":"(R. J. Lempert et al., 2006)"},"properties":{"noteIndex":0},"schema":"https://github.com/citation-style-language/schema/raw/master/csl-citation.json"}</w:instrText>
      </w:r>
      <w:r w:rsidR="00AF390F">
        <w:fldChar w:fldCharType="separate"/>
      </w:r>
      <w:r w:rsidR="00AF390F" w:rsidRPr="007C43D2">
        <w:rPr>
          <w:noProof/>
        </w:rPr>
        <w:t>(R. J. Lempert et al., 2006)</w:t>
      </w:r>
      <w:r w:rsidR="00AF390F">
        <w:fldChar w:fldCharType="end"/>
      </w:r>
      <w:r w:rsidR="00EB06F5">
        <w:t>, which requires a performance evaluation function of each strategy in each scenario.</w:t>
      </w:r>
    </w:p>
    <w:p w14:paraId="2C01DD41" w14:textId="6DA060BD" w:rsidR="003C1777" w:rsidRDefault="003C1777" w:rsidP="00AA16B4">
      <w:pPr>
        <w:pStyle w:val="Heading4"/>
        <w:numPr>
          <w:ilvl w:val="1"/>
          <w:numId w:val="12"/>
        </w:numPr>
      </w:pPr>
      <w:r>
        <w:t xml:space="preserve">Evaluation: </w:t>
      </w:r>
      <w:r w:rsidRPr="00A32EB3">
        <w:t>outcomes of strategy-scenario combinations</w:t>
      </w:r>
    </w:p>
    <w:p w14:paraId="4C2D0550" w14:textId="0722DDFE" w:rsidR="004C21CE" w:rsidRDefault="000C2E4E" w:rsidP="0011790A">
      <w:r>
        <w:t xml:space="preserve">A </w:t>
      </w:r>
      <w:r w:rsidR="001611E2">
        <w:t>crop plan decision</w:t>
      </w:r>
      <w:r>
        <w:t xml:space="preserve"> </w:t>
      </w:r>
      <w:r w:rsidR="007D0972">
        <w:t xml:space="preserve">made by farmers </w:t>
      </w:r>
      <w:r>
        <w:t>consists in the selection of one strategy among the</w:t>
      </w:r>
      <w:r w:rsidR="00D50E72">
        <w:t xml:space="preserve"> set </w:t>
      </w:r>
      <w:r>
        <w:t xml:space="preserve">of viable </w:t>
      </w:r>
      <w:r w:rsidR="00FD16ED">
        <w:t>options</w:t>
      </w:r>
      <w:r w:rsidR="009F0353">
        <w:t xml:space="preserve">, looking forward the fulfillment of </w:t>
      </w:r>
      <w:r w:rsidR="00664886">
        <w:t>multiple and competing objectives</w:t>
      </w:r>
      <w:r w:rsidR="00CF08FC">
        <w:t xml:space="preserve">, </w:t>
      </w:r>
      <w:r w:rsidR="00317265">
        <w:t xml:space="preserve">most of them related to </w:t>
      </w:r>
      <w:r w:rsidR="0031256B">
        <w:t xml:space="preserve">monetary </w:t>
      </w:r>
      <w:r w:rsidR="00FD16ED">
        <w:t>goals</w:t>
      </w:r>
      <w:r w:rsidR="0031256B">
        <w:t>,</w:t>
      </w:r>
      <w:r w:rsidR="00FD16ED">
        <w:t xml:space="preserve"> e.g. maximization of profit</w:t>
      </w:r>
      <w:r w:rsidR="00317265">
        <w:t xml:space="preserve">, as commonly acknowledge. </w:t>
      </w:r>
      <w:r w:rsidR="00274BCC">
        <w:t>Besides the variety of ways that monetary goals can be expressed in quantitative terms, other criteria seek efficient resource allocation, e.g. money or land, and sustainability</w:t>
      </w:r>
      <w:r w:rsidR="00260171">
        <w:t xml:space="preserve">, as pointed by </w:t>
      </w:r>
      <w:r w:rsidR="00AE2EC2">
        <w:t>e</w:t>
      </w:r>
      <w:r w:rsidR="00260171">
        <w:t>xperts from AACREA and some authors in literature</w:t>
      </w:r>
      <w:r w:rsidR="007A611A">
        <w:t xml:space="preserve"> </w:t>
      </w:r>
      <w:r w:rsidR="007A611A">
        <w:fldChar w:fldCharType="begin" w:fldLock="1"/>
      </w:r>
      <w:r w:rsidR="007A611A">
        <w:instrText>ADDIN CSL_CITATION {"citationItems":[{"id":"ITEM-1","itemData":{"DOI":"10.1007/s13593-011-0037-x","ISBN":"1359301100","ISSN":"17740746","abstract":"Farmers must yearly allocate fields to different crops and choose crop management options. Far from being obvious, these decisions are critical because they modify farm productivity and profitability in the short and long run. To support farmers and efficiently allocate scarce resources, decision support models are developed. Decision support models are mainly based on two concepts, the cropping plan and the crop rotation decisions. These decisions concern crop choice, crop spatial distribution within the farmland and crop temporal successions over years. Decisions are at the core of the farm management. Decisions have strong impacts on resource use efficiency and on environmental processes at both farm and landscape scales. We review here more than 120 references where cropping plan and crop rotation decision concepts were incorporated into models. Our aim is to review how these two concepts have been formalised and used in agronomic, economic and land-use studies. We found that cropping plan decisions selection and design have been done using many approaches based on different objectives and handled at very different scales. The main results show that (1) cropping plan design decisions have mainly been tackled as a static concept, i.e. as if they were a single decision made only once a year or once a rotation; (2) modelling the achievement of a suitable cropping plan is often based on a single monetary criterion optimization procedure instead of a multi-criteria assessment; and (3) when considered, uncertainty of information is defined as stochastic factors or probability of occurrence, but this probability is kept static whatever the knowledge of the dynamic evolution of various constraints. We argue that cropping plan and crop rotation decisions are on the contrary dynamic processes incorporated into a succession of other planned and adaptive decisions made at annual and long-term horizons. For supporting farmers in their decisions, new cropping plan decision models will require new modelling paradigm. A promising improvement could be reached by including explicitly the simulation of the farmers' decision-making processes, based on the simulation of the decision-making processes rather than on single normative approaches.","author":[{"dropping-particle":"","family":"Dury","given":"Jérôme","non-dropping-particle":"","parse-names":false,"suffix":""},{"dropping-particle":"","family":"Schaller","given":"Noémie","non-dropping-particle":"","parse-names":false,"suffix":""},{"dropping-particle":"","family":"Garcia","given":"Frédérick","non-dropping-particle":"","parse-names":false,"suffix":""},{"dropping-particle":"","family":"Reynaud","given":"Arnaud","non-dropping-particle":"","parse-names":false,"suffix":""},{"dropping-particle":"","family":"Bergez","given":"Jacques Eric","non-dropping-particle":"","parse-names":false,"suffix":""}],"container-title":"Agronomy for Sustainable Development","id":"ITEM-1","issue":"2","issued":{"date-parts":[["2012"]]},"page":"567-580","title":"Models to support cropping plan and crop rotation decisions. A review","type":"article-journal","volume":"32"},"uris":["http://www.mendeley.com/documents/?uuid=9faa3175-05ec-46ac-a37a-c17b1f0335d7"]}],"mendeley":{"formattedCitation":"(Jérôme Dury et al., 2012)","plainTextFormattedCitation":"(Jérôme Dury et al., 2012)"},"properties":{"noteIndex":0},"schema":"https://github.com/citation-style-language/schema/raw/master/csl-citation.json"}</w:instrText>
      </w:r>
      <w:r w:rsidR="007A611A">
        <w:fldChar w:fldCharType="separate"/>
      </w:r>
      <w:r w:rsidR="007A611A" w:rsidRPr="007A611A">
        <w:rPr>
          <w:noProof/>
        </w:rPr>
        <w:t>(Jérôme Dury et al., 2012)</w:t>
      </w:r>
      <w:r w:rsidR="007A611A">
        <w:fldChar w:fldCharType="end"/>
      </w:r>
      <w:r w:rsidR="00274BCC">
        <w:t>.</w:t>
      </w:r>
      <w:r w:rsidR="00664D69" w:rsidRPr="00664D69">
        <w:t xml:space="preserve"> </w:t>
      </w:r>
      <w:r w:rsidR="00664D69">
        <w:t>Often criteria to select strategies are conflicting. For instance, some strategies may pay back good profits but are riskier,</w:t>
      </w:r>
      <w:r w:rsidR="000C6EDB">
        <w:t xml:space="preserve"> and</w:t>
      </w:r>
      <w:r w:rsidR="00664D69">
        <w:t xml:space="preserve"> some are less likely to return loses but their cost is higher.</w:t>
      </w:r>
      <w:r w:rsidR="00AE2EC2">
        <w:t xml:space="preserve"> </w:t>
      </w:r>
      <w:r w:rsidR="001837F7">
        <w:t xml:space="preserve">To consider </w:t>
      </w:r>
      <w:r w:rsidR="009B3958">
        <w:t>simultaneously</w:t>
      </w:r>
      <w:r w:rsidR="001837F7">
        <w:t xml:space="preserve"> multiple conflicting objectives is one of the biggest challenges in crop plan decision models.</w:t>
      </w:r>
      <w:r w:rsidR="00B30094">
        <w:t xml:space="preserve"> </w:t>
      </w:r>
      <w:r w:rsidR="0011790A">
        <w:t>T</w:t>
      </w:r>
      <w:r w:rsidR="00B30094">
        <w:t xml:space="preserve">his study proposes </w:t>
      </w:r>
      <w:r w:rsidR="0011790A">
        <w:t xml:space="preserve">a diverse set of </w:t>
      </w:r>
      <w:r w:rsidR="00B30094">
        <w:t>metrics</w:t>
      </w:r>
      <w:r w:rsidR="004C21CE">
        <w:t xml:space="preserve"> and objectives</w:t>
      </w:r>
      <w:r w:rsidR="00B30094">
        <w:t xml:space="preserve"> to evaluate </w:t>
      </w:r>
      <w:r w:rsidR="004C21CE">
        <w:t xml:space="preserve">strategies individually and strategies </w:t>
      </w:r>
      <w:r w:rsidR="00996FB0">
        <w:t>in</w:t>
      </w:r>
      <w:r w:rsidR="004C21CE">
        <w:t xml:space="preserve"> each scenario.</w:t>
      </w:r>
      <w:r w:rsidR="003A5706">
        <w:t xml:space="preserve"> </w:t>
      </w:r>
      <w:r w:rsidR="003A5706" w:rsidRPr="003A5706">
        <w:t xml:space="preserve">A brief introduction to the </w:t>
      </w:r>
      <w:r w:rsidR="003A5706">
        <w:t xml:space="preserve">metrics and </w:t>
      </w:r>
      <w:r w:rsidR="003A5706" w:rsidRPr="003A5706">
        <w:lastRenderedPageBreak/>
        <w:t xml:space="preserve">objectives is given below while the </w:t>
      </w:r>
      <w:r w:rsidR="003A5706">
        <w:t xml:space="preserve">formulation </w:t>
      </w:r>
      <w:r w:rsidR="00AF1C84">
        <w:t xml:space="preserve">and </w:t>
      </w:r>
      <w:r w:rsidR="007A611A">
        <w:t xml:space="preserve">a </w:t>
      </w:r>
      <w:r w:rsidR="003A5706" w:rsidRPr="003A5706">
        <w:t xml:space="preserve">calculation </w:t>
      </w:r>
      <w:r w:rsidR="007A611A">
        <w:t xml:space="preserve">detail </w:t>
      </w:r>
      <w:r w:rsidR="003A5706" w:rsidRPr="003A5706">
        <w:t xml:space="preserve">is </w:t>
      </w:r>
      <w:r w:rsidR="007A611A">
        <w:t>dscussed further</w:t>
      </w:r>
      <w:r w:rsidR="003A5706" w:rsidRPr="003A5706">
        <w:t xml:space="preserve"> in Appendix A.</w:t>
      </w:r>
    </w:p>
    <w:p w14:paraId="70E7D61B" w14:textId="26B4F201" w:rsidR="004C21CE" w:rsidRDefault="00E83E71" w:rsidP="004C21CE">
      <w:r>
        <w:t xml:space="preserve">The first </w:t>
      </w:r>
      <w:r w:rsidR="007C43D2">
        <w:t xml:space="preserve">proposed </w:t>
      </w:r>
      <w:r>
        <w:t>objective is the</w:t>
      </w:r>
      <w:r w:rsidR="0011790A">
        <w:t xml:space="preserve"> </w:t>
      </w:r>
      <w:r w:rsidR="009A2094">
        <w:t>fixed cost (</w:t>
      </w:r>
      <w:r w:rsidR="006B5B2D">
        <w:rPr>
          <w:b/>
          <w:bCs/>
        </w:rPr>
        <w:t>FC</w:t>
      </w:r>
      <w:r w:rsidR="009A2094">
        <w:t>)</w:t>
      </w:r>
      <w:r w:rsidR="0011790A">
        <w:t xml:space="preserve">, </w:t>
      </w:r>
      <w:r w:rsidR="004C21CE">
        <w:t>which designates the</w:t>
      </w:r>
      <w:r w:rsidR="004C21CE" w:rsidRPr="009A2094">
        <w:t xml:space="preserve"> monetary value that</w:t>
      </w:r>
      <w:r w:rsidR="004C21CE">
        <w:t xml:space="preserve"> a farmer must allocate to start the production at the beginning </w:t>
      </w:r>
      <w:r w:rsidR="004C21CE" w:rsidRPr="009A2094">
        <w:t xml:space="preserve">of the </w:t>
      </w:r>
      <w:r w:rsidR="004C21CE">
        <w:t xml:space="preserve">agronomic </w:t>
      </w:r>
      <w:r w:rsidR="004C21CE" w:rsidRPr="009A2094">
        <w:t>cycle. It includes input costs (e.g., fertilizer, seed, field labors), land rental, and management costs.</w:t>
      </w:r>
      <w:r w:rsidR="004C21CE">
        <w:t xml:space="preserve"> T</w:t>
      </w:r>
      <w:r w:rsidR="004C21CE" w:rsidRPr="00C169F7">
        <w:t>his money is spent</w:t>
      </w:r>
      <w:r w:rsidR="004C21CE">
        <w:t>, or put at disposal,</w:t>
      </w:r>
      <w:r w:rsidR="004C21CE" w:rsidRPr="00C169F7">
        <w:t xml:space="preserve"> </w:t>
      </w:r>
      <w:r w:rsidR="004C21CE">
        <w:t>immediately after</w:t>
      </w:r>
      <w:r w:rsidR="004C21CE" w:rsidRPr="00C169F7">
        <w:t xml:space="preserve"> the </w:t>
      </w:r>
      <w:r w:rsidR="004C21CE">
        <w:t>strategy is chosen</w:t>
      </w:r>
      <w:r w:rsidR="004C21CE" w:rsidRPr="00C169F7">
        <w:t xml:space="preserve">, therefore, </w:t>
      </w:r>
      <w:r w:rsidR="004C21CE">
        <w:t xml:space="preserve">it </w:t>
      </w:r>
      <w:r w:rsidR="004C21CE" w:rsidRPr="00C169F7">
        <w:t xml:space="preserve">is a value that </w:t>
      </w:r>
      <w:r w:rsidR="004C21CE">
        <w:t>does not depend on the scenario and does not carry</w:t>
      </w:r>
      <w:r w:rsidR="004C21CE" w:rsidRPr="00C169F7">
        <w:t xml:space="preserve"> uncertainty</w:t>
      </w:r>
      <w:r w:rsidR="004C21CE">
        <w:t>; it only varies on the CAs selected and their acreage. Farmers will seek to minimize this objective.</w:t>
      </w:r>
      <w:r w:rsidR="00996FB0">
        <w:t xml:space="preserve"> </w:t>
      </w:r>
    </w:p>
    <w:p w14:paraId="2021DF1C" w14:textId="7D59E3B7" w:rsidR="00E66416" w:rsidRDefault="00996FB0" w:rsidP="00E66416">
      <w:r>
        <w:t>Secondly, we calculated a</w:t>
      </w:r>
      <w:r w:rsidR="003A5706">
        <w:t>n</w:t>
      </w:r>
      <w:r w:rsidR="00EE4532">
        <w:t xml:space="preserve"> </w:t>
      </w:r>
      <w:r w:rsidR="002825D2">
        <w:t>extensively</w:t>
      </w:r>
      <w:r w:rsidR="00EE4532">
        <w:t xml:space="preserve"> used metric to measure farm performance</w:t>
      </w:r>
      <w:r>
        <w:t xml:space="preserve">, </w:t>
      </w:r>
      <w:r w:rsidR="00E83E71">
        <w:t>the farm-wide-net-margin (</w:t>
      </w:r>
      <w:r w:rsidR="00E83E71" w:rsidRPr="00B30094">
        <w:rPr>
          <w:b/>
          <w:bCs/>
        </w:rPr>
        <w:t>FWNM</w:t>
      </w:r>
      <w:r w:rsidR="00E83E71">
        <w:t xml:space="preserve">). </w:t>
      </w:r>
      <w:r w:rsidR="009D1C22">
        <w:t>Given a strategy selected, t</w:t>
      </w:r>
      <w:r w:rsidR="00E83E71">
        <w:t xml:space="preserve">he FWNM </w:t>
      </w:r>
      <w:r w:rsidR="009D1C22">
        <w:t xml:space="preserve">can be calculated as </w:t>
      </w:r>
      <w:r w:rsidR="00E83E71">
        <w:t xml:space="preserve">the gross income </w:t>
      </w:r>
      <w:r w:rsidR="009D1C22">
        <w:t xml:space="preserve">minus fixed cost (FC) and variable </w:t>
      </w:r>
      <w:r w:rsidR="009D1C22" w:rsidRPr="00C61709">
        <w:t>cost</w:t>
      </w:r>
      <w:r w:rsidR="009D1C22">
        <w:t xml:space="preserve">, which includes harvest, transportation, and commercialization costs. The gross income is determined by the scenario that </w:t>
      </w:r>
      <w:r w:rsidR="00997247">
        <w:t>happens and</w:t>
      </w:r>
      <w:r w:rsidR="00717D9E">
        <w:t xml:space="preserve"> </w:t>
      </w:r>
      <w:r w:rsidR="00997247">
        <w:t xml:space="preserve">it </w:t>
      </w:r>
      <w:r w:rsidR="00717D9E">
        <w:t xml:space="preserve">is calculated as the sum of </w:t>
      </w:r>
      <w:r>
        <w:t>crop price</w:t>
      </w:r>
      <w:r w:rsidR="00717D9E">
        <w:t xml:space="preserve"> times the </w:t>
      </w:r>
      <w:r w:rsidR="007A611A">
        <w:t>crop</w:t>
      </w:r>
      <w:r w:rsidR="00717D9E">
        <w:t xml:space="preserve"> yield</w:t>
      </w:r>
      <w:r w:rsidR="00997247">
        <w:t xml:space="preserve">. </w:t>
      </w:r>
      <w:r w:rsidR="00997247" w:rsidRPr="00997247">
        <w:t>We used process-level models to simulate yields for each CA in each “weather year”</w:t>
      </w:r>
      <w:r w:rsidR="00997247">
        <w:t>.</w:t>
      </w:r>
      <w:r w:rsidR="00997247" w:rsidRPr="00997247">
        <w:t xml:space="preserve"> Models in the Decision Support System for Agrotechnology Transfer (DSSAT) package simulate crop growth and development as a function of daily weather, soil type, and crop genetic characteristics. The DSSAT models have been calibrated and validated in many production environments including the Pampas. Model inputs</w:t>
      </w:r>
      <w:r w:rsidR="00D97BA8">
        <w:t>,</w:t>
      </w:r>
      <w:r w:rsidR="00997247" w:rsidRPr="00997247">
        <w:t xml:space="preserve"> such as soil parameters, including soil moisture and </w:t>
      </w:r>
      <w:r w:rsidR="007A611A">
        <w:t>water and nitrogen</w:t>
      </w:r>
      <w:r w:rsidR="00997247" w:rsidRPr="00997247">
        <w:t xml:space="preserve"> content at the beginning of </w:t>
      </w:r>
      <w:r w:rsidR="007A611A">
        <w:t>the cycle</w:t>
      </w:r>
      <w:r w:rsidR="00997247" w:rsidRPr="00997247">
        <w:t>, were provided by local AACREA experts</w:t>
      </w:r>
      <w:r w:rsidR="00997247">
        <w:t>.</w:t>
      </w:r>
      <w:r w:rsidR="00E66416">
        <w:t xml:space="preserve"> </w:t>
      </w:r>
      <w:r w:rsidR="007A611A">
        <w:t>Daily observations of c</w:t>
      </w:r>
      <w:r w:rsidR="00E66416">
        <w:t xml:space="preserve">limatic </w:t>
      </w:r>
      <w:r w:rsidR="007A611A">
        <w:t xml:space="preserve">variables </w:t>
      </w:r>
      <w:r w:rsidR="00E66416">
        <w:t xml:space="preserve">and crop prices </w:t>
      </w:r>
      <w:r w:rsidR="007A611A">
        <w:t xml:space="preserve">values at the harvest </w:t>
      </w:r>
      <w:r w:rsidR="00E66416">
        <w:t xml:space="preserve">were </w:t>
      </w:r>
      <w:r w:rsidR="007A611A">
        <w:t>input</w:t>
      </w:r>
      <w:r w:rsidR="00E66416">
        <w:t xml:space="preserve"> to the model by the set of </w:t>
      </w:r>
      <w:r w:rsidR="001C0611">
        <w:t xml:space="preserve">simulated </w:t>
      </w:r>
      <w:r w:rsidR="00E66416">
        <w:t>scenarios.</w:t>
      </w:r>
      <w:r w:rsidR="00081CC1">
        <w:t xml:space="preserve"> </w:t>
      </w:r>
    </w:p>
    <w:p w14:paraId="19A42822" w14:textId="487CEC71" w:rsidR="00081CC1" w:rsidRDefault="00717D9E" w:rsidP="00081CC1">
      <w:r>
        <w:t xml:space="preserve"> T</w:t>
      </w:r>
      <w:r w:rsidR="00E66416">
        <w:t>o explore how</w:t>
      </w:r>
      <w:r>
        <w:t xml:space="preserve"> FWNM </w:t>
      </w:r>
      <w:r w:rsidR="00E66416">
        <w:t xml:space="preserve">varies </w:t>
      </w:r>
      <w:r w:rsidR="00E66416" w:rsidRPr="00E66416">
        <w:t>depending on the selection of each C</w:t>
      </w:r>
      <w:r w:rsidR="00256C19">
        <w:t>A among scenarios</w:t>
      </w:r>
      <w:r w:rsidR="00E66416" w:rsidRPr="00E66416">
        <w:t>,</w:t>
      </w:r>
      <w:r w:rsidR="0063154C">
        <w:t xml:space="preserve"> </w:t>
      </w:r>
      <w:r w:rsidR="00DC6A94">
        <w:fldChar w:fldCharType="begin"/>
      </w:r>
      <w:r w:rsidR="00DC6A94">
        <w:instrText xml:space="preserve"> REF _Ref21335368 \h </w:instrText>
      </w:r>
      <w:r w:rsidR="00DC6A94">
        <w:fldChar w:fldCharType="separate"/>
      </w:r>
      <w:r w:rsidR="00DC6A94">
        <w:t xml:space="preserve">Figure </w:t>
      </w:r>
      <w:r w:rsidR="00DC6A94">
        <w:rPr>
          <w:noProof/>
        </w:rPr>
        <w:t>2</w:t>
      </w:r>
      <w:r w:rsidR="00DC6A94">
        <w:fldChar w:fldCharType="end"/>
      </w:r>
      <w:r w:rsidR="0063154C">
        <w:t xml:space="preserve"> </w:t>
      </w:r>
      <w:r w:rsidR="0063154C" w:rsidRPr="00E66416">
        <w:t xml:space="preserve">shows a scatterplot with the mean and standard deviation of the FWNM and </w:t>
      </w:r>
      <w:r w:rsidR="002825D2">
        <w:t>two</w:t>
      </w:r>
      <w:r w:rsidR="0063154C">
        <w:t xml:space="preserve"> </w:t>
      </w:r>
      <w:r w:rsidR="0063154C" w:rsidRPr="00E66416">
        <w:t xml:space="preserve">overlapping histograms of the FWNM for Late </w:t>
      </w:r>
      <w:r w:rsidR="0063154C">
        <w:t>Maize (MT)</w:t>
      </w:r>
      <w:r w:rsidR="0063154C" w:rsidRPr="00E66416">
        <w:t xml:space="preserve"> and combined</w:t>
      </w:r>
      <w:r w:rsidR="0063154C">
        <w:t xml:space="preserve"> crop</w:t>
      </w:r>
      <w:r w:rsidR="0063154C" w:rsidRPr="00E66416">
        <w:t xml:space="preserve"> Intermediate</w:t>
      </w:r>
      <w:r w:rsidR="0063154C">
        <w:t>-</w:t>
      </w:r>
      <w:r w:rsidR="0063154C">
        <w:lastRenderedPageBreak/>
        <w:t>Cycle-</w:t>
      </w:r>
      <w:r w:rsidR="0063154C" w:rsidRPr="00E66416">
        <w:t>Wheat</w:t>
      </w:r>
      <w:r w:rsidR="0063154C">
        <w:t xml:space="preserve"> followed by S</w:t>
      </w:r>
      <w:r w:rsidR="0063154C" w:rsidRPr="00E66416">
        <w:t>oy</w:t>
      </w:r>
      <w:r w:rsidR="0063154C">
        <w:t>bean (</w:t>
      </w:r>
      <w:proofErr w:type="spellStart"/>
      <w:r w:rsidR="0063154C">
        <w:t>Ws</w:t>
      </w:r>
      <w:proofErr w:type="spellEnd"/>
      <w:r w:rsidR="0063154C">
        <w:t>-S) considering 3 initial levels of water: low, medium and high.</w:t>
      </w:r>
      <w:r w:rsidR="001F58C5">
        <w:rPr>
          <w:noProof/>
        </w:rPr>
        <w:t xml:space="preserve"> </w:t>
      </w:r>
      <w:r w:rsidR="001C0611">
        <w:t xml:space="preserve">Charts show that combined crop </w:t>
      </w:r>
      <w:proofErr w:type="spellStart"/>
      <w:r w:rsidR="001C0611">
        <w:t>Ws</w:t>
      </w:r>
      <w:proofErr w:type="spellEnd"/>
      <w:r w:rsidR="001C0611">
        <w:t>-S is the CA that returns</w:t>
      </w:r>
      <w:r w:rsidR="00256C19">
        <w:t>,</w:t>
      </w:r>
      <w:r w:rsidR="00256C19" w:rsidRPr="00256C19">
        <w:t xml:space="preserve"> </w:t>
      </w:r>
      <w:r w:rsidR="00256C19">
        <w:t>on average among scenarios,</w:t>
      </w:r>
      <w:r w:rsidR="001C0611">
        <w:t xml:space="preserve"> the maximum FWNM,</w:t>
      </w:r>
      <w:r w:rsidR="00444516">
        <w:t xml:space="preserve"> </w:t>
      </w:r>
      <w:r w:rsidR="00256C19">
        <w:t xml:space="preserve">marked with a vertical blue line in right charts; </w:t>
      </w:r>
      <w:r w:rsidR="001C0611">
        <w:t xml:space="preserve">MT is the </w:t>
      </w:r>
      <w:r w:rsidR="00044EC4">
        <w:t>alternative</w:t>
      </w:r>
      <w:r w:rsidR="001C0611">
        <w:t xml:space="preserve"> with the lowest standard deviation of FWNM</w:t>
      </w:r>
      <w:r w:rsidR="00044EC4">
        <w:t xml:space="preserve">, </w:t>
      </w:r>
      <w:r w:rsidR="00D97BA8">
        <w:t>as a measure of risk</w:t>
      </w:r>
      <w:r w:rsidR="00256C19">
        <w:t>;</w:t>
      </w:r>
      <w:r w:rsidR="00D97BA8">
        <w:t xml:space="preserve"> </w:t>
      </w:r>
      <w:r w:rsidR="00044EC4">
        <w:t xml:space="preserve">and Soybean </w:t>
      </w:r>
      <w:r w:rsidR="00EB06F5">
        <w:t xml:space="preserve"> </w:t>
      </w:r>
      <w:r w:rsidR="00044EC4">
        <w:t>margins are somewhere in the middle</w:t>
      </w:r>
      <w:r w:rsidR="00D97BA8">
        <w:t xml:space="preserve">, </w:t>
      </w:r>
      <w:r w:rsidR="00256C19">
        <w:t xml:space="preserve">displaying </w:t>
      </w:r>
      <w:r w:rsidR="00D97BA8">
        <w:t>medium mean and standard deviation</w:t>
      </w:r>
      <w:r w:rsidR="00256C19">
        <w:t>, for initial water levels considered</w:t>
      </w:r>
      <w:r w:rsidR="00044EC4">
        <w:t xml:space="preserve">. </w:t>
      </w:r>
      <w:r w:rsidR="00256C19" w:rsidRPr="00256C19">
        <w:t xml:space="preserve">The </w:t>
      </w:r>
      <w:r w:rsidR="00256C19">
        <w:t>position</w:t>
      </w:r>
      <w:r w:rsidR="00256C19" w:rsidRPr="00256C19">
        <w:t xml:space="preserve"> of the points in the graphs gives us indications </w:t>
      </w:r>
      <w:r w:rsidR="00256C19">
        <w:t>of the existence of</w:t>
      </w:r>
      <w:r w:rsidR="00256C19" w:rsidRPr="00256C19">
        <w:t xml:space="preserve"> some diversification (i.e. CA allocation mix) that reduces margin deviatio</w:t>
      </w:r>
      <w:r w:rsidR="00256C19">
        <w:t>n</w:t>
      </w:r>
      <w:r w:rsidR="00256C19" w:rsidRPr="00256C19">
        <w:t xml:space="preserve">, as a </w:t>
      </w:r>
      <w:r w:rsidR="00081CC1" w:rsidRPr="00256C19">
        <w:t>measure of risk, s</w:t>
      </w:r>
      <w:r w:rsidR="00081CC1">
        <w:t xml:space="preserve">ince </w:t>
      </w:r>
      <w:r w:rsidR="00081CC1" w:rsidRPr="00256C19">
        <w:t>C</w:t>
      </w:r>
      <w:r w:rsidR="00081CC1">
        <w:t>A</w:t>
      </w:r>
      <w:r w:rsidR="00081CC1" w:rsidRPr="00256C19">
        <w:t>s margin</w:t>
      </w:r>
      <w:r w:rsidR="00081CC1">
        <w:t>s</w:t>
      </w:r>
      <w:r w:rsidR="00081CC1" w:rsidRPr="00256C19">
        <w:t xml:space="preserve"> </w:t>
      </w:r>
      <w:r w:rsidR="00081CC1">
        <w:t>are</w:t>
      </w:r>
      <w:r w:rsidR="00081CC1" w:rsidRPr="00256C19">
        <w:t xml:space="preserve"> not perfectly correlated.</w:t>
      </w:r>
    </w:p>
    <w:p w14:paraId="07167E49" w14:textId="2B44F460" w:rsidR="00500B4E" w:rsidRDefault="00080B76" w:rsidP="0093217F">
      <w:r>
        <w:t xml:space="preserve">Over the FC and the FWNM defined, we calculated </w:t>
      </w:r>
      <w:r w:rsidR="00435149">
        <w:t>two</w:t>
      </w:r>
      <w:r>
        <w:t xml:space="preserve"> metrics that shape more accurately farmers decision preference: Utility (</w:t>
      </w:r>
      <w:r w:rsidRPr="00080B76">
        <w:rPr>
          <w:b/>
          <w:bCs/>
        </w:rPr>
        <w:t>U</w:t>
      </w:r>
      <w:r>
        <w:t>) and Return on Investment (</w:t>
      </w:r>
      <w:r w:rsidRPr="00080B76">
        <w:rPr>
          <w:b/>
          <w:bCs/>
        </w:rPr>
        <w:t>ROI</w:t>
      </w:r>
      <w:r>
        <w:t xml:space="preserve">). </w:t>
      </w:r>
      <w:r w:rsidR="00C2150C">
        <w:t xml:space="preserve">In this case, we assume the traditional definition of </w:t>
      </w:r>
      <w:r w:rsidR="00C2150C" w:rsidRPr="00C2150C">
        <w:t>Utility</w:t>
      </w:r>
      <w:r w:rsidR="00C2150C">
        <w:t>, which means that it</w:t>
      </w:r>
      <w:r w:rsidR="00C2150C" w:rsidRPr="00C2150C">
        <w:t xml:space="preserve"> refers to the total satisfaction received </w:t>
      </w:r>
      <w:r w:rsidR="00C2150C">
        <w:t xml:space="preserve">by farmers </w:t>
      </w:r>
      <w:r w:rsidR="00C2150C" w:rsidRPr="00C2150C">
        <w:t xml:space="preserve">from </w:t>
      </w:r>
      <w:r w:rsidR="00C2150C">
        <w:t xml:space="preserve">the monetary value, the FWNM, obtained </w:t>
      </w:r>
      <w:r w:rsidR="00471D36">
        <w:t xml:space="preserve">as a </w:t>
      </w:r>
      <w:r w:rsidR="00C2150C">
        <w:t xml:space="preserve">result of </w:t>
      </w:r>
      <w:r w:rsidR="00500B4E">
        <w:t xml:space="preserve">their </w:t>
      </w:r>
      <w:r w:rsidR="00C2150C">
        <w:t xml:space="preserve">production. The ROI </w:t>
      </w:r>
      <w:r w:rsidR="00AA1982" w:rsidRPr="00AA1982">
        <w:t xml:space="preserve">is a performance measure used to evaluate the efficiency of an investment. ROI tries to directly measure the amount of return on a particular investment, relative to the investment’s cost. To calculate ROI, </w:t>
      </w:r>
      <w:r w:rsidR="00AA1982">
        <w:t>the FWNM</w:t>
      </w:r>
      <w:r w:rsidR="00AA1982" w:rsidRPr="00AA1982">
        <w:t xml:space="preserve"> is divided by the </w:t>
      </w:r>
      <w:r w:rsidR="00AA1982">
        <w:t xml:space="preserve">FC, representing the </w:t>
      </w:r>
      <w:r w:rsidR="00AA1982" w:rsidRPr="00AA1982">
        <w:t>cost of the investment.</w:t>
      </w:r>
      <w:r w:rsidR="00AA1982">
        <w:t xml:space="preserve"> </w:t>
      </w:r>
      <w:r w:rsidR="00AA1982" w:rsidRPr="00AA1982">
        <w:t>The result is expressed as a percentage or a ratio.</w:t>
      </w:r>
      <w:r w:rsidR="00916401">
        <w:t xml:space="preserve"> These two metrics, U and ROI, shape preferences for two different and common circumstances in crop plan decision making. </w:t>
      </w:r>
      <w:r w:rsidR="00F723BA" w:rsidRPr="00F723BA">
        <w:t>U</w:t>
      </w:r>
      <w:r w:rsidR="00916401">
        <w:t>tility</w:t>
      </w:r>
      <w:r w:rsidR="00F723BA" w:rsidRPr="00F723BA">
        <w:t xml:space="preserve"> is appropriate when the farmer </w:t>
      </w:r>
      <w:r w:rsidR="00916401">
        <w:t>possesses</w:t>
      </w:r>
      <w:r w:rsidR="00F723BA" w:rsidRPr="00F723BA">
        <w:t xml:space="preserve"> a fixed amount of land and </w:t>
      </w:r>
      <w:r w:rsidR="00916401">
        <w:t xml:space="preserve">has </w:t>
      </w:r>
      <w:r w:rsidR="00F723BA" w:rsidRPr="00F723BA">
        <w:t>some flexibility to allocate</w:t>
      </w:r>
      <w:r w:rsidR="00C74B55">
        <w:t xml:space="preserve"> a variable amount of </w:t>
      </w:r>
      <w:r w:rsidR="00916401">
        <w:t>money to the production. Conversely,</w:t>
      </w:r>
      <w:r w:rsidR="00F723BA" w:rsidRPr="00F723BA">
        <w:t xml:space="preserve"> ROI is adequate in cases where the farmer has a fixed capital and </w:t>
      </w:r>
      <w:r w:rsidR="00916401">
        <w:t>intends</w:t>
      </w:r>
      <w:r w:rsidR="00F723BA" w:rsidRPr="00F723BA">
        <w:t xml:space="preserve"> to </w:t>
      </w:r>
      <w:r w:rsidR="00916401">
        <w:t xml:space="preserve">fully assign it </w:t>
      </w:r>
      <w:r w:rsidR="00F723BA" w:rsidRPr="00F723BA">
        <w:t>in</w:t>
      </w:r>
      <w:r w:rsidR="00916401">
        <w:t>to the</w:t>
      </w:r>
      <w:r w:rsidR="00F723BA" w:rsidRPr="00F723BA">
        <w:t xml:space="preserve"> production, which requires </w:t>
      </w:r>
      <w:r w:rsidR="00C74B55">
        <w:t>a versatility</w:t>
      </w:r>
      <w:r w:rsidR="00F723BA" w:rsidRPr="00F723BA">
        <w:t xml:space="preserve"> to </w:t>
      </w:r>
      <w:r w:rsidR="00916401">
        <w:t>rent</w:t>
      </w:r>
      <w:r w:rsidR="00C74B55">
        <w:t xml:space="preserve"> more</w:t>
      </w:r>
      <w:r w:rsidR="00F723BA" w:rsidRPr="00F723BA">
        <w:t xml:space="preserve"> land for </w:t>
      </w:r>
      <w:r w:rsidR="00C74B55">
        <w:t xml:space="preserve">crop </w:t>
      </w:r>
      <w:r w:rsidR="00F723BA" w:rsidRPr="00F723BA">
        <w:t>production.</w:t>
      </w:r>
      <w:r w:rsidR="00916401">
        <w:t xml:space="preserve"> Both metrics</w:t>
      </w:r>
      <w:r w:rsidR="00AA1982">
        <w:t xml:space="preserve"> are calculated for each strategy in each scenario</w:t>
      </w:r>
      <w:r w:rsidR="00EB06F5">
        <w:t xml:space="preserve"> to generate the ‘futures ensemble’</w:t>
      </w:r>
      <w:r w:rsidR="00AA1982">
        <w:t>.</w:t>
      </w:r>
      <w:r w:rsidR="00863296" w:rsidRPr="00863296">
        <w:t xml:space="preserve"> </w:t>
      </w:r>
      <w:r w:rsidR="00863296">
        <w:t>I</w:t>
      </w:r>
      <w:r w:rsidR="00863296" w:rsidRPr="00AA1982">
        <w:t>n order to compare and evaluate strategies individually, an aggregation of</w:t>
      </w:r>
      <w:r w:rsidR="00863296">
        <w:t xml:space="preserve"> </w:t>
      </w:r>
      <w:r w:rsidR="00863296" w:rsidRPr="00AA1982">
        <w:t>values on simulated scenarios</w:t>
      </w:r>
      <w:r w:rsidR="00863296">
        <w:t xml:space="preserve"> is needed</w:t>
      </w:r>
      <w:r w:rsidR="00500B4E">
        <w:t>.</w:t>
      </w:r>
    </w:p>
    <w:p w14:paraId="4E7E4E3D" w14:textId="66A94705" w:rsidR="00957CFA" w:rsidRDefault="00500B4E" w:rsidP="00500B4E">
      <w:pPr>
        <w:ind w:firstLine="0"/>
      </w:pPr>
      <w:r>
        <w:rPr>
          <w:noProof/>
          <w:lang w:eastAsia="en-US"/>
        </w:rPr>
        <w:lastRenderedPageBreak/>
        <mc:AlternateContent>
          <mc:Choice Requires="wps">
            <w:drawing>
              <wp:inline distT="0" distB="0" distL="0" distR="0" wp14:anchorId="4A6C23F0" wp14:editId="1B2AC7A9">
                <wp:extent cx="5943600" cy="7906043"/>
                <wp:effectExtent l="0" t="0" r="0" b="6350"/>
                <wp:docPr id="10" name="Text Box 10"/>
                <wp:cNvGraphicFramePr/>
                <a:graphic xmlns:a="http://schemas.openxmlformats.org/drawingml/2006/main">
                  <a:graphicData uri="http://schemas.microsoft.com/office/word/2010/wordprocessingShape">
                    <wps:wsp>
                      <wps:cNvSpPr txBox="1"/>
                      <wps:spPr>
                        <a:xfrm>
                          <a:off x="0" y="0"/>
                          <a:ext cx="5943600" cy="7906043"/>
                        </a:xfrm>
                        <a:prstGeom prst="rect">
                          <a:avLst/>
                        </a:prstGeom>
                        <a:solidFill>
                          <a:schemeClr val="lt1"/>
                        </a:solidFill>
                        <a:ln w="6350">
                          <a:noFill/>
                        </a:ln>
                      </wps:spPr>
                      <wps:txbx>
                        <w:txbxContent>
                          <w:p w14:paraId="1406416F" w14:textId="77777777" w:rsidR="00DD4AC1" w:rsidRDefault="00DD4AC1" w:rsidP="00500B4E">
                            <w:pPr>
                              <w:pStyle w:val="ListBullet"/>
                              <w:keepNext/>
                              <w:numPr>
                                <w:ilvl w:val="0"/>
                                <w:numId w:val="0"/>
                              </w:numPr>
                              <w:jc w:val="center"/>
                            </w:pPr>
                            <w:r>
                              <w:rPr>
                                <w:noProof/>
                                <w:lang w:eastAsia="en-US"/>
                              </w:rPr>
                              <w:drawing>
                                <wp:inline distT="0" distB="0" distL="0" distR="0" wp14:anchorId="708CB772" wp14:editId="61667C75">
                                  <wp:extent cx="4531360" cy="22656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ureLow.pdf"/>
                                          <pic:cNvPicPr/>
                                        </pic:nvPicPr>
                                        <pic:blipFill>
                                          <a:blip r:embed="rId9">
                                            <a:extLst>
                                              <a:ext uri="{28A0092B-C50C-407E-A947-70E740481C1C}">
                                                <a14:useLocalDpi xmlns:a14="http://schemas.microsoft.com/office/drawing/2010/main" val="0"/>
                                              </a:ext>
                                            </a:extLst>
                                          </a:blip>
                                          <a:stretch>
                                            <a:fillRect/>
                                          </a:stretch>
                                        </pic:blipFill>
                                        <pic:spPr>
                                          <a:xfrm>
                                            <a:off x="0" y="0"/>
                                            <a:ext cx="4531939" cy="2265970"/>
                                          </a:xfrm>
                                          <a:prstGeom prst="rect">
                                            <a:avLst/>
                                          </a:prstGeom>
                                        </pic:spPr>
                                      </pic:pic>
                                    </a:graphicData>
                                  </a:graphic>
                                </wp:inline>
                              </w:drawing>
                            </w:r>
                            <w:r>
                              <w:rPr>
                                <w:noProof/>
                                <w:lang w:eastAsia="en-US"/>
                              </w:rPr>
                              <w:drawing>
                                <wp:inline distT="0" distB="0" distL="0" distR="0" wp14:anchorId="33C19203" wp14:editId="240B3A15">
                                  <wp:extent cx="4531360" cy="22656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reMid.pdf"/>
                                          <pic:cNvPicPr/>
                                        </pic:nvPicPr>
                                        <pic:blipFill>
                                          <a:blip r:embed="rId10">
                                            <a:extLst>
                                              <a:ext uri="{28A0092B-C50C-407E-A947-70E740481C1C}">
                                                <a14:useLocalDpi xmlns:a14="http://schemas.microsoft.com/office/drawing/2010/main" val="0"/>
                                              </a:ext>
                                            </a:extLst>
                                          </a:blip>
                                          <a:stretch>
                                            <a:fillRect/>
                                          </a:stretch>
                                        </pic:blipFill>
                                        <pic:spPr>
                                          <a:xfrm>
                                            <a:off x="0" y="0"/>
                                            <a:ext cx="4531944" cy="2265972"/>
                                          </a:xfrm>
                                          <a:prstGeom prst="rect">
                                            <a:avLst/>
                                          </a:prstGeom>
                                        </pic:spPr>
                                      </pic:pic>
                                    </a:graphicData>
                                  </a:graphic>
                                </wp:inline>
                              </w:drawing>
                            </w:r>
                            <w:r w:rsidRPr="00D17B26">
                              <w:rPr>
                                <w:noProof/>
                              </w:rPr>
                              <w:t xml:space="preserve"> </w:t>
                            </w:r>
                            <w:r>
                              <w:rPr>
                                <w:noProof/>
                                <w:lang w:eastAsia="en-US"/>
                              </w:rPr>
                              <w:drawing>
                                <wp:inline distT="0" distB="0" distL="0" distR="0" wp14:anchorId="5DC00BEC" wp14:editId="2B9643D6">
                                  <wp:extent cx="4531360" cy="22656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reHigh.pdf"/>
                                          <pic:cNvPicPr/>
                                        </pic:nvPicPr>
                                        <pic:blipFill>
                                          <a:blip r:embed="rId11">
                                            <a:extLst>
                                              <a:ext uri="{28A0092B-C50C-407E-A947-70E740481C1C}">
                                                <a14:useLocalDpi xmlns:a14="http://schemas.microsoft.com/office/drawing/2010/main" val="0"/>
                                              </a:ext>
                                            </a:extLst>
                                          </a:blip>
                                          <a:stretch>
                                            <a:fillRect/>
                                          </a:stretch>
                                        </pic:blipFill>
                                        <pic:spPr>
                                          <a:xfrm>
                                            <a:off x="0" y="0"/>
                                            <a:ext cx="4531938" cy="2265969"/>
                                          </a:xfrm>
                                          <a:prstGeom prst="rect">
                                            <a:avLst/>
                                          </a:prstGeom>
                                        </pic:spPr>
                                      </pic:pic>
                                    </a:graphicData>
                                  </a:graphic>
                                </wp:inline>
                              </w:drawing>
                            </w:r>
                          </w:p>
                          <w:p w14:paraId="4F08E922" w14:textId="77777777" w:rsidR="00DD4AC1" w:rsidRDefault="00DD4AC1" w:rsidP="00500B4E">
                            <w:pPr>
                              <w:pStyle w:val="Caption"/>
                              <w:jc w:val="center"/>
                            </w:pPr>
                            <w:bookmarkStart w:id="11" w:name="_Ref21335368"/>
                            <w:r>
                              <w:t xml:space="preserve">Figure </w:t>
                            </w:r>
                            <w:r>
                              <w:fldChar w:fldCharType="begin"/>
                            </w:r>
                            <w:r>
                              <w:instrText xml:space="preserve"> SEQ Figure \* ARABIC </w:instrText>
                            </w:r>
                            <w:r>
                              <w:fldChar w:fldCharType="separate"/>
                            </w:r>
                            <w:r>
                              <w:rPr>
                                <w:noProof/>
                              </w:rPr>
                              <w:t>2</w:t>
                            </w:r>
                            <w:r>
                              <w:rPr>
                                <w:noProof/>
                              </w:rPr>
                              <w:fldChar w:fldCharType="end"/>
                            </w:r>
                            <w:bookmarkEnd w:id="11"/>
                            <w:r>
                              <w:t xml:space="preserve">. Mean and standard deviation of FWNM of 6 CAs and histogram of FWNM of CAs MT and </w:t>
                            </w:r>
                            <w:proofErr w:type="spellStart"/>
                            <w:r>
                              <w:t>Ws</w:t>
                            </w:r>
                            <w:proofErr w:type="spellEnd"/>
                            <w:r>
                              <w:t xml:space="preserve">-S. </w:t>
                            </w:r>
                          </w:p>
                          <w:p w14:paraId="23E4A4D4" w14:textId="77777777" w:rsidR="00DD4AC1" w:rsidRPr="00DC6A94" w:rsidRDefault="00DD4AC1" w:rsidP="00500B4E">
                            <w:pPr>
                              <w:pStyle w:val="ListBullet"/>
                              <w:numPr>
                                <w:ilvl w:val="0"/>
                                <w:numId w:val="0"/>
                              </w:numPr>
                              <w:jc w:val="center"/>
                            </w:pPr>
                          </w:p>
                          <w:p w14:paraId="15942CF0" w14:textId="77777777" w:rsidR="00DD4AC1" w:rsidRDefault="00DD4AC1" w:rsidP="00500B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A6C23F0" id="Text Box 10" o:spid="_x0000_s1030" type="#_x0000_t202" style="width:468pt;height: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" fillcolor="white [3201]" stroked="f" strokeweight=".5pt">
                <v:textbox>
                  <w:txbxContent>
                    <w:p w14:paraId="1406416F" w14:textId="77777777" w:rsidR="00DD4AC1" w:rsidRDefault="00DD4AC1" w:rsidP="00500B4E">
                      <w:pPr>
                        <w:pStyle w:val="ListBullet"/>
                        <w:keepNext/>
                        <w:numPr>
                          <w:ilvl w:val="0"/>
                          <w:numId w:val="0"/>
                        </w:numPr>
                        <w:jc w:val="center"/>
                      </w:pPr>
                      <w:r>
                        <w:rPr>
                          <w:noProof/>
                          <w:lang w:eastAsia="en-US"/>
                        </w:rPr>
                        <w:drawing>
                          <wp:inline distT="0" distB="0" distL="0" distR="0" wp14:anchorId="708CB772" wp14:editId="61667C75">
                            <wp:extent cx="4531360" cy="22656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ureLow.pdf"/>
                                    <pic:cNvPicPr/>
                                  </pic:nvPicPr>
                                  <pic:blipFill>
                                    <a:blip r:embed="rId9">
                                      <a:extLst>
                                        <a:ext uri="{28A0092B-C50C-407E-A947-70E740481C1C}">
                                          <a14:useLocalDpi xmlns:a14="http://schemas.microsoft.com/office/drawing/2010/main" val="0"/>
                                        </a:ext>
                                      </a:extLst>
                                    </a:blip>
                                    <a:stretch>
                                      <a:fillRect/>
                                    </a:stretch>
                                  </pic:blipFill>
                                  <pic:spPr>
                                    <a:xfrm>
                                      <a:off x="0" y="0"/>
                                      <a:ext cx="4531939" cy="2265970"/>
                                    </a:xfrm>
                                    <a:prstGeom prst="rect">
                                      <a:avLst/>
                                    </a:prstGeom>
                                  </pic:spPr>
                                </pic:pic>
                              </a:graphicData>
                            </a:graphic>
                          </wp:inline>
                        </w:drawing>
                      </w:r>
                      <w:r>
                        <w:rPr>
                          <w:noProof/>
                          <w:lang w:eastAsia="en-US"/>
                        </w:rPr>
                        <w:drawing>
                          <wp:inline distT="0" distB="0" distL="0" distR="0" wp14:anchorId="33C19203" wp14:editId="240B3A15">
                            <wp:extent cx="4531360" cy="22656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reMid.pdf"/>
                                    <pic:cNvPicPr/>
                                  </pic:nvPicPr>
                                  <pic:blipFill>
                                    <a:blip r:embed="rId10">
                                      <a:extLst>
                                        <a:ext uri="{28A0092B-C50C-407E-A947-70E740481C1C}">
                                          <a14:useLocalDpi xmlns:a14="http://schemas.microsoft.com/office/drawing/2010/main" val="0"/>
                                        </a:ext>
                                      </a:extLst>
                                    </a:blip>
                                    <a:stretch>
                                      <a:fillRect/>
                                    </a:stretch>
                                  </pic:blipFill>
                                  <pic:spPr>
                                    <a:xfrm>
                                      <a:off x="0" y="0"/>
                                      <a:ext cx="4531944" cy="2265972"/>
                                    </a:xfrm>
                                    <a:prstGeom prst="rect">
                                      <a:avLst/>
                                    </a:prstGeom>
                                  </pic:spPr>
                                </pic:pic>
                              </a:graphicData>
                            </a:graphic>
                          </wp:inline>
                        </w:drawing>
                      </w:r>
                      <w:r w:rsidRPr="00D17B26">
                        <w:rPr>
                          <w:noProof/>
                        </w:rPr>
                        <w:t xml:space="preserve"> </w:t>
                      </w:r>
                      <w:r>
                        <w:rPr>
                          <w:noProof/>
                          <w:lang w:eastAsia="en-US"/>
                        </w:rPr>
                        <w:drawing>
                          <wp:inline distT="0" distB="0" distL="0" distR="0" wp14:anchorId="5DC00BEC" wp14:editId="2B9643D6">
                            <wp:extent cx="4531360" cy="22656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reHigh.pdf"/>
                                    <pic:cNvPicPr/>
                                  </pic:nvPicPr>
                                  <pic:blipFill>
                                    <a:blip r:embed="rId11">
                                      <a:extLst>
                                        <a:ext uri="{28A0092B-C50C-407E-A947-70E740481C1C}">
                                          <a14:useLocalDpi xmlns:a14="http://schemas.microsoft.com/office/drawing/2010/main" val="0"/>
                                        </a:ext>
                                      </a:extLst>
                                    </a:blip>
                                    <a:stretch>
                                      <a:fillRect/>
                                    </a:stretch>
                                  </pic:blipFill>
                                  <pic:spPr>
                                    <a:xfrm>
                                      <a:off x="0" y="0"/>
                                      <a:ext cx="4531938" cy="2265969"/>
                                    </a:xfrm>
                                    <a:prstGeom prst="rect">
                                      <a:avLst/>
                                    </a:prstGeom>
                                  </pic:spPr>
                                </pic:pic>
                              </a:graphicData>
                            </a:graphic>
                          </wp:inline>
                        </w:drawing>
                      </w:r>
                    </w:p>
                    <w:p w14:paraId="4F08E922" w14:textId="77777777" w:rsidR="00DD4AC1" w:rsidRDefault="00DD4AC1" w:rsidP="00500B4E">
                      <w:pPr>
                        <w:pStyle w:val="Caption"/>
                        <w:jc w:val="center"/>
                      </w:pPr>
                      <w:bookmarkStart w:id="12" w:name="_Ref21335368"/>
                      <w:r>
                        <w:t xml:space="preserve">Figure </w:t>
                      </w:r>
                      <w:r>
                        <w:fldChar w:fldCharType="begin"/>
                      </w:r>
                      <w:r>
                        <w:instrText xml:space="preserve"> SEQ Figure \* ARABIC </w:instrText>
                      </w:r>
                      <w:r>
                        <w:fldChar w:fldCharType="separate"/>
                      </w:r>
                      <w:r>
                        <w:rPr>
                          <w:noProof/>
                        </w:rPr>
                        <w:t>2</w:t>
                      </w:r>
                      <w:r>
                        <w:rPr>
                          <w:noProof/>
                        </w:rPr>
                        <w:fldChar w:fldCharType="end"/>
                      </w:r>
                      <w:bookmarkEnd w:id="12"/>
                      <w:r>
                        <w:t xml:space="preserve">. Mean and standard deviation of FWNM of 6 CAs and histogram of FWNM of CAs MT and </w:t>
                      </w:r>
                      <w:proofErr w:type="spellStart"/>
                      <w:r>
                        <w:t>Ws</w:t>
                      </w:r>
                      <w:proofErr w:type="spellEnd"/>
                      <w:r>
                        <w:t xml:space="preserve">-S. </w:t>
                      </w:r>
                    </w:p>
                    <w:p w14:paraId="23E4A4D4" w14:textId="77777777" w:rsidR="00DD4AC1" w:rsidRPr="00DC6A94" w:rsidRDefault="00DD4AC1" w:rsidP="00500B4E">
                      <w:pPr>
                        <w:pStyle w:val="ListBullet"/>
                        <w:numPr>
                          <w:ilvl w:val="0"/>
                          <w:numId w:val="0"/>
                        </w:numPr>
                        <w:jc w:val="center"/>
                      </w:pPr>
                    </w:p>
                    <w:p w14:paraId="15942CF0" w14:textId="77777777" w:rsidR="00DD4AC1" w:rsidRDefault="00DD4AC1" w:rsidP="00500B4E"/>
                  </w:txbxContent>
                </v:textbox>
                <w10:anchorlock/>
              </v:shape>
            </w:pict>
          </mc:Fallback>
        </mc:AlternateContent>
      </w:r>
    </w:p>
    <w:p w14:paraId="3A9ED27C" w14:textId="77777777" w:rsidR="00863296" w:rsidRDefault="00863296" w:rsidP="00AA16B4">
      <w:pPr>
        <w:pStyle w:val="Heading4"/>
        <w:numPr>
          <w:ilvl w:val="1"/>
          <w:numId w:val="12"/>
        </w:numPr>
      </w:pPr>
      <w:r>
        <w:lastRenderedPageBreak/>
        <w:t>Evaluation: multi-objective assessment of strategies.</w:t>
      </w:r>
    </w:p>
    <w:p w14:paraId="3103AE62" w14:textId="32558DA5" w:rsidR="00471D36" w:rsidRDefault="00AA14DB" w:rsidP="00863296">
      <w:r w:rsidRPr="00AA14DB">
        <w:t xml:space="preserve">To evaluate the performance of the strategies </w:t>
      </w:r>
      <w:r w:rsidR="00336F6D">
        <w:t>over</w:t>
      </w:r>
      <w:r w:rsidRPr="00AA14DB">
        <w:t xml:space="preserve"> all simulated </w:t>
      </w:r>
      <w:r w:rsidR="00336F6D">
        <w:t xml:space="preserve">plausible </w:t>
      </w:r>
      <w:r w:rsidRPr="00AA14DB">
        <w:t xml:space="preserve">scenarios, we define 3 ways to </w:t>
      </w:r>
      <w:r>
        <w:t>aggregate</w:t>
      </w:r>
      <w:r w:rsidRPr="00AA14DB">
        <w:t xml:space="preserve"> the Utility and ROI values. The first is to take the</w:t>
      </w:r>
      <w:r w:rsidR="00336F6D">
        <w:t xml:space="preserve">ir </w:t>
      </w:r>
      <w:r w:rsidRPr="00AA14DB">
        <w:t>expected value considering equally probable scenarios.</w:t>
      </w:r>
      <w:r>
        <w:t xml:space="preserve"> </w:t>
      </w:r>
    </w:p>
    <w:p w14:paraId="78AD29D9" w14:textId="778D7748" w:rsidR="00336F6D" w:rsidRDefault="00AA14DB" w:rsidP="00336F6D">
      <w:r w:rsidRPr="008727DE">
        <w:t>Traditional</w:t>
      </w:r>
      <w:r>
        <w:t>ly, expected utility (</w:t>
      </w:r>
      <w:r w:rsidRPr="00AA14DB">
        <w:rPr>
          <w:b/>
          <w:bCs/>
        </w:rPr>
        <w:t>E</w:t>
      </w:r>
      <w:r>
        <w:rPr>
          <w:b/>
          <w:bCs/>
        </w:rPr>
        <w:t>_</w:t>
      </w:r>
      <w:r w:rsidRPr="00AA14DB">
        <w:rPr>
          <w:b/>
          <w:bCs/>
        </w:rPr>
        <w:t>U</w:t>
      </w:r>
      <w:r>
        <w:t>)</w:t>
      </w:r>
      <w:r w:rsidRPr="008727DE">
        <w:t xml:space="preserve"> maximization is</w:t>
      </w:r>
      <w:r>
        <w:t xml:space="preserve"> a</w:t>
      </w:r>
      <w:r w:rsidRPr="008727DE">
        <w:t xml:space="preserve"> </w:t>
      </w:r>
      <w:r>
        <w:t>predominant descrip</w:t>
      </w:r>
      <w:r w:rsidRPr="0041561A">
        <w:t>tive and normative model of choice under uncertainty in economics</w:t>
      </w:r>
      <w:r>
        <w:t xml:space="preserve"> and</w:t>
      </w:r>
      <w:r w:rsidRPr="0041561A">
        <w:t xml:space="preserve"> </w:t>
      </w:r>
      <w:r w:rsidRPr="008727DE">
        <w:t>a widely used criterion in agricultural</w:t>
      </w:r>
      <w:r>
        <w:t xml:space="preserve"> decision making</w:t>
      </w:r>
      <w:r w:rsidR="009A3BA5">
        <w:t xml:space="preserve"> </w:t>
      </w:r>
      <w:r w:rsidR="0093217F">
        <w:fldChar w:fldCharType="begin" w:fldLock="1"/>
      </w:r>
      <w:r w:rsidR="00AD06EF">
        <w:instrText>ADDIN CSL_CITATION {"citationItems":[{"id":"ITEM-1","itemData":{"author":[{"dropping-particle":"","family":"Meyer","given":"Jack","non-dropping-particle":"","parse-names":false,"suffix":""}],"container-title":"A comprehensive assessment of the role of risk in US Agriculture","id":"ITEM-1","issued":{"date-parts":[["2002"]]},"page":"3-19","publisher":"Springer","title":"Expected utility as a paradigm for decision making in agriculture","type":"chapter"},"uris":["http://www.mendeley.com/documents/?uuid=88c6b691-4736-46d3-aee3-b998ea52946f"]},{"id":"ITEM-2","itemData":{"DOI":"10.1016/S0308-521X(99)00032-3","ISSN":"0308521X","abstract":"The El Nino-Southern Oscillation (ENSO) contributes to the vulnerability of crop production to climate variability in the Pampas region of Argentina. Predictability of regional climate anomalies associated with ENSO may provide opportunities to tailor decisions to expected climate, either to mitigate expected adverse conditions or to take advantage of favorable conditions. Model analysis was used to explore the potential for tailoring land allocation among crops to ENSO phases at the farm scale in two sub-regions of the Pampas. The model identifies as a function of risk preferences and initial wealth the crop mix that maximizes expected utility of wealth at the end of a 1-year decision period based on current costs and prices, and crop yields simulated for each year of historical weather. The model reproduced recent land allocation patterns at the district scale under moderate risk aversion, and predicted increasing diversification with increasing risk aversion. Differences in land allocation among ENSO phases were consistent with known climate response to ENSO, and crop response to water availability. Tailoring land allocation to ENSO phase increased mean net farm income between US$5 and $15 ha-1 year-1 relative to optimizing the crop mixture for all years, depending on location, risk aversion and initial wealth. The relationship between potential value of ENSO information and risk aversion was not monotonic, and differed between locations. Crop mix and information value also varied with crop prices and initial soil moisture. There are potential financial benefits of applying this approach to tailoring decisions to ENSO phases.","author":[{"dropping-particle":"","family":"Messina","given":"C. D.","non-dropping-particle":"","parse-names":false,"suffix":""},{"dropping-particle":"","family":"Hansen","given":"J. W.","non-dropping-particle":"","parse-names":false,"suffix":""},{"dropping-particle":"","family":"Hall","given":"A. J.","non-dropping-particle":"","parse-names":false,"suffix":""}],"container-title":"Agricultural Systems","id":"ITEM-2","issue":"3","issued":{"date-parts":[["1999"]]},"page":"197-212","title":"Land allocation conditioned on El Nino-Southern Oscillation phases in the Pampas of Argentina","type":"article-journal","volume":"60"},"uris":["http://www.mendeley.com/documents/?uuid=7261172a-98dc-4895-b91d-5b306aa8df19"]}],"mendeley":{"formattedCitation":"(Messina et al., 1999; Meyer, 2002)","plainTextFormattedCitation":"(Messina et al., 1999; Meyer, 2002)","previouslyFormattedCitation":"(Messina et al., 1999; Meyer, 2002)"},"properties":{"noteIndex":0},"schema":"https://github.com/citation-style-language/schema/raw/master/csl-citation.json"}</w:instrText>
      </w:r>
      <w:r w:rsidR="0093217F">
        <w:fldChar w:fldCharType="separate"/>
      </w:r>
      <w:r w:rsidR="00EA1B39" w:rsidRPr="00EA1B39">
        <w:rPr>
          <w:noProof/>
        </w:rPr>
        <w:t>(Messina et al., 1999; Meyer, 2002)</w:t>
      </w:r>
      <w:r w:rsidR="0093217F">
        <w:fldChar w:fldCharType="end"/>
      </w:r>
      <w:r>
        <w:t xml:space="preserve">. </w:t>
      </w:r>
      <w:r w:rsidRPr="00652D80">
        <w:t>E</w:t>
      </w:r>
      <w:r w:rsidR="00336F6D">
        <w:t>_</w:t>
      </w:r>
      <w:r w:rsidRPr="00652D80">
        <w:t>U hypothesis assumes that individuals evaluate uncertain prospects according to</w:t>
      </w:r>
      <w:r w:rsidRPr="004C1B8A">
        <w:t xml:space="preserve"> </w:t>
      </w:r>
      <w:r>
        <w:t>their risk attitude</w:t>
      </w:r>
      <w:r w:rsidRPr="00652D80">
        <w:t xml:space="preserve"> </w:t>
      </w:r>
      <w:r>
        <w:t xml:space="preserve">and </w:t>
      </w:r>
      <w:r w:rsidRPr="00652D80">
        <w:t>expected level of satisfaction or “utility</w:t>
      </w:r>
      <w:r>
        <w:t>”</w:t>
      </w:r>
      <w:r w:rsidRPr="00652D80">
        <w:t>.</w:t>
      </w:r>
      <w:r>
        <w:t xml:space="preserve"> Despite its wide popularity in choice under risk modelling </w:t>
      </w:r>
      <w:r w:rsidR="00B8077E">
        <w:t xml:space="preserve">of </w:t>
      </w:r>
      <w:r>
        <w:t>agricultural applications, it does not entirely describe the diverse nature of the farmers’ goals, specially the way that farmers consider losses in the decision outcome. Analogously, we calculated the expected return on investment (</w:t>
      </w:r>
      <w:r w:rsidRPr="00AA14DB">
        <w:rPr>
          <w:b/>
          <w:bCs/>
        </w:rPr>
        <w:t>E_ROI</w:t>
      </w:r>
      <w:r>
        <w:t>) as an alternative objective.</w:t>
      </w:r>
      <w:r w:rsidR="00336F6D">
        <w:t xml:space="preserve"> This last metric takes into account the amount of money the farmer needs to have to start the production. </w:t>
      </w:r>
      <w:r w:rsidR="00E14B99">
        <w:t>ROI and U expected value calculations provide a good estimation of most likely outcome of selecting each strateg</w:t>
      </w:r>
      <w:r w:rsidR="00500B4E">
        <w:t>y</w:t>
      </w:r>
      <w:r w:rsidR="00E14B99">
        <w:t xml:space="preserve">, but they do not consider </w:t>
      </w:r>
      <w:r w:rsidR="00AF2C3A" w:rsidRPr="00AF2C3A">
        <w:t>how</w:t>
      </w:r>
      <w:r w:rsidR="00AF2C3A">
        <w:t xml:space="preserve"> </w:t>
      </w:r>
      <w:r w:rsidR="00AF2C3A" w:rsidRPr="00AF2C3A">
        <w:t xml:space="preserve">values are distributed </w:t>
      </w:r>
      <w:r w:rsidR="00AF2C3A">
        <w:t>in the distribution tails,</w:t>
      </w:r>
      <w:r w:rsidR="00AF2C3A" w:rsidRPr="00AF2C3A">
        <w:t xml:space="preserve"> that is, how </w:t>
      </w:r>
      <w:r w:rsidR="00AF2C3A">
        <w:t>possible occurrences</w:t>
      </w:r>
      <w:r w:rsidR="00AF2C3A" w:rsidRPr="00AF2C3A">
        <w:t xml:space="preserve"> are </w:t>
      </w:r>
      <w:r w:rsidR="00AF2C3A">
        <w:t>spread</w:t>
      </w:r>
      <w:r w:rsidR="00AF2C3A" w:rsidRPr="00AF2C3A">
        <w:t xml:space="preserve"> below and above the average, </w:t>
      </w:r>
      <w:r w:rsidR="00AF2C3A">
        <w:t>or</w:t>
      </w:r>
      <w:r w:rsidR="00AF2C3A" w:rsidRPr="00AF2C3A">
        <w:t>, according to farmers</w:t>
      </w:r>
      <w:r w:rsidR="002B235A">
        <w:t>’ perspective</w:t>
      </w:r>
      <w:r w:rsidR="00AF2C3A" w:rsidRPr="00AF2C3A">
        <w:t xml:space="preserve">, </w:t>
      </w:r>
      <w:r w:rsidR="00AF2C3A">
        <w:t>between</w:t>
      </w:r>
      <w:r w:rsidR="00AF2C3A" w:rsidRPr="00AF2C3A">
        <w:t xml:space="preserve"> losses and gains.</w:t>
      </w:r>
      <w:r w:rsidR="0093217F" w:rsidRPr="0093217F">
        <w:rPr>
          <w:noProof/>
          <w:lang w:eastAsia="en-US"/>
        </w:rPr>
        <w:t xml:space="preserve"> </w:t>
      </w:r>
    </w:p>
    <w:p w14:paraId="371EF00E" w14:textId="65010BFF" w:rsidR="00AF2C3A" w:rsidRDefault="00B8390B" w:rsidP="00B8390B">
      <w:r>
        <w:t>T</w:t>
      </w:r>
      <w:r w:rsidRPr="00AF2C3A">
        <w:t>he second</w:t>
      </w:r>
      <w:r>
        <w:t xml:space="preserve"> aggregation defined</w:t>
      </w:r>
      <w:r w:rsidRPr="00AF2C3A">
        <w:t xml:space="preserve"> to evaluate </w:t>
      </w:r>
      <w:r>
        <w:t>strategy outcome distributions is t</w:t>
      </w:r>
      <w:r w:rsidR="00AF2C3A" w:rsidRPr="00AF2C3A">
        <w:t>he conditional value at risk or expected shortfall</w:t>
      </w:r>
      <w:r w:rsidR="00AF2C3A">
        <w:t xml:space="preserve"> (</w:t>
      </w:r>
      <w:r w:rsidR="00AF2C3A" w:rsidRPr="00B8390B">
        <w:rPr>
          <w:b/>
          <w:bCs/>
        </w:rPr>
        <w:t>ES</w:t>
      </w:r>
      <w:r w:rsidR="00AF2C3A">
        <w:t>)</w:t>
      </w:r>
      <w:r>
        <w:t xml:space="preserve">, </w:t>
      </w:r>
      <w:r w:rsidR="00AF2C3A" w:rsidRPr="00AF2C3A">
        <w:t>a measure that estimates the risk of an investment in a conservative way, focusing on the less profitable outcomes. Specifically, "expected shortfall at q% level" is the expected return on the portfolio in the worst q% of cases</w:t>
      </w:r>
      <w:r w:rsidR="00AD06EF">
        <w:t xml:space="preserve"> </w:t>
      </w:r>
      <w:r w:rsidR="00AD06EF">
        <w:fldChar w:fldCharType="begin" w:fldLock="1"/>
      </w:r>
      <w:r w:rsidR="00AD06EF">
        <w:instrText>ADDIN CSL_CITATION {"citationItems":[{"id":"ITEM-1","itemData":{"DOI":"10.1111/j.1539-6924.2007.00940.x","ISBN":"02724332","ISSN":"02724332","PMID":"17958508","abstract":"Many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rich.","author":[{"dropping-particle":"","family":"Lempert","given":"Robert J.","non-dropping-particle":"","parse-names":false,"suffix":""},{"dropping-particle":"","family":"Collins","given":"Myles T.","non-dropping-particle":"","parse-names":false,"suffix":""}],"container-title":"Risk Analysis","id":"ITEM-1","issue":"4","issued":{"date-parts":[["2007"]]},"page":"1009-1026","title":"Managing the risk of uncertain threshold responses: Comparison of robust, optimum, and precautionary approaches","type":"article-journal","volume":"27"},"uris":["http://www.mendeley.com/documents/?uuid=c83b8e84-e608-40b7-ab6a-bfd3d2025911"]},{"id":"ITEM-2","itemData":{"DOI":"10.1007/s10584-011-0377-1","ISBN":"0165-0009","ISSN":"01650009","abstract":"\\r\\nWe use an integrated assessment model of climate change to analyze how alternative decision-making criteria affect preferred investments into greenhouse gas mitigation, the distribution of outcomes, the robustness of the strategies, and the economic value of information. We define robustness as trading a small decrease in a strategy’s expected performance for a significant increase in a strategy’s performance in the worst cases. Specifically, we modify the Dynamic Integrated model of Climate and the Economy (DICE-07) to include a simple representation of a climate threshold response, parametric uncertainty, structural uncertainty, learning, and different decision-making criteria. Economic analyses of climate change strategies typically adopt the expected utility maximization (EUM) framework. We compare EUM with two decision criteria adopted from the finance literature, namely Limited Degree of Confidence (LDC) and Safety First (SF). Both criteria increase the relative weight of the performance under the worst-case scenarios compared to EUM. We show that the LDC and SF criteria provide a computationally feasible foundation for identifying greenhouse gas mitigation strategies that may prove more robust than those identified by the EUM criterion. More robust strategies show higher near-term investments in emissions abatement. Reducing uncertainty has a higher economic value of information for the LDC and SF decision criteria than for EUM.","author":[{"dropping-particle":"","family":"McInerney","given":"David","non-dropping-particle":"","parse-names":false,"suffix":""},{"dropping-particle":"","family":"Lempert","given":"Robert","non-dropping-particle":"","parse-names":false,"suffix":""},{"dropping-particle":"","family":"Keller","given":"Klaus","non-dropping-particle":"","parse-names":false,"suffix":""}],"container-title":"Climatic Change","id":"ITEM-2","issue":"3-4","issued":{"date-parts":[["2012"]]},"page":"547-568","title":"What are robust strategies in the face of uncertain climate threshold responses?: Robust climate strategies","type":"article-journal","volume":"112"},"uris":["http://www.mendeley.com/documents/?uuid=0c604ee2-cb27-4847-b54f-ee9f351be801"]}],"mendeley":{"formattedCitation":"(R. J. Lempert &amp; Collins, 2007; McInerney et al., 2012)","plainTextFormattedCitation":"(R. J. Lempert &amp; Collins, 2007; McInerney et al., 2012)","previouslyFormattedCitation":"(R. J. Lempert &amp; Collins, 2007; McInerney et al., 2012)"},"properties":{"noteIndex":0},"schema":"https://github.com/citation-style-language/schema/raw/master/csl-citation.json"}</w:instrText>
      </w:r>
      <w:r w:rsidR="00AD06EF">
        <w:fldChar w:fldCharType="separate"/>
      </w:r>
      <w:r w:rsidR="00AD06EF" w:rsidRPr="00AD06EF">
        <w:rPr>
          <w:noProof/>
        </w:rPr>
        <w:t>(R. J. Lempert &amp; Collins, 2007; McInerney et al., 2012)</w:t>
      </w:r>
      <w:r w:rsidR="00AD06EF">
        <w:fldChar w:fldCharType="end"/>
      </w:r>
      <w:r w:rsidR="00AF2C3A" w:rsidRPr="00AF2C3A">
        <w:t xml:space="preserve">. By selecting strategies with high value of ES, farmers seek to restrict the losses for the worst possible cases, ignoring what happens in </w:t>
      </w:r>
      <w:r w:rsidR="00AF2C3A" w:rsidRPr="00AF2C3A">
        <w:lastRenderedPageBreak/>
        <w:t>other cases. This is a very conservative way to model the crop plan decision, although representative of actual decision drivers in the agriculture production.</w:t>
      </w:r>
      <w:r>
        <w:t xml:space="preserve"> Again, we obtained for each strategy </w:t>
      </w:r>
      <w:r w:rsidR="00926D50">
        <w:t>its</w:t>
      </w:r>
      <w:r>
        <w:t xml:space="preserve"> expected shortfall of </w:t>
      </w:r>
      <w:r w:rsidR="00926D50">
        <w:t xml:space="preserve">both: </w:t>
      </w:r>
      <w:r>
        <w:t>utility (</w:t>
      </w:r>
      <w:r w:rsidRPr="00B8390B">
        <w:rPr>
          <w:b/>
          <w:bCs/>
        </w:rPr>
        <w:t>ES_U</w:t>
      </w:r>
      <w:r>
        <w:t>) and return on investment (</w:t>
      </w:r>
      <w:r w:rsidRPr="00B8390B">
        <w:rPr>
          <w:b/>
          <w:bCs/>
        </w:rPr>
        <w:t>ES_ROI</w:t>
      </w:r>
      <w:r>
        <w:t>).</w:t>
      </w:r>
      <w:r w:rsidR="00926D50">
        <w:t xml:space="preserve"> </w:t>
      </w:r>
    </w:p>
    <w:p w14:paraId="362B547E" w14:textId="73756DA9" w:rsidR="007F6C2E" w:rsidRDefault="00972F86" w:rsidP="00957CFA">
      <w:r>
        <w:t>Thirdly, this work implements a widely-used measure in RDM literature that considers gains in relatively way</w:t>
      </w:r>
      <w:r w:rsidR="00AD06EF">
        <w:t xml:space="preserve"> </w:t>
      </w:r>
      <w:r w:rsidR="00AD06EF">
        <w:fldChar w:fldCharType="begin" w:fldLock="1"/>
      </w:r>
      <w:r w:rsidR="00AD5EAE">
        <w:instrText>ADDIN CSL_CITATION {"citationItems":[{"id":"ITEM-1","itemData":{"DOI":"10.1111/j.1539-6924.2012.01792.x","ISBN":"1539-6924 (Electronic)\\r0272-4332 (Linking)","ISSN":"02724332","PMID":"22489541","abstract":"How can risk analysts help to improve policy and decision making when the correct probabilistic relation between alternative acts and their probable consequences is unknown? This practical challenge of risk management with model uncertainty arises in problems from preparing for climate change to managing emerging diseases to operating complex and hazardous facilities safely. We review constructive methods for robust and adaptive risk analysis under deep uncertainty. These methods are not yet as familiar to many risk analysts as older statistical and model-based methods, such as the paradigm of identifying a single \"best-fitting\" model and performing sensitivity analyses for its conclusions. They provide genuine breakthroughs for improving predictions and decisions when the correct model is highly uncertain. We demonstrate their potential by summarizing a variety of practical risk management applications.","author":[{"dropping-particle":"","family":"Cox","given":"Louis Anthony","non-dropping-particle":"","parse-names":false,"suffix":""}],"container-title":"Risk Analysis","id":"ITEM-1","issue":"10","issued":{"date-parts":[["2012"]]},"page":"1607-1629","title":"Confronting Deep Uncertainties in Risk Analysis","type":"article-journal","volume":"32"},"uris":["http://www.mendeley.com/documents/?uuid=831c61a0-8188-46b6-8404-b2dcb6f89d53"]},{"id":"ITEM-2","itemData":{"DOI":"10.1287/mnsc.1050.0472","ISBN":"0025-1909","ISSN":"0025-1909","PMID":"20746279","abstract":"Abstract Robustness is a key criterion for evaluating alternative decisions under conditions of deep uncertainty. However, no systematic, general approach exists for finding robust strategies using the broad range of models and data often available to decision makers. ... \\n","author":[{"dropping-particle":"","family":"Lempert","given":"Robert J.","non-dropping-particle":"","parse-names":false,"suffix":""},{"dropping-particle":"","family":"Groves","given":"David G.","non-dropping-particle":"","parse-names":false,"suffix":""},{"dropping-particle":"","family":"Popper","given":"Steven W.","non-dropping-particle":"","parse-names":false,"suffix":""},{"dropping-particle":"","family":"Bankes","given":"Steve C.","non-dropping-particle":"","parse-names":false,"suffix":""}],"container-title":"Management Science","id":"ITEM-2","issue":"4","issued":{"date-parts":[["2006"]]},"note":"Robustness is an important criterion for good deci-sions under uncertainty (Rosenhead et al. 1972, Metz\net al. 2001).\nWhen risks are well defined, quantitative analysis should clearly aim to identify optimal strate- gies. A variety of powerful analytic methods based on Bayesian decision analysis support the discovery of such choices. When uncertainties are deep,1 how- ever, robustness may be preferable to optimality as a criterion for evaluating decisions.","page":"514-528","title":"A General, Analytic Method for Generating Robust Strategies and Narrative Scenarios","type":"article-journal","volume":"52"},"uris":["http://www.mendeley.com/documents/?uuid=81fa49bd-0497-4b69-8db5-1b757f2c3b5e"]}],"mendeley":{"formattedCitation":"(Cox, 2012; R. J. Lempert et al., 2006)","plainTextFormattedCitation":"(Cox, 2012; R. J. Lempert et al., 2006)","previouslyFormattedCitation":"(Cox, 2012; R. J. Lempert et al., 2006)"},"properties":{"noteIndex":0},"schema":"https://github.com/citation-style-language/schema/raw/master/csl-citation.json"}</w:instrText>
      </w:r>
      <w:r w:rsidR="00AD06EF">
        <w:fldChar w:fldCharType="separate"/>
      </w:r>
      <w:r w:rsidR="00AD06EF" w:rsidRPr="00AD06EF">
        <w:rPr>
          <w:noProof/>
        </w:rPr>
        <w:t>(Cox, 2012; R. J. Lempert et al., 2006)</w:t>
      </w:r>
      <w:r w:rsidR="00AD06EF">
        <w:fldChar w:fldCharType="end"/>
      </w:r>
      <w:r>
        <w:t>. The regret (</w:t>
      </w:r>
      <w:r w:rsidRPr="004534DD">
        <w:rPr>
          <w:b/>
        </w:rPr>
        <w:t>Reg</w:t>
      </w:r>
      <w:r>
        <w:t xml:space="preserve">), or anticipated regret, </w:t>
      </w:r>
      <w:r w:rsidRPr="003C0C8C">
        <w:t>is defined as the difference between the performance of a future strategy, given some value function, and that of what would have been the best performing strategy in that same future scenario.</w:t>
      </w:r>
      <w:r>
        <w:t xml:space="preserve"> </w:t>
      </w:r>
      <w:r w:rsidRPr="008F7C8F">
        <w:t>The regret of alternative strategies provides a conceptually and computationally convenient means to help identify robust land alloca</w:t>
      </w:r>
      <w:r>
        <w:t>tions and their vulnerabilities</w:t>
      </w:r>
      <w:r w:rsidR="00962F08">
        <w:t xml:space="preserve"> and</w:t>
      </w:r>
      <w:r w:rsidRPr="008F7C8F">
        <w:t xml:space="preserve"> also helps identify states of the world in which one strategy performs much better than another. Such information can help decision makers choose among strategies and improve their performance when they are unsure about the weighting over future states.</w:t>
      </w:r>
      <w:r>
        <w:t xml:space="preserve"> </w:t>
      </w:r>
      <w:r w:rsidR="008E18E8" w:rsidRPr="008E18E8">
        <w:t>Each strategy return</w:t>
      </w:r>
      <w:r w:rsidR="00514681">
        <w:t>s</w:t>
      </w:r>
      <w:r w:rsidR="008E18E8" w:rsidRPr="008E18E8">
        <w:t xml:space="preserve"> a regret value for each scenario considered, which </w:t>
      </w:r>
      <w:r w:rsidR="00514681">
        <w:t>is</w:t>
      </w:r>
      <w:r w:rsidR="008E18E8" w:rsidRPr="008E18E8">
        <w:t xml:space="preserve"> equal to the difference between the performance of the best possible strategy, the one selected having the 'crystal ball' for that scenario, and its own performance. The regret will be equal to zero in the event that the strategy is the best </w:t>
      </w:r>
      <w:r w:rsidR="00B8077E">
        <w:t>performing</w:t>
      </w:r>
      <w:r w:rsidR="008E18E8" w:rsidRPr="008E18E8">
        <w:t xml:space="preserve"> or will be greater than zero, in the case that it is not </w:t>
      </w:r>
      <w:r w:rsidR="008E18E8">
        <w:t xml:space="preserve">the </w:t>
      </w:r>
      <w:r w:rsidR="008E18E8" w:rsidRPr="008E18E8">
        <w:t xml:space="preserve">optimal. To obtain a single value that measures the performance of each strategy incorporating </w:t>
      </w:r>
      <w:r w:rsidR="00B8077E">
        <w:t xml:space="preserve">results </w:t>
      </w:r>
      <w:r w:rsidR="008E18E8" w:rsidRPr="008E18E8">
        <w:t>obtained for the set of scenarios, we calculate the 3rd quartile of the regret (</w:t>
      </w:r>
      <w:r w:rsidR="008E18E8" w:rsidRPr="007A611A">
        <w:rPr>
          <w:b/>
          <w:bCs/>
        </w:rPr>
        <w:t>R3Q</w:t>
      </w:r>
      <w:r w:rsidR="008E18E8" w:rsidRPr="008E18E8">
        <w:t xml:space="preserve">), the </w:t>
      </w:r>
      <w:r w:rsidR="00B8077E">
        <w:t>limit</w:t>
      </w:r>
      <w:r w:rsidR="008E18E8" w:rsidRPr="008E18E8">
        <w:t xml:space="preserve"> that concentrates on its left 75% of the distribution of </w:t>
      </w:r>
      <w:r w:rsidR="008E18E8">
        <w:t>regret values</w:t>
      </w:r>
      <w:r w:rsidR="00B8077E">
        <w:t xml:space="preserve">. </w:t>
      </w:r>
      <w:r w:rsidR="007922C5">
        <w:t xml:space="preserve">We apply the R3Q to </w:t>
      </w:r>
      <w:r w:rsidR="00B8077E">
        <w:t>utility</w:t>
      </w:r>
      <w:r w:rsidR="00F22CD6">
        <w:t xml:space="preserve"> </w:t>
      </w:r>
      <w:r w:rsidR="007922C5">
        <w:t xml:space="preserve">metric </w:t>
      </w:r>
      <w:r w:rsidR="00F22CD6">
        <w:t>(</w:t>
      </w:r>
      <w:r w:rsidR="00F22CD6" w:rsidRPr="007A611A">
        <w:rPr>
          <w:b/>
          <w:bCs/>
        </w:rPr>
        <w:t>R3Q_U</w:t>
      </w:r>
      <w:r w:rsidR="00F22CD6">
        <w:t xml:space="preserve">) and </w:t>
      </w:r>
      <w:r w:rsidR="007922C5">
        <w:t xml:space="preserve">to the </w:t>
      </w:r>
      <w:r w:rsidR="00F22CD6">
        <w:t>return on investment (</w:t>
      </w:r>
      <w:r w:rsidR="00F22CD6" w:rsidRPr="007A611A">
        <w:rPr>
          <w:b/>
          <w:bCs/>
        </w:rPr>
        <w:t>R3Q_ROI</w:t>
      </w:r>
      <w:r w:rsidR="00F22CD6">
        <w:t xml:space="preserve">). </w:t>
      </w:r>
      <w:r w:rsidR="006E1D5C">
        <w:t>For example, suppose that a strategy results in a R3Q_ROI = 0.37, t</w:t>
      </w:r>
      <w:r w:rsidR="006E1D5C" w:rsidRPr="006E1D5C">
        <w:t xml:space="preserve">his means that, only in 25% of the scenarios, the difference between the best possible </w:t>
      </w:r>
      <w:r w:rsidR="00972F38">
        <w:t>ROI</w:t>
      </w:r>
      <w:r w:rsidR="006E1D5C" w:rsidRPr="006E1D5C">
        <w:t xml:space="preserve"> and the </w:t>
      </w:r>
      <w:r w:rsidR="00972F38">
        <w:t>ROI</w:t>
      </w:r>
      <w:r w:rsidR="006E1D5C" w:rsidRPr="006E1D5C">
        <w:t xml:space="preserve"> obtained </w:t>
      </w:r>
      <w:r w:rsidR="00AD0DE0">
        <w:t>is</w:t>
      </w:r>
      <w:r w:rsidR="006E1D5C" w:rsidRPr="006E1D5C">
        <w:t xml:space="preserve"> greater than 0.37; In 75% of cases, the difference </w:t>
      </w:r>
      <w:r w:rsidR="002B7E83">
        <w:t xml:space="preserve">with the best </w:t>
      </w:r>
      <w:r w:rsidR="00AD0DE0">
        <w:t>is</w:t>
      </w:r>
      <w:r w:rsidR="006E1D5C" w:rsidRPr="006E1D5C">
        <w:t xml:space="preserve"> smaller.</w:t>
      </w:r>
      <w:r w:rsidR="00957CFA">
        <w:t xml:space="preserve"> Farmers will seek to minimize this objective.</w:t>
      </w:r>
    </w:p>
    <w:p w14:paraId="375D66A4" w14:textId="53D496B0" w:rsidR="0016479E" w:rsidRDefault="00336114" w:rsidP="00336114">
      <w:r>
        <w:rPr>
          <w:noProof/>
        </w:rPr>
        <w:lastRenderedPageBreak/>
        <mc:AlternateContent>
          <mc:Choice Requires="wps">
            <w:drawing>
              <wp:anchor distT="0" distB="0" distL="114300" distR="114300" simplePos="0" relativeHeight="251675648" behindDoc="0" locked="0" layoutInCell="1" allowOverlap="1" wp14:anchorId="159A45BF" wp14:editId="71A5B019">
                <wp:simplePos x="0" y="0"/>
                <wp:positionH relativeFrom="column">
                  <wp:posOffset>-84455</wp:posOffset>
                </wp:positionH>
                <wp:positionV relativeFrom="paragraph">
                  <wp:posOffset>2427556</wp:posOffset>
                </wp:positionV>
                <wp:extent cx="6094095" cy="3192780"/>
                <wp:effectExtent l="0" t="0" r="1905" b="0"/>
                <wp:wrapTopAndBottom/>
                <wp:docPr id="12" name="Text Box 12"/>
                <wp:cNvGraphicFramePr/>
                <a:graphic xmlns:a="http://schemas.openxmlformats.org/drawingml/2006/main">
                  <a:graphicData uri="http://schemas.microsoft.com/office/word/2010/wordprocessingShape">
                    <wps:wsp>
                      <wps:cNvSpPr txBox="1"/>
                      <wps:spPr>
                        <a:xfrm>
                          <a:off x="0" y="0"/>
                          <a:ext cx="6094095" cy="3192780"/>
                        </a:xfrm>
                        <a:prstGeom prst="rect">
                          <a:avLst/>
                        </a:prstGeom>
                        <a:solidFill>
                          <a:schemeClr val="lt1"/>
                        </a:solidFill>
                        <a:ln w="6350">
                          <a:noFill/>
                        </a:ln>
                      </wps:spPr>
                      <wps:txbx>
                        <w:txbxContent>
                          <w:tbl>
                            <w:tblPr>
                              <w:tblStyle w:val="PlainTable2"/>
                              <w:tblW w:w="0" w:type="auto"/>
                              <w:tblLook w:val="04A0" w:firstRow="1" w:lastRow="0" w:firstColumn="1" w:lastColumn="0" w:noHBand="0" w:noVBand="1"/>
                            </w:tblPr>
                            <w:tblGrid>
                              <w:gridCol w:w="1301"/>
                              <w:gridCol w:w="2167"/>
                              <w:gridCol w:w="888"/>
                              <w:gridCol w:w="2002"/>
                              <w:gridCol w:w="2956"/>
                            </w:tblGrid>
                            <w:tr w:rsidR="00DD4AC1" w14:paraId="4C56204C" w14:textId="77777777" w:rsidTr="008D23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dxa"/>
                                  <w:tcBorders>
                                    <w:top w:val="single" w:sz="8" w:space="0" w:color="auto"/>
                                    <w:bottom w:val="single" w:sz="8" w:space="0" w:color="auto"/>
                                  </w:tcBorders>
                                </w:tcPr>
                                <w:p w14:paraId="0A285749" w14:textId="77777777" w:rsidR="00DD4AC1" w:rsidRDefault="00DD4AC1" w:rsidP="00EC5662">
                                  <w:pPr>
                                    <w:ind w:firstLine="0"/>
                                    <w:jc w:val="center"/>
                                  </w:pPr>
                                  <w:r>
                                    <w:t>ID</w:t>
                                  </w:r>
                                </w:p>
                              </w:tc>
                              <w:tc>
                                <w:tcPr>
                                  <w:tcW w:w="2176" w:type="dxa"/>
                                  <w:tcBorders>
                                    <w:top w:val="single" w:sz="8" w:space="0" w:color="auto"/>
                                    <w:bottom w:val="single" w:sz="8" w:space="0" w:color="auto"/>
                                  </w:tcBorders>
                                </w:tcPr>
                                <w:p w14:paraId="48A93075" w14:textId="77777777" w:rsidR="00DD4AC1" w:rsidRDefault="00DD4AC1" w:rsidP="00EC5662">
                                  <w:pPr>
                                    <w:ind w:firstLine="0"/>
                                    <w:jc w:val="center"/>
                                    <w:cnfStyle w:val="100000000000" w:firstRow="1" w:lastRow="0" w:firstColumn="0" w:lastColumn="0" w:oddVBand="0" w:evenVBand="0" w:oddHBand="0" w:evenHBand="0" w:firstRowFirstColumn="0" w:firstRowLastColumn="0" w:lastRowFirstColumn="0" w:lastRowLastColumn="0"/>
                                  </w:pPr>
                                  <w:r>
                                    <w:t>Description</w:t>
                                  </w:r>
                                </w:p>
                              </w:tc>
                              <w:tc>
                                <w:tcPr>
                                  <w:tcW w:w="888" w:type="dxa"/>
                                  <w:tcBorders>
                                    <w:top w:val="single" w:sz="8" w:space="0" w:color="auto"/>
                                    <w:bottom w:val="single" w:sz="8" w:space="0" w:color="auto"/>
                                  </w:tcBorders>
                                </w:tcPr>
                                <w:p w14:paraId="1DB4E766" w14:textId="77777777" w:rsidR="00DD4AC1" w:rsidRDefault="00DD4AC1" w:rsidP="00EC5662">
                                  <w:pPr>
                                    <w:ind w:firstLine="0"/>
                                    <w:jc w:val="center"/>
                                    <w:cnfStyle w:val="100000000000" w:firstRow="1" w:lastRow="0" w:firstColumn="0" w:lastColumn="0" w:oddVBand="0" w:evenVBand="0" w:oddHBand="0" w:evenHBand="0" w:firstRowFirstColumn="0" w:firstRowLastColumn="0" w:lastRowFirstColumn="0" w:lastRowLastColumn="0"/>
                                  </w:pPr>
                                  <w:r>
                                    <w:t>Target</w:t>
                                  </w:r>
                                </w:p>
                              </w:tc>
                              <w:tc>
                                <w:tcPr>
                                  <w:tcW w:w="2013" w:type="dxa"/>
                                  <w:tcBorders>
                                    <w:top w:val="single" w:sz="8" w:space="0" w:color="auto"/>
                                    <w:bottom w:val="single" w:sz="8" w:space="0" w:color="auto"/>
                                  </w:tcBorders>
                                </w:tcPr>
                                <w:p w14:paraId="401E074D" w14:textId="77777777" w:rsidR="00DD4AC1" w:rsidRDefault="00DD4AC1" w:rsidP="00EC5662">
                                  <w:pPr>
                                    <w:ind w:firstLine="0"/>
                                    <w:jc w:val="center"/>
                                    <w:cnfStyle w:val="100000000000" w:firstRow="1" w:lastRow="0" w:firstColumn="0" w:lastColumn="0" w:oddVBand="0" w:evenVBand="0" w:oddHBand="0" w:evenHBand="0" w:firstRowFirstColumn="0" w:firstRowLastColumn="0" w:lastRowFirstColumn="0" w:lastRowLastColumn="0"/>
                                  </w:pPr>
                                  <w:r>
                                    <w:t>Focus on</w:t>
                                  </w:r>
                                </w:p>
                              </w:tc>
                              <w:tc>
                                <w:tcPr>
                                  <w:tcW w:w="2981" w:type="dxa"/>
                                  <w:tcBorders>
                                    <w:top w:val="single" w:sz="8" w:space="0" w:color="auto"/>
                                    <w:bottom w:val="single" w:sz="8" w:space="0" w:color="auto"/>
                                  </w:tcBorders>
                                </w:tcPr>
                                <w:p w14:paraId="5B0AE73E" w14:textId="77777777" w:rsidR="00DD4AC1" w:rsidRDefault="00DD4AC1" w:rsidP="00EC5662">
                                  <w:pPr>
                                    <w:ind w:firstLine="0"/>
                                    <w:jc w:val="center"/>
                                    <w:cnfStyle w:val="100000000000" w:firstRow="1" w:lastRow="0" w:firstColumn="0" w:lastColumn="0" w:oddVBand="0" w:evenVBand="0" w:oddHBand="0" w:evenHBand="0" w:firstRowFirstColumn="0" w:firstRowLastColumn="0" w:lastRowFirstColumn="0" w:lastRowLastColumn="0"/>
                                  </w:pPr>
                                  <w:r>
                                    <w:t>Units</w:t>
                                  </w:r>
                                </w:p>
                              </w:tc>
                            </w:tr>
                            <w:tr w:rsidR="00DD4AC1" w14:paraId="77F2D5F3" w14:textId="77777777" w:rsidTr="008D2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dxa"/>
                                  <w:tcBorders>
                                    <w:top w:val="single" w:sz="8" w:space="0" w:color="auto"/>
                                  </w:tcBorders>
                                </w:tcPr>
                                <w:p w14:paraId="1F21D73B" w14:textId="4A420457" w:rsidR="00DD4AC1" w:rsidRPr="006B7CDB" w:rsidRDefault="00DD4AC1" w:rsidP="00EC5662">
                                  <w:pPr>
                                    <w:ind w:firstLine="0"/>
                                    <w:jc w:val="center"/>
                                    <w:rPr>
                                      <w:b w:val="0"/>
                                    </w:rPr>
                                  </w:pPr>
                                  <w:r>
                                    <w:rPr>
                                      <w:b w:val="0"/>
                                    </w:rPr>
                                    <w:t>FC</w:t>
                                  </w:r>
                                </w:p>
                              </w:tc>
                              <w:tc>
                                <w:tcPr>
                                  <w:tcW w:w="2176" w:type="dxa"/>
                                  <w:tcBorders>
                                    <w:top w:val="single" w:sz="8" w:space="0" w:color="auto"/>
                                  </w:tcBorders>
                                </w:tcPr>
                                <w:p w14:paraId="704AC12E"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Fixed cost</w:t>
                                  </w:r>
                                </w:p>
                                <w:p w14:paraId="7EE1FE3D"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p>
                              </w:tc>
                              <w:tc>
                                <w:tcPr>
                                  <w:tcW w:w="888" w:type="dxa"/>
                                  <w:tcBorders>
                                    <w:top w:val="single" w:sz="8" w:space="0" w:color="auto"/>
                                  </w:tcBorders>
                                </w:tcPr>
                                <w:p w14:paraId="3EE3662B"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min</w:t>
                                  </w:r>
                                </w:p>
                              </w:tc>
                              <w:tc>
                                <w:tcPr>
                                  <w:tcW w:w="2013" w:type="dxa"/>
                                  <w:tcBorders>
                                    <w:top w:val="single" w:sz="8" w:space="0" w:color="auto"/>
                                  </w:tcBorders>
                                </w:tcPr>
                                <w:p w14:paraId="34D34AC6"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cost</w:t>
                                  </w:r>
                                </w:p>
                              </w:tc>
                              <w:tc>
                                <w:tcPr>
                                  <w:tcW w:w="2981" w:type="dxa"/>
                                  <w:tcBorders>
                                    <w:top w:val="single" w:sz="8" w:space="0" w:color="auto"/>
                                  </w:tcBorders>
                                </w:tcPr>
                                <w:p w14:paraId="28E86EE3"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DD4AC1" w14:paraId="3757A743" w14:textId="77777777" w:rsidTr="00DE2FD3">
                              <w:tc>
                                <w:tcPr>
                                  <w:cnfStyle w:val="001000000000" w:firstRow="0" w:lastRow="0" w:firstColumn="1" w:lastColumn="0" w:oddVBand="0" w:evenVBand="0" w:oddHBand="0" w:evenHBand="0" w:firstRowFirstColumn="0" w:firstRowLastColumn="0" w:lastRowFirstColumn="0" w:lastRowLastColumn="0"/>
                                  <w:tcW w:w="1302" w:type="dxa"/>
                                </w:tcPr>
                                <w:p w14:paraId="3A06C32A" w14:textId="77777777" w:rsidR="00DD4AC1" w:rsidRPr="006B7CDB" w:rsidRDefault="00DD4AC1" w:rsidP="00EC5662">
                                  <w:pPr>
                                    <w:ind w:firstLine="0"/>
                                    <w:jc w:val="center"/>
                                    <w:rPr>
                                      <w:b w:val="0"/>
                                    </w:rPr>
                                  </w:pPr>
                                  <w:r w:rsidRPr="006B7CDB">
                                    <w:rPr>
                                      <w:b w:val="0"/>
                                    </w:rPr>
                                    <w:t>ES_U</w:t>
                                  </w:r>
                                </w:p>
                              </w:tc>
                              <w:tc>
                                <w:tcPr>
                                  <w:tcW w:w="2176" w:type="dxa"/>
                                </w:tcPr>
                                <w:p w14:paraId="3079EDB6"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Expected Shortfall of Utility</w:t>
                                  </w:r>
                                </w:p>
                              </w:tc>
                              <w:tc>
                                <w:tcPr>
                                  <w:tcW w:w="888" w:type="dxa"/>
                                </w:tcPr>
                                <w:p w14:paraId="50A13595"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max</w:t>
                                  </w:r>
                                </w:p>
                              </w:tc>
                              <w:tc>
                                <w:tcPr>
                                  <w:tcW w:w="2013" w:type="dxa"/>
                                </w:tcPr>
                                <w:p w14:paraId="5391867F"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losses</w:t>
                                  </w:r>
                                </w:p>
                              </w:tc>
                              <w:tc>
                                <w:tcPr>
                                  <w:tcW w:w="2981" w:type="dxa"/>
                                </w:tcPr>
                                <w:p w14:paraId="10E18929"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w:t>
                                  </w:r>
                                </w:p>
                              </w:tc>
                            </w:tr>
                            <w:tr w:rsidR="00DD4AC1" w14:paraId="0845910D" w14:textId="77777777" w:rsidTr="00DE2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dxa"/>
                                </w:tcPr>
                                <w:p w14:paraId="38B8861D" w14:textId="77777777" w:rsidR="00DD4AC1" w:rsidRPr="006B7CDB" w:rsidRDefault="00DD4AC1" w:rsidP="00EC5662">
                                  <w:pPr>
                                    <w:ind w:firstLine="0"/>
                                    <w:jc w:val="center"/>
                                    <w:rPr>
                                      <w:b w:val="0"/>
                                    </w:rPr>
                                  </w:pPr>
                                  <w:r w:rsidRPr="006B7CDB">
                                    <w:rPr>
                                      <w:b w:val="0"/>
                                    </w:rPr>
                                    <w:t>E_U</w:t>
                                  </w:r>
                                </w:p>
                              </w:tc>
                              <w:tc>
                                <w:tcPr>
                                  <w:tcW w:w="2176" w:type="dxa"/>
                                </w:tcPr>
                                <w:p w14:paraId="19FDD909"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Expected Utility</w:t>
                                  </w:r>
                                </w:p>
                                <w:p w14:paraId="3A7BE139"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p>
                              </w:tc>
                              <w:tc>
                                <w:tcPr>
                                  <w:tcW w:w="888" w:type="dxa"/>
                                </w:tcPr>
                                <w:p w14:paraId="3D7C0EF7"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max</w:t>
                                  </w:r>
                                </w:p>
                              </w:tc>
                              <w:tc>
                                <w:tcPr>
                                  <w:tcW w:w="2013" w:type="dxa"/>
                                </w:tcPr>
                                <w:p w14:paraId="5B56E99A"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average profit</w:t>
                                  </w:r>
                                </w:p>
                              </w:tc>
                              <w:tc>
                                <w:tcPr>
                                  <w:tcW w:w="2981" w:type="dxa"/>
                                </w:tcPr>
                                <w:p w14:paraId="304CAAEA"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DD4AC1" w14:paraId="77546089" w14:textId="77777777" w:rsidTr="00DE2FD3">
                              <w:tc>
                                <w:tcPr>
                                  <w:cnfStyle w:val="001000000000" w:firstRow="0" w:lastRow="0" w:firstColumn="1" w:lastColumn="0" w:oddVBand="0" w:evenVBand="0" w:oddHBand="0" w:evenHBand="0" w:firstRowFirstColumn="0" w:firstRowLastColumn="0" w:lastRowFirstColumn="0" w:lastRowLastColumn="0"/>
                                  <w:tcW w:w="1302" w:type="dxa"/>
                                </w:tcPr>
                                <w:p w14:paraId="6FDA627B" w14:textId="77777777" w:rsidR="00DD4AC1" w:rsidRPr="006B7CDB" w:rsidRDefault="00DD4AC1" w:rsidP="00EC5662">
                                  <w:pPr>
                                    <w:ind w:firstLine="0"/>
                                    <w:jc w:val="center"/>
                                    <w:rPr>
                                      <w:b w:val="0"/>
                                    </w:rPr>
                                  </w:pPr>
                                  <w:r w:rsidRPr="006B7CDB">
                                    <w:rPr>
                                      <w:b w:val="0"/>
                                    </w:rPr>
                                    <w:t>R3Q_U</w:t>
                                  </w:r>
                                </w:p>
                              </w:tc>
                              <w:tc>
                                <w:tcPr>
                                  <w:tcW w:w="2176" w:type="dxa"/>
                                </w:tcPr>
                                <w:p w14:paraId="280102D2"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3</w:t>
                                  </w:r>
                                  <w:r w:rsidRPr="00F22CD6">
                                    <w:rPr>
                                      <w:vertAlign w:val="superscript"/>
                                    </w:rPr>
                                    <w:t>rd</w:t>
                                  </w:r>
                                  <w:r>
                                    <w:t xml:space="preserve"> quartile of regret of Utility</w:t>
                                  </w:r>
                                </w:p>
                              </w:tc>
                              <w:tc>
                                <w:tcPr>
                                  <w:tcW w:w="888" w:type="dxa"/>
                                </w:tcPr>
                                <w:p w14:paraId="49D5E8C3"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min</w:t>
                                  </w:r>
                                </w:p>
                              </w:tc>
                              <w:tc>
                                <w:tcPr>
                                  <w:tcW w:w="2013" w:type="dxa"/>
                                </w:tcPr>
                                <w:p w14:paraId="2E4F5CB4"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relative gains</w:t>
                                  </w:r>
                                </w:p>
                              </w:tc>
                              <w:tc>
                                <w:tcPr>
                                  <w:tcW w:w="2981" w:type="dxa"/>
                                </w:tcPr>
                                <w:p w14:paraId="35A43364"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w:t>
                                  </w:r>
                                </w:p>
                              </w:tc>
                            </w:tr>
                            <w:tr w:rsidR="00DD4AC1" w14:paraId="36B2BFB6" w14:textId="77777777" w:rsidTr="00DE2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dxa"/>
                                </w:tcPr>
                                <w:p w14:paraId="7B086678" w14:textId="77777777" w:rsidR="00DD4AC1" w:rsidRPr="006B7CDB" w:rsidRDefault="00DD4AC1" w:rsidP="00EC5662">
                                  <w:pPr>
                                    <w:ind w:firstLine="0"/>
                                    <w:jc w:val="center"/>
                                    <w:rPr>
                                      <w:b w:val="0"/>
                                    </w:rPr>
                                  </w:pPr>
                                  <w:r>
                                    <w:rPr>
                                      <w:b w:val="0"/>
                                    </w:rPr>
                                    <w:t>ES</w:t>
                                  </w:r>
                                  <w:r w:rsidRPr="006B7CDB">
                                    <w:rPr>
                                      <w:b w:val="0"/>
                                    </w:rPr>
                                    <w:t>_ROI</w:t>
                                  </w:r>
                                </w:p>
                              </w:tc>
                              <w:tc>
                                <w:tcPr>
                                  <w:tcW w:w="2176" w:type="dxa"/>
                                </w:tcPr>
                                <w:p w14:paraId="0C500FCB"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Expected Shortfall of ROI</w:t>
                                  </w:r>
                                </w:p>
                              </w:tc>
                              <w:tc>
                                <w:tcPr>
                                  <w:tcW w:w="888" w:type="dxa"/>
                                </w:tcPr>
                                <w:p w14:paraId="767A9E82"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max</w:t>
                                  </w:r>
                                </w:p>
                              </w:tc>
                              <w:tc>
                                <w:tcPr>
                                  <w:tcW w:w="2013" w:type="dxa"/>
                                </w:tcPr>
                                <w:p w14:paraId="591FD12B"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losses</w:t>
                                  </w:r>
                                </w:p>
                              </w:tc>
                              <w:tc>
                                <w:tcPr>
                                  <w:tcW w:w="2981" w:type="dxa"/>
                                </w:tcPr>
                                <w:p w14:paraId="34A846D9"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DD4AC1" w14:paraId="20B05E12" w14:textId="77777777" w:rsidTr="008D23CE">
                              <w:tc>
                                <w:tcPr>
                                  <w:cnfStyle w:val="001000000000" w:firstRow="0" w:lastRow="0" w:firstColumn="1" w:lastColumn="0" w:oddVBand="0" w:evenVBand="0" w:oddHBand="0" w:evenHBand="0" w:firstRowFirstColumn="0" w:firstRowLastColumn="0" w:lastRowFirstColumn="0" w:lastRowLastColumn="0"/>
                                  <w:tcW w:w="1302" w:type="dxa"/>
                                  <w:tcBorders>
                                    <w:bottom w:val="single" w:sz="4" w:space="0" w:color="7F7F7F" w:themeColor="text1" w:themeTint="80"/>
                                  </w:tcBorders>
                                </w:tcPr>
                                <w:p w14:paraId="02716A89" w14:textId="77777777" w:rsidR="00DD4AC1" w:rsidRPr="006B7CDB" w:rsidRDefault="00DD4AC1" w:rsidP="00EC5662">
                                  <w:pPr>
                                    <w:ind w:firstLine="0"/>
                                    <w:jc w:val="center"/>
                                    <w:rPr>
                                      <w:b w:val="0"/>
                                    </w:rPr>
                                  </w:pPr>
                                  <w:r w:rsidRPr="006B7CDB">
                                    <w:rPr>
                                      <w:b w:val="0"/>
                                    </w:rPr>
                                    <w:t>E_ROI</w:t>
                                  </w:r>
                                </w:p>
                              </w:tc>
                              <w:tc>
                                <w:tcPr>
                                  <w:tcW w:w="2176" w:type="dxa"/>
                                  <w:tcBorders>
                                    <w:bottom w:val="single" w:sz="4" w:space="0" w:color="7F7F7F" w:themeColor="text1" w:themeTint="80"/>
                                  </w:tcBorders>
                                </w:tcPr>
                                <w:p w14:paraId="5410ACD6"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Expected ROI</w:t>
                                  </w:r>
                                </w:p>
                                <w:p w14:paraId="1EC367E3"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p>
                              </w:tc>
                              <w:tc>
                                <w:tcPr>
                                  <w:tcW w:w="888" w:type="dxa"/>
                                  <w:tcBorders>
                                    <w:bottom w:val="single" w:sz="4" w:space="0" w:color="7F7F7F" w:themeColor="text1" w:themeTint="80"/>
                                  </w:tcBorders>
                                </w:tcPr>
                                <w:p w14:paraId="49752749"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max</w:t>
                                  </w:r>
                                </w:p>
                              </w:tc>
                              <w:tc>
                                <w:tcPr>
                                  <w:tcW w:w="2013" w:type="dxa"/>
                                  <w:tcBorders>
                                    <w:bottom w:val="single" w:sz="4" w:space="0" w:color="7F7F7F" w:themeColor="text1" w:themeTint="80"/>
                                  </w:tcBorders>
                                </w:tcPr>
                                <w:p w14:paraId="2E7101B9"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average return</w:t>
                                  </w:r>
                                </w:p>
                              </w:tc>
                              <w:tc>
                                <w:tcPr>
                                  <w:tcW w:w="2981" w:type="dxa"/>
                                  <w:tcBorders>
                                    <w:bottom w:val="single" w:sz="4" w:space="0" w:color="7F7F7F" w:themeColor="text1" w:themeTint="80"/>
                                  </w:tcBorders>
                                </w:tcPr>
                                <w:p w14:paraId="405BE6C1"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w:t>
                                  </w:r>
                                </w:p>
                              </w:tc>
                            </w:tr>
                            <w:tr w:rsidR="00DD4AC1" w14:paraId="16F6CFEE" w14:textId="77777777" w:rsidTr="008D2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dxa"/>
                                  <w:tcBorders>
                                    <w:bottom w:val="single" w:sz="8" w:space="0" w:color="000000"/>
                                  </w:tcBorders>
                                </w:tcPr>
                                <w:p w14:paraId="291597DB" w14:textId="77777777" w:rsidR="00DD4AC1" w:rsidRPr="006B7CDB" w:rsidRDefault="00DD4AC1" w:rsidP="00EC5662">
                                  <w:pPr>
                                    <w:ind w:firstLine="0"/>
                                    <w:jc w:val="center"/>
                                    <w:rPr>
                                      <w:b w:val="0"/>
                                    </w:rPr>
                                  </w:pPr>
                                  <w:r w:rsidRPr="006B7CDB">
                                    <w:rPr>
                                      <w:b w:val="0"/>
                                    </w:rPr>
                                    <w:t>R3Q_ROI</w:t>
                                  </w:r>
                                </w:p>
                              </w:tc>
                              <w:tc>
                                <w:tcPr>
                                  <w:tcW w:w="2176" w:type="dxa"/>
                                  <w:tcBorders>
                                    <w:bottom w:val="single" w:sz="8" w:space="0" w:color="000000"/>
                                  </w:tcBorders>
                                </w:tcPr>
                                <w:p w14:paraId="3C6F72B1"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3</w:t>
                                  </w:r>
                                  <w:r w:rsidRPr="00F22CD6">
                                    <w:rPr>
                                      <w:vertAlign w:val="superscript"/>
                                    </w:rPr>
                                    <w:t>rd</w:t>
                                  </w:r>
                                  <w:r>
                                    <w:t xml:space="preserve"> quartile of regret of ROI</w:t>
                                  </w:r>
                                </w:p>
                              </w:tc>
                              <w:tc>
                                <w:tcPr>
                                  <w:tcW w:w="888" w:type="dxa"/>
                                  <w:tcBorders>
                                    <w:bottom w:val="single" w:sz="8" w:space="0" w:color="000000"/>
                                  </w:tcBorders>
                                </w:tcPr>
                                <w:p w14:paraId="1A8FCABE"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min</w:t>
                                  </w:r>
                                </w:p>
                              </w:tc>
                              <w:tc>
                                <w:tcPr>
                                  <w:tcW w:w="2013" w:type="dxa"/>
                                  <w:tcBorders>
                                    <w:bottom w:val="single" w:sz="8" w:space="0" w:color="000000"/>
                                  </w:tcBorders>
                                </w:tcPr>
                                <w:p w14:paraId="196197B8"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relative earnings</w:t>
                                  </w:r>
                                </w:p>
                              </w:tc>
                              <w:tc>
                                <w:tcPr>
                                  <w:tcW w:w="2981" w:type="dxa"/>
                                  <w:tcBorders>
                                    <w:bottom w:val="single" w:sz="8" w:space="0" w:color="000000"/>
                                  </w:tcBorders>
                                </w:tcPr>
                                <w:p w14:paraId="50062644" w14:textId="77777777" w:rsidR="00DD4AC1" w:rsidRDefault="00DD4AC1" w:rsidP="00EC5662">
                                  <w:pPr>
                                    <w:keepNext/>
                                    <w:ind w:firstLine="0"/>
                                    <w:jc w:val="center"/>
                                    <w:cnfStyle w:val="000000100000" w:firstRow="0" w:lastRow="0" w:firstColumn="0" w:lastColumn="0" w:oddVBand="0" w:evenVBand="0" w:oddHBand="1" w:evenHBand="0" w:firstRowFirstColumn="0" w:firstRowLastColumn="0" w:lastRowFirstColumn="0" w:lastRowLastColumn="0"/>
                                  </w:pPr>
                                  <w:r>
                                    <w:t>[%]</w:t>
                                  </w:r>
                                </w:p>
                              </w:tc>
                            </w:tr>
                          </w:tbl>
                          <w:p w14:paraId="15938D0B" w14:textId="062F62C3" w:rsidR="00DD4AC1" w:rsidRDefault="00DD4AC1" w:rsidP="00821CC5">
                            <w:pPr>
                              <w:pStyle w:val="Caption"/>
                              <w:jc w:val="center"/>
                            </w:pPr>
                            <w:bookmarkStart w:id="13" w:name="_Ref31040680"/>
                            <w:r>
                              <w:t xml:space="preserve">Table </w:t>
                            </w:r>
                            <w:r>
                              <w:fldChar w:fldCharType="begin"/>
                            </w:r>
                            <w:r>
                              <w:instrText xml:space="preserve"> SEQ Table \* ARABIC </w:instrText>
                            </w:r>
                            <w:r>
                              <w:fldChar w:fldCharType="separate"/>
                            </w:r>
                            <w:r>
                              <w:rPr>
                                <w:noProof/>
                              </w:rPr>
                              <w:t>4</w:t>
                            </w:r>
                            <w:r>
                              <w:rPr>
                                <w:noProof/>
                              </w:rPr>
                              <w:fldChar w:fldCharType="end"/>
                            </w:r>
                            <w:bookmarkEnd w:id="13"/>
                            <w:r>
                              <w:t>. Summary of objectives considered</w:t>
                            </w:r>
                          </w:p>
                          <w:p w14:paraId="58969F95" w14:textId="77777777" w:rsidR="00DD4AC1" w:rsidRDefault="00DD4AC1" w:rsidP="00821C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A45BF" id="Text Box 12" o:spid="_x0000_s1031" type="#_x0000_t202" style="position:absolute;left:0;text-align:left;margin-left:-6.65pt;margin-top:191.15pt;width:479.85pt;height:25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" fillcolor="white [3201]" stroked="f" strokeweight=".5pt">
                <v:textbox>
                  <w:txbxContent>
                    <w:tbl>
                      <w:tblPr>
                        <w:tblStyle w:val="PlainTable2"/>
                        <w:tblW w:w="0" w:type="auto"/>
                        <w:tblLook w:val="04A0" w:firstRow="1" w:lastRow="0" w:firstColumn="1" w:lastColumn="0" w:noHBand="0" w:noVBand="1"/>
                      </w:tblPr>
                      <w:tblGrid>
                        <w:gridCol w:w="1301"/>
                        <w:gridCol w:w="2167"/>
                        <w:gridCol w:w="888"/>
                        <w:gridCol w:w="2002"/>
                        <w:gridCol w:w="2956"/>
                      </w:tblGrid>
                      <w:tr w:rsidR="00DD4AC1" w14:paraId="4C56204C" w14:textId="77777777" w:rsidTr="008D23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dxa"/>
                            <w:tcBorders>
                              <w:top w:val="single" w:sz="8" w:space="0" w:color="auto"/>
                              <w:bottom w:val="single" w:sz="8" w:space="0" w:color="auto"/>
                            </w:tcBorders>
                          </w:tcPr>
                          <w:p w14:paraId="0A285749" w14:textId="77777777" w:rsidR="00DD4AC1" w:rsidRDefault="00DD4AC1" w:rsidP="00EC5662">
                            <w:pPr>
                              <w:ind w:firstLine="0"/>
                              <w:jc w:val="center"/>
                            </w:pPr>
                            <w:r>
                              <w:t>ID</w:t>
                            </w:r>
                          </w:p>
                        </w:tc>
                        <w:tc>
                          <w:tcPr>
                            <w:tcW w:w="2176" w:type="dxa"/>
                            <w:tcBorders>
                              <w:top w:val="single" w:sz="8" w:space="0" w:color="auto"/>
                              <w:bottom w:val="single" w:sz="8" w:space="0" w:color="auto"/>
                            </w:tcBorders>
                          </w:tcPr>
                          <w:p w14:paraId="48A93075" w14:textId="77777777" w:rsidR="00DD4AC1" w:rsidRDefault="00DD4AC1" w:rsidP="00EC5662">
                            <w:pPr>
                              <w:ind w:firstLine="0"/>
                              <w:jc w:val="center"/>
                              <w:cnfStyle w:val="100000000000" w:firstRow="1" w:lastRow="0" w:firstColumn="0" w:lastColumn="0" w:oddVBand="0" w:evenVBand="0" w:oddHBand="0" w:evenHBand="0" w:firstRowFirstColumn="0" w:firstRowLastColumn="0" w:lastRowFirstColumn="0" w:lastRowLastColumn="0"/>
                            </w:pPr>
                            <w:r>
                              <w:t>Description</w:t>
                            </w:r>
                          </w:p>
                        </w:tc>
                        <w:tc>
                          <w:tcPr>
                            <w:tcW w:w="888" w:type="dxa"/>
                            <w:tcBorders>
                              <w:top w:val="single" w:sz="8" w:space="0" w:color="auto"/>
                              <w:bottom w:val="single" w:sz="8" w:space="0" w:color="auto"/>
                            </w:tcBorders>
                          </w:tcPr>
                          <w:p w14:paraId="1DB4E766" w14:textId="77777777" w:rsidR="00DD4AC1" w:rsidRDefault="00DD4AC1" w:rsidP="00EC5662">
                            <w:pPr>
                              <w:ind w:firstLine="0"/>
                              <w:jc w:val="center"/>
                              <w:cnfStyle w:val="100000000000" w:firstRow="1" w:lastRow="0" w:firstColumn="0" w:lastColumn="0" w:oddVBand="0" w:evenVBand="0" w:oddHBand="0" w:evenHBand="0" w:firstRowFirstColumn="0" w:firstRowLastColumn="0" w:lastRowFirstColumn="0" w:lastRowLastColumn="0"/>
                            </w:pPr>
                            <w:r>
                              <w:t>Target</w:t>
                            </w:r>
                          </w:p>
                        </w:tc>
                        <w:tc>
                          <w:tcPr>
                            <w:tcW w:w="2013" w:type="dxa"/>
                            <w:tcBorders>
                              <w:top w:val="single" w:sz="8" w:space="0" w:color="auto"/>
                              <w:bottom w:val="single" w:sz="8" w:space="0" w:color="auto"/>
                            </w:tcBorders>
                          </w:tcPr>
                          <w:p w14:paraId="401E074D" w14:textId="77777777" w:rsidR="00DD4AC1" w:rsidRDefault="00DD4AC1" w:rsidP="00EC5662">
                            <w:pPr>
                              <w:ind w:firstLine="0"/>
                              <w:jc w:val="center"/>
                              <w:cnfStyle w:val="100000000000" w:firstRow="1" w:lastRow="0" w:firstColumn="0" w:lastColumn="0" w:oddVBand="0" w:evenVBand="0" w:oddHBand="0" w:evenHBand="0" w:firstRowFirstColumn="0" w:firstRowLastColumn="0" w:lastRowFirstColumn="0" w:lastRowLastColumn="0"/>
                            </w:pPr>
                            <w:r>
                              <w:t>Focus on</w:t>
                            </w:r>
                          </w:p>
                        </w:tc>
                        <w:tc>
                          <w:tcPr>
                            <w:tcW w:w="2981" w:type="dxa"/>
                            <w:tcBorders>
                              <w:top w:val="single" w:sz="8" w:space="0" w:color="auto"/>
                              <w:bottom w:val="single" w:sz="8" w:space="0" w:color="auto"/>
                            </w:tcBorders>
                          </w:tcPr>
                          <w:p w14:paraId="5B0AE73E" w14:textId="77777777" w:rsidR="00DD4AC1" w:rsidRDefault="00DD4AC1" w:rsidP="00EC5662">
                            <w:pPr>
                              <w:ind w:firstLine="0"/>
                              <w:jc w:val="center"/>
                              <w:cnfStyle w:val="100000000000" w:firstRow="1" w:lastRow="0" w:firstColumn="0" w:lastColumn="0" w:oddVBand="0" w:evenVBand="0" w:oddHBand="0" w:evenHBand="0" w:firstRowFirstColumn="0" w:firstRowLastColumn="0" w:lastRowFirstColumn="0" w:lastRowLastColumn="0"/>
                            </w:pPr>
                            <w:r>
                              <w:t>Units</w:t>
                            </w:r>
                          </w:p>
                        </w:tc>
                      </w:tr>
                      <w:tr w:rsidR="00DD4AC1" w14:paraId="77F2D5F3" w14:textId="77777777" w:rsidTr="008D2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dxa"/>
                            <w:tcBorders>
                              <w:top w:val="single" w:sz="8" w:space="0" w:color="auto"/>
                            </w:tcBorders>
                          </w:tcPr>
                          <w:p w14:paraId="1F21D73B" w14:textId="4A420457" w:rsidR="00DD4AC1" w:rsidRPr="006B7CDB" w:rsidRDefault="00DD4AC1" w:rsidP="00EC5662">
                            <w:pPr>
                              <w:ind w:firstLine="0"/>
                              <w:jc w:val="center"/>
                              <w:rPr>
                                <w:b w:val="0"/>
                              </w:rPr>
                            </w:pPr>
                            <w:r>
                              <w:rPr>
                                <w:b w:val="0"/>
                              </w:rPr>
                              <w:t>FC</w:t>
                            </w:r>
                          </w:p>
                        </w:tc>
                        <w:tc>
                          <w:tcPr>
                            <w:tcW w:w="2176" w:type="dxa"/>
                            <w:tcBorders>
                              <w:top w:val="single" w:sz="8" w:space="0" w:color="auto"/>
                            </w:tcBorders>
                          </w:tcPr>
                          <w:p w14:paraId="704AC12E"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Fixed cost</w:t>
                            </w:r>
                          </w:p>
                          <w:p w14:paraId="7EE1FE3D"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p>
                        </w:tc>
                        <w:tc>
                          <w:tcPr>
                            <w:tcW w:w="888" w:type="dxa"/>
                            <w:tcBorders>
                              <w:top w:val="single" w:sz="8" w:space="0" w:color="auto"/>
                            </w:tcBorders>
                          </w:tcPr>
                          <w:p w14:paraId="3EE3662B"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min</w:t>
                            </w:r>
                          </w:p>
                        </w:tc>
                        <w:tc>
                          <w:tcPr>
                            <w:tcW w:w="2013" w:type="dxa"/>
                            <w:tcBorders>
                              <w:top w:val="single" w:sz="8" w:space="0" w:color="auto"/>
                            </w:tcBorders>
                          </w:tcPr>
                          <w:p w14:paraId="34D34AC6"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cost</w:t>
                            </w:r>
                          </w:p>
                        </w:tc>
                        <w:tc>
                          <w:tcPr>
                            <w:tcW w:w="2981" w:type="dxa"/>
                            <w:tcBorders>
                              <w:top w:val="single" w:sz="8" w:space="0" w:color="auto"/>
                            </w:tcBorders>
                          </w:tcPr>
                          <w:p w14:paraId="28E86EE3"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DD4AC1" w14:paraId="3757A743" w14:textId="77777777" w:rsidTr="00DE2FD3">
                        <w:tc>
                          <w:tcPr>
                            <w:cnfStyle w:val="001000000000" w:firstRow="0" w:lastRow="0" w:firstColumn="1" w:lastColumn="0" w:oddVBand="0" w:evenVBand="0" w:oddHBand="0" w:evenHBand="0" w:firstRowFirstColumn="0" w:firstRowLastColumn="0" w:lastRowFirstColumn="0" w:lastRowLastColumn="0"/>
                            <w:tcW w:w="1302" w:type="dxa"/>
                          </w:tcPr>
                          <w:p w14:paraId="3A06C32A" w14:textId="77777777" w:rsidR="00DD4AC1" w:rsidRPr="006B7CDB" w:rsidRDefault="00DD4AC1" w:rsidP="00EC5662">
                            <w:pPr>
                              <w:ind w:firstLine="0"/>
                              <w:jc w:val="center"/>
                              <w:rPr>
                                <w:b w:val="0"/>
                              </w:rPr>
                            </w:pPr>
                            <w:r w:rsidRPr="006B7CDB">
                              <w:rPr>
                                <w:b w:val="0"/>
                              </w:rPr>
                              <w:t>ES_U</w:t>
                            </w:r>
                          </w:p>
                        </w:tc>
                        <w:tc>
                          <w:tcPr>
                            <w:tcW w:w="2176" w:type="dxa"/>
                          </w:tcPr>
                          <w:p w14:paraId="3079EDB6"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Expected Shortfall of Utility</w:t>
                            </w:r>
                          </w:p>
                        </w:tc>
                        <w:tc>
                          <w:tcPr>
                            <w:tcW w:w="888" w:type="dxa"/>
                          </w:tcPr>
                          <w:p w14:paraId="50A13595"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max</w:t>
                            </w:r>
                          </w:p>
                        </w:tc>
                        <w:tc>
                          <w:tcPr>
                            <w:tcW w:w="2013" w:type="dxa"/>
                          </w:tcPr>
                          <w:p w14:paraId="5391867F"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losses</w:t>
                            </w:r>
                          </w:p>
                        </w:tc>
                        <w:tc>
                          <w:tcPr>
                            <w:tcW w:w="2981" w:type="dxa"/>
                          </w:tcPr>
                          <w:p w14:paraId="10E18929"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w:t>
                            </w:r>
                          </w:p>
                        </w:tc>
                      </w:tr>
                      <w:tr w:rsidR="00DD4AC1" w14:paraId="0845910D" w14:textId="77777777" w:rsidTr="00DE2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dxa"/>
                          </w:tcPr>
                          <w:p w14:paraId="38B8861D" w14:textId="77777777" w:rsidR="00DD4AC1" w:rsidRPr="006B7CDB" w:rsidRDefault="00DD4AC1" w:rsidP="00EC5662">
                            <w:pPr>
                              <w:ind w:firstLine="0"/>
                              <w:jc w:val="center"/>
                              <w:rPr>
                                <w:b w:val="0"/>
                              </w:rPr>
                            </w:pPr>
                            <w:r w:rsidRPr="006B7CDB">
                              <w:rPr>
                                <w:b w:val="0"/>
                              </w:rPr>
                              <w:t>E_U</w:t>
                            </w:r>
                          </w:p>
                        </w:tc>
                        <w:tc>
                          <w:tcPr>
                            <w:tcW w:w="2176" w:type="dxa"/>
                          </w:tcPr>
                          <w:p w14:paraId="19FDD909"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Expected Utility</w:t>
                            </w:r>
                          </w:p>
                          <w:p w14:paraId="3A7BE139"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p>
                        </w:tc>
                        <w:tc>
                          <w:tcPr>
                            <w:tcW w:w="888" w:type="dxa"/>
                          </w:tcPr>
                          <w:p w14:paraId="3D7C0EF7"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max</w:t>
                            </w:r>
                          </w:p>
                        </w:tc>
                        <w:tc>
                          <w:tcPr>
                            <w:tcW w:w="2013" w:type="dxa"/>
                          </w:tcPr>
                          <w:p w14:paraId="5B56E99A"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average profit</w:t>
                            </w:r>
                          </w:p>
                        </w:tc>
                        <w:tc>
                          <w:tcPr>
                            <w:tcW w:w="2981" w:type="dxa"/>
                          </w:tcPr>
                          <w:p w14:paraId="304CAAEA"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DD4AC1" w14:paraId="77546089" w14:textId="77777777" w:rsidTr="00DE2FD3">
                        <w:tc>
                          <w:tcPr>
                            <w:cnfStyle w:val="001000000000" w:firstRow="0" w:lastRow="0" w:firstColumn="1" w:lastColumn="0" w:oddVBand="0" w:evenVBand="0" w:oddHBand="0" w:evenHBand="0" w:firstRowFirstColumn="0" w:firstRowLastColumn="0" w:lastRowFirstColumn="0" w:lastRowLastColumn="0"/>
                            <w:tcW w:w="1302" w:type="dxa"/>
                          </w:tcPr>
                          <w:p w14:paraId="6FDA627B" w14:textId="77777777" w:rsidR="00DD4AC1" w:rsidRPr="006B7CDB" w:rsidRDefault="00DD4AC1" w:rsidP="00EC5662">
                            <w:pPr>
                              <w:ind w:firstLine="0"/>
                              <w:jc w:val="center"/>
                              <w:rPr>
                                <w:b w:val="0"/>
                              </w:rPr>
                            </w:pPr>
                            <w:r w:rsidRPr="006B7CDB">
                              <w:rPr>
                                <w:b w:val="0"/>
                              </w:rPr>
                              <w:t>R3Q_U</w:t>
                            </w:r>
                          </w:p>
                        </w:tc>
                        <w:tc>
                          <w:tcPr>
                            <w:tcW w:w="2176" w:type="dxa"/>
                          </w:tcPr>
                          <w:p w14:paraId="280102D2"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3</w:t>
                            </w:r>
                            <w:r w:rsidRPr="00F22CD6">
                              <w:rPr>
                                <w:vertAlign w:val="superscript"/>
                              </w:rPr>
                              <w:t>rd</w:t>
                            </w:r>
                            <w:r>
                              <w:t xml:space="preserve"> quartile of regret of Utility</w:t>
                            </w:r>
                          </w:p>
                        </w:tc>
                        <w:tc>
                          <w:tcPr>
                            <w:tcW w:w="888" w:type="dxa"/>
                          </w:tcPr>
                          <w:p w14:paraId="49D5E8C3"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min</w:t>
                            </w:r>
                          </w:p>
                        </w:tc>
                        <w:tc>
                          <w:tcPr>
                            <w:tcW w:w="2013" w:type="dxa"/>
                          </w:tcPr>
                          <w:p w14:paraId="2E4F5CB4"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relative gains</w:t>
                            </w:r>
                          </w:p>
                        </w:tc>
                        <w:tc>
                          <w:tcPr>
                            <w:tcW w:w="2981" w:type="dxa"/>
                          </w:tcPr>
                          <w:p w14:paraId="35A43364"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w:t>
                            </w:r>
                          </w:p>
                        </w:tc>
                      </w:tr>
                      <w:tr w:rsidR="00DD4AC1" w14:paraId="36B2BFB6" w14:textId="77777777" w:rsidTr="00DE2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dxa"/>
                          </w:tcPr>
                          <w:p w14:paraId="7B086678" w14:textId="77777777" w:rsidR="00DD4AC1" w:rsidRPr="006B7CDB" w:rsidRDefault="00DD4AC1" w:rsidP="00EC5662">
                            <w:pPr>
                              <w:ind w:firstLine="0"/>
                              <w:jc w:val="center"/>
                              <w:rPr>
                                <w:b w:val="0"/>
                              </w:rPr>
                            </w:pPr>
                            <w:r>
                              <w:rPr>
                                <w:b w:val="0"/>
                              </w:rPr>
                              <w:t>ES</w:t>
                            </w:r>
                            <w:r w:rsidRPr="006B7CDB">
                              <w:rPr>
                                <w:b w:val="0"/>
                              </w:rPr>
                              <w:t>_ROI</w:t>
                            </w:r>
                          </w:p>
                        </w:tc>
                        <w:tc>
                          <w:tcPr>
                            <w:tcW w:w="2176" w:type="dxa"/>
                          </w:tcPr>
                          <w:p w14:paraId="0C500FCB"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Expected Shortfall of ROI</w:t>
                            </w:r>
                          </w:p>
                        </w:tc>
                        <w:tc>
                          <w:tcPr>
                            <w:tcW w:w="888" w:type="dxa"/>
                          </w:tcPr>
                          <w:p w14:paraId="767A9E82"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max</w:t>
                            </w:r>
                          </w:p>
                        </w:tc>
                        <w:tc>
                          <w:tcPr>
                            <w:tcW w:w="2013" w:type="dxa"/>
                          </w:tcPr>
                          <w:p w14:paraId="591FD12B"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losses</w:t>
                            </w:r>
                          </w:p>
                        </w:tc>
                        <w:tc>
                          <w:tcPr>
                            <w:tcW w:w="2981" w:type="dxa"/>
                          </w:tcPr>
                          <w:p w14:paraId="34A846D9"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DD4AC1" w14:paraId="20B05E12" w14:textId="77777777" w:rsidTr="008D23CE">
                        <w:tc>
                          <w:tcPr>
                            <w:cnfStyle w:val="001000000000" w:firstRow="0" w:lastRow="0" w:firstColumn="1" w:lastColumn="0" w:oddVBand="0" w:evenVBand="0" w:oddHBand="0" w:evenHBand="0" w:firstRowFirstColumn="0" w:firstRowLastColumn="0" w:lastRowFirstColumn="0" w:lastRowLastColumn="0"/>
                            <w:tcW w:w="1302" w:type="dxa"/>
                            <w:tcBorders>
                              <w:bottom w:val="single" w:sz="4" w:space="0" w:color="7F7F7F" w:themeColor="text1" w:themeTint="80"/>
                            </w:tcBorders>
                          </w:tcPr>
                          <w:p w14:paraId="02716A89" w14:textId="77777777" w:rsidR="00DD4AC1" w:rsidRPr="006B7CDB" w:rsidRDefault="00DD4AC1" w:rsidP="00EC5662">
                            <w:pPr>
                              <w:ind w:firstLine="0"/>
                              <w:jc w:val="center"/>
                              <w:rPr>
                                <w:b w:val="0"/>
                              </w:rPr>
                            </w:pPr>
                            <w:r w:rsidRPr="006B7CDB">
                              <w:rPr>
                                <w:b w:val="0"/>
                              </w:rPr>
                              <w:t>E_ROI</w:t>
                            </w:r>
                          </w:p>
                        </w:tc>
                        <w:tc>
                          <w:tcPr>
                            <w:tcW w:w="2176" w:type="dxa"/>
                            <w:tcBorders>
                              <w:bottom w:val="single" w:sz="4" w:space="0" w:color="7F7F7F" w:themeColor="text1" w:themeTint="80"/>
                            </w:tcBorders>
                          </w:tcPr>
                          <w:p w14:paraId="5410ACD6"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Expected ROI</w:t>
                            </w:r>
                          </w:p>
                          <w:p w14:paraId="1EC367E3"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p>
                        </w:tc>
                        <w:tc>
                          <w:tcPr>
                            <w:tcW w:w="888" w:type="dxa"/>
                            <w:tcBorders>
                              <w:bottom w:val="single" w:sz="4" w:space="0" w:color="7F7F7F" w:themeColor="text1" w:themeTint="80"/>
                            </w:tcBorders>
                          </w:tcPr>
                          <w:p w14:paraId="49752749"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max</w:t>
                            </w:r>
                          </w:p>
                        </w:tc>
                        <w:tc>
                          <w:tcPr>
                            <w:tcW w:w="2013" w:type="dxa"/>
                            <w:tcBorders>
                              <w:bottom w:val="single" w:sz="4" w:space="0" w:color="7F7F7F" w:themeColor="text1" w:themeTint="80"/>
                            </w:tcBorders>
                          </w:tcPr>
                          <w:p w14:paraId="2E7101B9"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average return</w:t>
                            </w:r>
                          </w:p>
                        </w:tc>
                        <w:tc>
                          <w:tcPr>
                            <w:tcW w:w="2981" w:type="dxa"/>
                            <w:tcBorders>
                              <w:bottom w:val="single" w:sz="4" w:space="0" w:color="7F7F7F" w:themeColor="text1" w:themeTint="80"/>
                            </w:tcBorders>
                          </w:tcPr>
                          <w:p w14:paraId="405BE6C1" w14:textId="77777777"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w:t>
                            </w:r>
                          </w:p>
                        </w:tc>
                      </w:tr>
                      <w:tr w:rsidR="00DD4AC1" w14:paraId="16F6CFEE" w14:textId="77777777" w:rsidTr="008D2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dxa"/>
                            <w:tcBorders>
                              <w:bottom w:val="single" w:sz="8" w:space="0" w:color="000000"/>
                            </w:tcBorders>
                          </w:tcPr>
                          <w:p w14:paraId="291597DB" w14:textId="77777777" w:rsidR="00DD4AC1" w:rsidRPr="006B7CDB" w:rsidRDefault="00DD4AC1" w:rsidP="00EC5662">
                            <w:pPr>
                              <w:ind w:firstLine="0"/>
                              <w:jc w:val="center"/>
                              <w:rPr>
                                <w:b w:val="0"/>
                              </w:rPr>
                            </w:pPr>
                            <w:r w:rsidRPr="006B7CDB">
                              <w:rPr>
                                <w:b w:val="0"/>
                              </w:rPr>
                              <w:t>R3Q_ROI</w:t>
                            </w:r>
                          </w:p>
                        </w:tc>
                        <w:tc>
                          <w:tcPr>
                            <w:tcW w:w="2176" w:type="dxa"/>
                            <w:tcBorders>
                              <w:bottom w:val="single" w:sz="8" w:space="0" w:color="000000"/>
                            </w:tcBorders>
                          </w:tcPr>
                          <w:p w14:paraId="3C6F72B1"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3</w:t>
                            </w:r>
                            <w:r w:rsidRPr="00F22CD6">
                              <w:rPr>
                                <w:vertAlign w:val="superscript"/>
                              </w:rPr>
                              <w:t>rd</w:t>
                            </w:r>
                            <w:r>
                              <w:t xml:space="preserve"> quartile of regret of ROI</w:t>
                            </w:r>
                          </w:p>
                        </w:tc>
                        <w:tc>
                          <w:tcPr>
                            <w:tcW w:w="888" w:type="dxa"/>
                            <w:tcBorders>
                              <w:bottom w:val="single" w:sz="8" w:space="0" w:color="000000"/>
                            </w:tcBorders>
                          </w:tcPr>
                          <w:p w14:paraId="1A8FCABE"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min</w:t>
                            </w:r>
                          </w:p>
                        </w:tc>
                        <w:tc>
                          <w:tcPr>
                            <w:tcW w:w="2013" w:type="dxa"/>
                            <w:tcBorders>
                              <w:bottom w:val="single" w:sz="8" w:space="0" w:color="000000"/>
                            </w:tcBorders>
                          </w:tcPr>
                          <w:p w14:paraId="196197B8"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relative earnings</w:t>
                            </w:r>
                          </w:p>
                        </w:tc>
                        <w:tc>
                          <w:tcPr>
                            <w:tcW w:w="2981" w:type="dxa"/>
                            <w:tcBorders>
                              <w:bottom w:val="single" w:sz="8" w:space="0" w:color="000000"/>
                            </w:tcBorders>
                          </w:tcPr>
                          <w:p w14:paraId="50062644" w14:textId="77777777" w:rsidR="00DD4AC1" w:rsidRDefault="00DD4AC1" w:rsidP="00EC5662">
                            <w:pPr>
                              <w:keepNext/>
                              <w:ind w:firstLine="0"/>
                              <w:jc w:val="center"/>
                              <w:cnfStyle w:val="000000100000" w:firstRow="0" w:lastRow="0" w:firstColumn="0" w:lastColumn="0" w:oddVBand="0" w:evenVBand="0" w:oddHBand="1" w:evenHBand="0" w:firstRowFirstColumn="0" w:firstRowLastColumn="0" w:lastRowFirstColumn="0" w:lastRowLastColumn="0"/>
                            </w:pPr>
                            <w:r>
                              <w:t>[%]</w:t>
                            </w:r>
                          </w:p>
                        </w:tc>
                      </w:tr>
                    </w:tbl>
                    <w:p w14:paraId="15938D0B" w14:textId="062F62C3" w:rsidR="00DD4AC1" w:rsidRDefault="00DD4AC1" w:rsidP="00821CC5">
                      <w:pPr>
                        <w:pStyle w:val="Caption"/>
                        <w:jc w:val="center"/>
                      </w:pPr>
                      <w:bookmarkStart w:id="14" w:name="_Ref31040680"/>
                      <w:r>
                        <w:t xml:space="preserve">Table </w:t>
                      </w:r>
                      <w:r>
                        <w:fldChar w:fldCharType="begin"/>
                      </w:r>
                      <w:r>
                        <w:instrText xml:space="preserve"> SEQ Table \* ARABIC </w:instrText>
                      </w:r>
                      <w:r>
                        <w:fldChar w:fldCharType="separate"/>
                      </w:r>
                      <w:r>
                        <w:rPr>
                          <w:noProof/>
                        </w:rPr>
                        <w:t>4</w:t>
                      </w:r>
                      <w:r>
                        <w:rPr>
                          <w:noProof/>
                        </w:rPr>
                        <w:fldChar w:fldCharType="end"/>
                      </w:r>
                      <w:bookmarkEnd w:id="14"/>
                      <w:r>
                        <w:t>. Summary of objectives considered</w:t>
                      </w:r>
                    </w:p>
                    <w:p w14:paraId="58969F95" w14:textId="77777777" w:rsidR="00DD4AC1" w:rsidRDefault="00DD4AC1" w:rsidP="00821CC5"/>
                  </w:txbxContent>
                </v:textbox>
                <w10:wrap type="topAndBottom"/>
              </v:shape>
            </w:pict>
          </mc:Fallback>
        </mc:AlternateContent>
      </w:r>
      <w:r w:rsidR="007922C5">
        <w:t xml:space="preserve">In summary, </w:t>
      </w:r>
      <w:r>
        <w:t xml:space="preserve">we generated </w:t>
      </w:r>
      <w:r w:rsidR="007922C5">
        <w:t xml:space="preserve">six </w:t>
      </w:r>
      <w:r w:rsidR="00E85957">
        <w:t>objectives by</w:t>
      </w:r>
      <w:r w:rsidR="005575AA">
        <w:t xml:space="preserve"> </w:t>
      </w:r>
      <w:r w:rsidR="00E85957">
        <w:t>combining three</w:t>
      </w:r>
      <w:r w:rsidR="005575AA">
        <w:t xml:space="preserve"> different</w:t>
      </w:r>
      <w:r w:rsidR="00E85957">
        <w:t xml:space="preserve"> types of</w:t>
      </w:r>
      <w:r w:rsidR="005575AA">
        <w:t xml:space="preserve"> aggregation</w:t>
      </w:r>
      <w:r w:rsidR="00E85957">
        <w:t>s</w:t>
      </w:r>
      <w:r w:rsidR="005575AA">
        <w:t xml:space="preserve"> -Expected Value, Expected Shortfall, and</w:t>
      </w:r>
      <w:r w:rsidR="00DD4AC1">
        <w:t xml:space="preserve"> third quartile of</w:t>
      </w:r>
      <w:r w:rsidR="005575AA">
        <w:t xml:space="preserve"> Regret</w:t>
      </w:r>
      <w:r w:rsidR="005575AA">
        <w:softHyphen/>
        <w:t xml:space="preserve">- </w:t>
      </w:r>
      <w:r>
        <w:t>with</w:t>
      </w:r>
      <w:r w:rsidR="005575AA">
        <w:t xml:space="preserve"> </w:t>
      </w:r>
      <w:r w:rsidR="007922C5">
        <w:t xml:space="preserve">two complementary </w:t>
      </w:r>
      <w:r w:rsidR="005575AA">
        <w:t xml:space="preserve">metrics </w:t>
      </w:r>
      <w:r w:rsidR="007922C5">
        <w:t>-</w:t>
      </w:r>
      <w:r w:rsidR="005575AA">
        <w:t>EU and ROI</w:t>
      </w:r>
      <w:r w:rsidR="007922C5">
        <w:t>-.</w:t>
      </w:r>
      <w:r w:rsidR="005575AA">
        <w:t xml:space="preserve"> </w:t>
      </w:r>
      <w:r w:rsidR="007922C5">
        <w:t xml:space="preserve">Those, plus the fixed cost (FC), constitute the set of </w:t>
      </w:r>
      <w:r w:rsidR="00DB1F62">
        <w:t xml:space="preserve">seven </w:t>
      </w:r>
      <w:r w:rsidR="007922C5">
        <w:t>objectives</w:t>
      </w:r>
      <w:r w:rsidR="0016479E">
        <w:t xml:space="preserve">, listed in </w:t>
      </w:r>
      <w:r w:rsidR="0016479E">
        <w:fldChar w:fldCharType="begin"/>
      </w:r>
      <w:r w:rsidR="0016479E">
        <w:instrText xml:space="preserve"> REF _Ref31040680 \h </w:instrText>
      </w:r>
      <w:r w:rsidR="0016479E">
        <w:fldChar w:fldCharType="separate"/>
      </w:r>
      <w:r w:rsidR="0016479E">
        <w:t xml:space="preserve">Table </w:t>
      </w:r>
      <w:r w:rsidR="0016479E">
        <w:rPr>
          <w:noProof/>
        </w:rPr>
        <w:t>4</w:t>
      </w:r>
      <w:r w:rsidR="0016479E">
        <w:fldChar w:fldCharType="end"/>
      </w:r>
      <w:r w:rsidR="0016479E">
        <w:t xml:space="preserve"> and whose formulation is detailed in Appendix A, </w:t>
      </w:r>
      <w:r w:rsidR="0016479E" w:rsidRPr="005575AA">
        <w:t xml:space="preserve">through which strategies </w:t>
      </w:r>
      <w:r w:rsidR="0016479E">
        <w:t>are</w:t>
      </w:r>
      <w:r w:rsidR="0016479E" w:rsidRPr="005575AA">
        <w:t xml:space="preserve"> evaluated</w:t>
      </w:r>
      <w:r w:rsidR="0016479E">
        <w:t>. These objectives model a diverse set of perspectives under which farmers assess their different</w:t>
      </w:r>
      <w:r>
        <w:t xml:space="preserve"> options</w:t>
      </w:r>
      <w:r w:rsidR="00751826">
        <w:t xml:space="preserve"> and </w:t>
      </w:r>
      <w:r>
        <w:t xml:space="preserve">allow different paths </w:t>
      </w:r>
      <w:r w:rsidRPr="00336114">
        <w:t xml:space="preserve">to explore the futures ensemble </w:t>
      </w:r>
      <w:r>
        <w:t>directed</w:t>
      </w:r>
      <w:r w:rsidRPr="00336114">
        <w:t xml:space="preserve"> to find robust strategies.</w:t>
      </w:r>
      <w:r>
        <w:t xml:space="preserve">  </w:t>
      </w:r>
    </w:p>
    <w:p w14:paraId="142493EB" w14:textId="3D157471" w:rsidR="00962F08" w:rsidRDefault="00EB06F5" w:rsidP="00EC5662">
      <w:pPr>
        <w:pStyle w:val="Heading1"/>
        <w:numPr>
          <w:ilvl w:val="0"/>
          <w:numId w:val="12"/>
        </w:numPr>
      </w:pPr>
      <w:r>
        <w:t>Results</w:t>
      </w:r>
    </w:p>
    <w:p w14:paraId="40E4234C" w14:textId="7C194C6C" w:rsidR="009B3A1E" w:rsidRDefault="00C7139A" w:rsidP="009B3A1E">
      <w:r>
        <w:t>This section describe</w:t>
      </w:r>
      <w:r w:rsidR="00514681">
        <w:t>s</w:t>
      </w:r>
      <w:r>
        <w:t xml:space="preserve"> an exploration of the futures ensemble generated by combining the 3003 strategies with the</w:t>
      </w:r>
      <w:r w:rsidR="008E7C44">
        <w:t xml:space="preserve"> 2052 scenarios under the different objectives proposed for a particular hypothetical farm located in Santa Isabel, with a medium level water content at the beginning of the crop cycle. </w:t>
      </w:r>
      <w:r w:rsidR="0045206E">
        <w:t xml:space="preserve">The exploration begins with </w:t>
      </w:r>
      <w:r w:rsidR="008E7C44">
        <w:t xml:space="preserve">a Pareto front analysis to discard strategies that would not make sense to choose </w:t>
      </w:r>
      <w:r w:rsidR="0045206E">
        <w:t xml:space="preserve">and thus reduce the complexity. Then, </w:t>
      </w:r>
      <w:r w:rsidR="008E7C44">
        <w:t xml:space="preserve">data visualizations </w:t>
      </w:r>
      <w:r w:rsidR="0045206E">
        <w:t xml:space="preserve">offer some </w:t>
      </w:r>
      <w:r w:rsidR="008E7C44">
        <w:t>insights about which strategies to consider as initial candidates f</w:t>
      </w:r>
      <w:r w:rsidR="006273AB">
        <w:t>or</w:t>
      </w:r>
      <w:r w:rsidR="008E7C44">
        <w:t xml:space="preserve"> robust strategie</w:t>
      </w:r>
      <w:r w:rsidR="0045206E">
        <w:t>s</w:t>
      </w:r>
      <w:r w:rsidR="008E7C44">
        <w:t xml:space="preserve">. </w:t>
      </w:r>
      <w:r w:rsidR="0045206E">
        <w:t>W</w:t>
      </w:r>
      <w:r w:rsidR="008E7C44">
        <w:t xml:space="preserve">ith </w:t>
      </w:r>
      <w:r w:rsidR="0045206E">
        <w:lastRenderedPageBreak/>
        <w:t xml:space="preserve">an initial </w:t>
      </w:r>
      <w:r w:rsidR="008E7C44">
        <w:t>candidate as input, a machine learning algorithm t</w:t>
      </w:r>
      <w:r w:rsidR="00BD2800">
        <w:t>rained on</w:t>
      </w:r>
      <w:r w:rsidR="006273AB">
        <w:t xml:space="preserve"> simulated data</w:t>
      </w:r>
      <w:r w:rsidR="00BD2800">
        <w:t xml:space="preserve"> </w:t>
      </w:r>
      <w:r w:rsidR="009B3A1E">
        <w:t>will unveil</w:t>
      </w:r>
      <w:r w:rsidR="006273AB">
        <w:t xml:space="preserve"> scenario conditions</w:t>
      </w:r>
      <w:r w:rsidR="006273AB" w:rsidRPr="006273AB">
        <w:t xml:space="preserve"> that </w:t>
      </w:r>
      <w:r w:rsidR="00514681">
        <w:t>are</w:t>
      </w:r>
      <w:r w:rsidR="006273AB" w:rsidRPr="006273AB">
        <w:t xml:space="preserve"> unfavorable to the candidate </w:t>
      </w:r>
      <w:r w:rsidR="0045206E">
        <w:t>previously selected</w:t>
      </w:r>
      <w:r w:rsidR="00BD2800">
        <w:t>.</w:t>
      </w:r>
      <w:r w:rsidR="009B3A1E">
        <w:t xml:space="preserve"> The search for robust strategies </w:t>
      </w:r>
      <w:r w:rsidR="00867472">
        <w:t xml:space="preserve">alternatives to the candidate </w:t>
      </w:r>
      <w:r w:rsidR="009B3A1E">
        <w:t xml:space="preserve">will </w:t>
      </w:r>
      <w:r w:rsidR="00834123">
        <w:t>focus on these</w:t>
      </w:r>
      <w:r w:rsidR="00897464">
        <w:t xml:space="preserve"> context</w:t>
      </w:r>
      <w:r w:rsidR="00834123">
        <w:t xml:space="preserve"> conditions identified.</w:t>
      </w:r>
    </w:p>
    <w:p w14:paraId="7A0A8832" w14:textId="37F91B1E" w:rsidR="006273AB" w:rsidRDefault="006273AB" w:rsidP="00AA16B4">
      <w:pPr>
        <w:pStyle w:val="Heading4"/>
        <w:numPr>
          <w:ilvl w:val="1"/>
          <w:numId w:val="12"/>
        </w:numPr>
      </w:pPr>
      <w:r>
        <w:t>Data Analysis: Pareto Front and visualizations</w:t>
      </w:r>
    </w:p>
    <w:p w14:paraId="0991F893" w14:textId="7225D868" w:rsidR="0057259E" w:rsidRDefault="00972F38" w:rsidP="004C5079">
      <w:r w:rsidRPr="00972F38">
        <w:t xml:space="preserve">The </w:t>
      </w:r>
      <w:r w:rsidR="00EA225A">
        <w:t>seven</w:t>
      </w:r>
      <w:r w:rsidRPr="00972F38">
        <w:t xml:space="preserve"> objectives calculated for the set of strategies indicate how preferable </w:t>
      </w:r>
      <w:r w:rsidR="00463C14">
        <w:t>strategies</w:t>
      </w:r>
      <w:r w:rsidRPr="00972F38">
        <w:t xml:space="preserve"> are in relation to others. For example, look</w:t>
      </w:r>
      <w:r w:rsidR="00463C14">
        <w:t>ing</w:t>
      </w:r>
      <w:r w:rsidRPr="00972F38">
        <w:t xml:space="preserve"> at</w:t>
      </w:r>
      <w:r w:rsidR="00463C14">
        <w:t xml:space="preserve"> </w:t>
      </w:r>
      <w:r w:rsidR="00463C14">
        <w:fldChar w:fldCharType="begin"/>
      </w:r>
      <w:r w:rsidR="00463C14">
        <w:instrText xml:space="preserve"> REF _Ref21335368 \h </w:instrText>
      </w:r>
      <w:r w:rsidR="00463C14">
        <w:fldChar w:fldCharType="separate"/>
      </w:r>
      <w:r w:rsidR="00463C14">
        <w:t xml:space="preserve">Figure </w:t>
      </w:r>
      <w:r w:rsidR="00463C14">
        <w:rPr>
          <w:noProof/>
        </w:rPr>
        <w:t>2</w:t>
      </w:r>
      <w:r w:rsidR="00463C14">
        <w:fldChar w:fldCharType="end"/>
      </w:r>
      <w:r w:rsidR="00007A4D">
        <w:t>, for mid water content</w:t>
      </w:r>
      <w:r w:rsidRPr="00972F38">
        <w:t xml:space="preserve">, it is expected that richer strategies in </w:t>
      </w:r>
      <w:proofErr w:type="spellStart"/>
      <w:r w:rsidRPr="00972F38">
        <w:t>Ws</w:t>
      </w:r>
      <w:proofErr w:type="spellEnd"/>
      <w:r w:rsidRPr="00972F38">
        <w:t>-S return a high value of E_U,</w:t>
      </w:r>
      <w:r w:rsidR="00486A27">
        <w:t xml:space="preserve"> as </w:t>
      </w:r>
      <w:r w:rsidR="00DD4AC1">
        <w:t>its</w:t>
      </w:r>
      <w:r w:rsidR="00486A27">
        <w:t xml:space="preserve"> margin mean is the highest</w:t>
      </w:r>
      <w:r w:rsidR="00463C14">
        <w:t xml:space="preserve">; on the other hand, </w:t>
      </w:r>
      <w:r w:rsidRPr="00972F38">
        <w:t xml:space="preserve">strategies with more MT content </w:t>
      </w:r>
      <w:r w:rsidR="00007A4D">
        <w:t xml:space="preserve">are expected to </w:t>
      </w:r>
      <w:r w:rsidR="00486A27">
        <w:t>return</w:t>
      </w:r>
      <w:r w:rsidRPr="00972F38">
        <w:t xml:space="preserve"> better values of ES_U</w:t>
      </w:r>
      <w:r w:rsidR="00463C14">
        <w:t xml:space="preserve">, as </w:t>
      </w:r>
      <w:r w:rsidR="00007A4D">
        <w:t>the</w:t>
      </w:r>
      <w:r w:rsidR="00463C14">
        <w:t xml:space="preserve"> left tail </w:t>
      </w:r>
      <w:r w:rsidR="00007A4D">
        <w:t>MT</w:t>
      </w:r>
      <w:r w:rsidR="00463C14">
        <w:t xml:space="preserve"> margin distribution is shorter. </w:t>
      </w:r>
      <w:r w:rsidR="00CF0752">
        <w:t>P</w:t>
      </w:r>
      <w:r w:rsidR="00CF0752">
        <w:t xml:space="preserve">revious example shows how, within the set of all possible strategies, some combinations of CAs return better values for some objectives and </w:t>
      </w:r>
      <w:r w:rsidR="00CF0752">
        <w:t>some strategies</w:t>
      </w:r>
      <w:r w:rsidR="00CF0752">
        <w:t xml:space="preserve"> return better values for other objectives.</w:t>
      </w:r>
      <w:r w:rsidR="00CF0752" w:rsidRPr="00007A4D">
        <w:t xml:space="preserve"> </w:t>
      </w:r>
      <w:r w:rsidR="004C5079">
        <w:t>T</w:t>
      </w:r>
      <w:r w:rsidR="004C5079" w:rsidRPr="004C5079">
        <w:t>here are also some combinations that are surpassed by others in all the objectives considered. These strategies</w:t>
      </w:r>
      <w:r w:rsidR="004C5079">
        <w:t>, according to this model,</w:t>
      </w:r>
      <w:r w:rsidR="004C5079" w:rsidRPr="004C5079">
        <w:t xml:space="preserve"> would make no sense to choose</w:t>
      </w:r>
      <w:r w:rsidR="004C5079">
        <w:t>.</w:t>
      </w:r>
      <w:r w:rsidR="004C5079" w:rsidRPr="004C5079">
        <w:t xml:space="preserve"> </w:t>
      </w:r>
      <w:r w:rsidR="00007A4D" w:rsidRPr="00007A4D">
        <w:t xml:space="preserve">To </w:t>
      </w:r>
      <w:r w:rsidR="004C5079">
        <w:t xml:space="preserve">identify which </w:t>
      </w:r>
      <w:r w:rsidR="00007A4D" w:rsidRPr="00007A4D">
        <w:t>strategies to consider and those to discard</w:t>
      </w:r>
      <w:r w:rsidR="004C5079">
        <w:t xml:space="preserve"> and reduce the complexity</w:t>
      </w:r>
      <w:r w:rsidR="00007A4D" w:rsidRPr="00007A4D">
        <w:t xml:space="preserve">, we perform a Pareto Front analysis, in which we can </w:t>
      </w:r>
      <w:r w:rsidR="00DD4AC1">
        <w:t>separate</w:t>
      </w:r>
      <w:r w:rsidR="00007A4D" w:rsidRPr="00007A4D">
        <w:t xml:space="preserve"> strategies</w:t>
      </w:r>
      <w:r w:rsidR="00DD4AC1">
        <w:t xml:space="preserve"> into two sets</w:t>
      </w:r>
      <w:r w:rsidR="00007A4D" w:rsidRPr="00007A4D">
        <w:t>: those non-dominated and those dominated.</w:t>
      </w:r>
      <w:r w:rsidR="00486A27">
        <w:t xml:space="preserve"> For each dominated strategy we can find a combination of other strategies that overperforms in all </w:t>
      </w:r>
      <w:r w:rsidR="00007A4D">
        <w:t>considered</w:t>
      </w:r>
      <w:r w:rsidR="00486A27">
        <w:t xml:space="preserve"> objectives.</w:t>
      </w:r>
      <w:r w:rsidR="004C5079">
        <w:t xml:space="preserve"> </w:t>
      </w:r>
      <w:r w:rsidR="0057259E">
        <w:t>We discarded</w:t>
      </w:r>
      <w:r w:rsidR="00486A27">
        <w:t xml:space="preserve"> dominated strategies using </w:t>
      </w:r>
      <w:r w:rsidR="00E37F3E">
        <w:rPr>
          <w:i/>
          <w:iCs/>
        </w:rPr>
        <w:t xml:space="preserve">Evolutionary Multi Objective Algorithm </w:t>
      </w:r>
      <w:r w:rsidR="00AA16B4">
        <w:t>R</w:t>
      </w:r>
      <w:r w:rsidR="00AA16B4">
        <w:rPr>
          <w:i/>
          <w:iCs/>
        </w:rPr>
        <w:t xml:space="preserve"> </w:t>
      </w:r>
      <w:r w:rsidR="00486A27">
        <w:t>package</w:t>
      </w:r>
      <w:r w:rsidR="00E37F3E">
        <w:t xml:space="preserve"> (</w:t>
      </w:r>
      <w:proofErr w:type="spellStart"/>
      <w:r w:rsidR="00E37F3E" w:rsidRPr="00E37F3E">
        <w:rPr>
          <w:i/>
          <w:iCs/>
        </w:rPr>
        <w:t>emoa</w:t>
      </w:r>
      <w:proofErr w:type="spellEnd"/>
      <w:r w:rsidR="00E37F3E">
        <w:t>)</w:t>
      </w:r>
      <w:r w:rsidR="0057259E">
        <w:t>.</w:t>
      </w:r>
    </w:p>
    <w:p w14:paraId="4EDBBF12" w14:textId="3FD11C39" w:rsidR="00DE5C07" w:rsidRDefault="0057259E" w:rsidP="00897464">
      <w:r>
        <w:t xml:space="preserve">Considering only </w:t>
      </w:r>
      <w:r w:rsidR="004C5079">
        <w:t xml:space="preserve">the </w:t>
      </w:r>
      <w:r>
        <w:t xml:space="preserve">non-dominated </w:t>
      </w:r>
      <w:r w:rsidR="004C5079">
        <w:t>set</w:t>
      </w:r>
      <w:r>
        <w:t>,</w:t>
      </w:r>
      <w:r w:rsidR="00DE5C07">
        <w:t xml:space="preserve"> a line plot in the </w:t>
      </w:r>
      <w:r w:rsidR="00D35A79">
        <w:t>higher chart</w:t>
      </w:r>
      <w:r w:rsidR="00DE5C07">
        <w:t xml:space="preserve"> of </w:t>
      </w:r>
      <w:r w:rsidR="00DE5C07">
        <w:fldChar w:fldCharType="begin"/>
      </w:r>
      <w:r w:rsidR="00DE5C07">
        <w:instrText xml:space="preserve"> REF _Ref23250687 \h </w:instrText>
      </w:r>
      <w:r w:rsidR="00DE5C07">
        <w:fldChar w:fldCharType="separate"/>
      </w:r>
      <w:r w:rsidR="00DE5C07">
        <w:t xml:space="preserve">Figure </w:t>
      </w:r>
      <w:r w:rsidR="00DE5C07">
        <w:rPr>
          <w:noProof/>
        </w:rPr>
        <w:t>3</w:t>
      </w:r>
      <w:r w:rsidR="00DE5C07">
        <w:fldChar w:fldCharType="end"/>
      </w:r>
      <w:r w:rsidR="00DE5C07">
        <w:t xml:space="preserve"> shows strategies as colored lines, and the y-axis marks the performance by each objective</w:t>
      </w:r>
      <w:r w:rsidR="004C5079">
        <w:t xml:space="preserve"> in the x-axis</w:t>
      </w:r>
      <w:r w:rsidR="00DE5C07">
        <w:t>, where</w:t>
      </w:r>
      <w:r w:rsidR="00DE5C07" w:rsidRPr="00790AC4">
        <w:t xml:space="preserve">, the closer the line approaches the </w:t>
      </w:r>
      <w:r w:rsidR="00DE5C07">
        <w:t>top</w:t>
      </w:r>
      <w:r w:rsidR="00DE5C07" w:rsidRPr="00790AC4">
        <w:t>, the better the performance</w:t>
      </w:r>
      <w:r w:rsidR="004C5079">
        <w:t xml:space="preserve">; when the </w:t>
      </w:r>
      <w:r w:rsidR="004C5079">
        <w:t xml:space="preserve">goal objective is </w:t>
      </w:r>
      <w:r w:rsidR="004C5079">
        <w:t>the minimum, for instance R3Q_U, lower values are placed</w:t>
      </w:r>
      <w:r w:rsidR="00897464">
        <w:t xml:space="preserve"> higher</w:t>
      </w:r>
      <w:r w:rsidR="004C5079">
        <w:t xml:space="preserve">. </w:t>
      </w:r>
      <w:r w:rsidR="00897464">
        <w:t xml:space="preserve">Numbers within the cart indicate objective level. </w:t>
      </w:r>
      <w:r w:rsidR="00D35A79">
        <w:t>Line c</w:t>
      </w:r>
      <w:r>
        <w:t>olors are obtained by mixing red, green, and blue for proportions assigned to maize, soybean, and wheat</w:t>
      </w:r>
      <w:r w:rsidR="008413E9">
        <w:t>-soybean</w:t>
      </w:r>
      <w:r>
        <w:t xml:space="preserve">, respectively. For instance, a farmland assigned </w:t>
      </w:r>
      <w:r>
        <w:lastRenderedPageBreak/>
        <w:t>to 50% wheat</w:t>
      </w:r>
      <w:r w:rsidR="008413E9">
        <w:t>-soybean</w:t>
      </w:r>
      <w:r>
        <w:t xml:space="preserve"> and 50% maize is drawn in violet, </w:t>
      </w:r>
      <w:r w:rsidR="004C5079">
        <w:t xml:space="preserve">as a mix of red and blue, </w:t>
      </w:r>
      <w:r>
        <w:t xml:space="preserve">and one assigned to 1/3 of each crop is colored in brownish. </w:t>
      </w:r>
      <w:r w:rsidR="00897464">
        <w:rPr>
          <w:noProof/>
        </w:rPr>
        <mc:AlternateContent>
          <mc:Choice Requires="wps">
            <w:drawing>
              <wp:anchor distT="0" distB="0" distL="114300" distR="114300" simplePos="0" relativeHeight="251692032" behindDoc="0" locked="0" layoutInCell="1" allowOverlap="1" wp14:anchorId="3802D271" wp14:editId="027FB1A0">
                <wp:simplePos x="0" y="0"/>
                <wp:positionH relativeFrom="column">
                  <wp:posOffset>-313251</wp:posOffset>
                </wp:positionH>
                <wp:positionV relativeFrom="paragraph">
                  <wp:posOffset>-390</wp:posOffset>
                </wp:positionV>
                <wp:extent cx="6346190" cy="6581870"/>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6346190" cy="6581870"/>
                        </a:xfrm>
                        <a:prstGeom prst="rect">
                          <a:avLst/>
                        </a:prstGeom>
                        <a:solidFill>
                          <a:schemeClr val="lt1"/>
                        </a:solidFill>
                        <a:ln w="6350">
                          <a:noFill/>
                        </a:ln>
                      </wps:spPr>
                      <wps:txbx>
                        <w:txbxContent>
                          <w:p w14:paraId="6712537E" w14:textId="77777777" w:rsidR="004C5079" w:rsidRDefault="004C5079" w:rsidP="004C5079">
                            <w:pPr>
                              <w:keepNext/>
                              <w:ind w:firstLine="0"/>
                            </w:pPr>
                            <w:r w:rsidRPr="00E7668B">
                              <w:rPr>
                                <w:noProof/>
                              </w:rPr>
                              <w:drawing>
                                <wp:inline distT="0" distB="0" distL="0" distR="0" wp14:anchorId="1BD2711D" wp14:editId="734A16E9">
                                  <wp:extent cx="6156960" cy="6156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6960" cy="6156960"/>
                                          </a:xfrm>
                                          <a:prstGeom prst="rect">
                                            <a:avLst/>
                                          </a:prstGeom>
                                        </pic:spPr>
                                      </pic:pic>
                                    </a:graphicData>
                                  </a:graphic>
                                </wp:inline>
                              </w:drawing>
                            </w:r>
                          </w:p>
                          <w:p w14:paraId="4519EE9A" w14:textId="77777777" w:rsidR="004C5079" w:rsidRDefault="004C5079" w:rsidP="004C5079">
                            <w:pPr>
                              <w:pStyle w:val="Caption"/>
                              <w:jc w:val="center"/>
                            </w:pPr>
                            <w:r>
                              <w:t xml:space="preserve">Figure </w:t>
                            </w:r>
                            <w:r>
                              <w:fldChar w:fldCharType="begin"/>
                            </w:r>
                            <w:r>
                              <w:instrText xml:space="preserve"> SEQ Figure \* ARABIC </w:instrText>
                            </w:r>
                            <w:r>
                              <w:fldChar w:fldCharType="separate"/>
                            </w:r>
                            <w:r>
                              <w:rPr>
                                <w:noProof/>
                              </w:rPr>
                              <w:t>3</w:t>
                            </w:r>
                            <w:r>
                              <w:rPr>
                                <w:noProof/>
                              </w:rPr>
                              <w:fldChar w:fldCharType="end"/>
                            </w:r>
                            <w:r>
                              <w:t>. Performance of strategies and best strategies by objective</w:t>
                            </w:r>
                          </w:p>
                          <w:p w14:paraId="0EE35E05" w14:textId="77777777" w:rsidR="004C5079" w:rsidRDefault="004C5079" w:rsidP="004C50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2D271" id="Text Box 13" o:spid="_x0000_s1032" type="#_x0000_t202" style="position:absolute;left:0;text-align:left;margin-left:-24.65pt;margin-top:-.05pt;width:499.7pt;height:518.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" fillcolor="white [3201]" stroked="f" strokeweight=".5pt">
                <v:textbox>
                  <w:txbxContent>
                    <w:p w14:paraId="6712537E" w14:textId="77777777" w:rsidR="004C5079" w:rsidRDefault="004C5079" w:rsidP="004C5079">
                      <w:pPr>
                        <w:keepNext/>
                        <w:ind w:firstLine="0"/>
                      </w:pPr>
                      <w:r w:rsidRPr="00E7668B">
                        <w:rPr>
                          <w:noProof/>
                        </w:rPr>
                        <w:drawing>
                          <wp:inline distT="0" distB="0" distL="0" distR="0" wp14:anchorId="1BD2711D" wp14:editId="734A16E9">
                            <wp:extent cx="6156960" cy="6156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6960" cy="6156960"/>
                                    </a:xfrm>
                                    <a:prstGeom prst="rect">
                                      <a:avLst/>
                                    </a:prstGeom>
                                  </pic:spPr>
                                </pic:pic>
                              </a:graphicData>
                            </a:graphic>
                          </wp:inline>
                        </w:drawing>
                      </w:r>
                    </w:p>
                    <w:p w14:paraId="4519EE9A" w14:textId="77777777" w:rsidR="004C5079" w:rsidRDefault="004C5079" w:rsidP="004C5079">
                      <w:pPr>
                        <w:pStyle w:val="Caption"/>
                        <w:jc w:val="center"/>
                      </w:pPr>
                      <w:r>
                        <w:t xml:space="preserve">Figure </w:t>
                      </w:r>
                      <w:r>
                        <w:fldChar w:fldCharType="begin"/>
                      </w:r>
                      <w:r>
                        <w:instrText xml:space="preserve"> SEQ Figure \* ARABIC </w:instrText>
                      </w:r>
                      <w:r>
                        <w:fldChar w:fldCharType="separate"/>
                      </w:r>
                      <w:r>
                        <w:rPr>
                          <w:noProof/>
                        </w:rPr>
                        <w:t>3</w:t>
                      </w:r>
                      <w:r>
                        <w:rPr>
                          <w:noProof/>
                        </w:rPr>
                        <w:fldChar w:fldCharType="end"/>
                      </w:r>
                      <w:r>
                        <w:t>. Performance of strategies and best strategies by objective</w:t>
                      </w:r>
                    </w:p>
                    <w:p w14:paraId="0EE35E05" w14:textId="77777777" w:rsidR="004C5079" w:rsidRDefault="004C5079" w:rsidP="004C5079"/>
                  </w:txbxContent>
                </v:textbox>
                <w10:wrap type="topAndBottom"/>
              </v:shape>
            </w:pict>
          </mc:Fallback>
        </mc:AlternateContent>
      </w:r>
      <w:r w:rsidR="00897464">
        <w:t>L</w:t>
      </w:r>
      <w:r w:rsidR="00E57EE6">
        <w:t xml:space="preserve">ower figure shows the crop mix allocation </w:t>
      </w:r>
      <w:r w:rsidR="006B4290">
        <w:t xml:space="preserve">in a stacked bar plot </w:t>
      </w:r>
      <w:r w:rsidR="00E57EE6">
        <w:t>for the best optimal solution for each objective considered.</w:t>
      </w:r>
    </w:p>
    <w:p w14:paraId="5EB51252" w14:textId="3493C1E4" w:rsidR="00D35A79" w:rsidRDefault="00D35A79" w:rsidP="00DE5C07">
      <w:r>
        <w:t xml:space="preserve">Plots in </w:t>
      </w:r>
      <w:r>
        <w:fldChar w:fldCharType="begin"/>
      </w:r>
      <w:r>
        <w:instrText xml:space="preserve"> REF _Ref23250687 \h </w:instrText>
      </w:r>
      <w:r>
        <w:fldChar w:fldCharType="separate"/>
      </w:r>
      <w:r>
        <w:t xml:space="preserve">Figure </w:t>
      </w:r>
      <w:r>
        <w:rPr>
          <w:noProof/>
        </w:rPr>
        <w:t>3</w:t>
      </w:r>
      <w:r>
        <w:fldChar w:fldCharType="end"/>
      </w:r>
      <w:r>
        <w:t xml:space="preserve"> </w:t>
      </w:r>
      <w:r w:rsidR="001C1736" w:rsidRPr="001C1736">
        <w:t xml:space="preserve">give us evidence of following </w:t>
      </w:r>
      <w:r w:rsidR="002B235A">
        <w:t>statements</w:t>
      </w:r>
      <w:r w:rsidR="001C1736" w:rsidRPr="001C1736">
        <w:t>: (</w:t>
      </w:r>
      <w:proofErr w:type="spellStart"/>
      <w:r w:rsidR="001C1736" w:rsidRPr="001C1736">
        <w:t>i</w:t>
      </w:r>
      <w:proofErr w:type="spellEnd"/>
      <w:r w:rsidR="001C1736" w:rsidRPr="001C1736">
        <w:t xml:space="preserve">) crop alternative </w:t>
      </w:r>
      <w:proofErr w:type="spellStart"/>
      <w:r w:rsidR="001C1736" w:rsidRPr="001C1736">
        <w:t>S</w:t>
      </w:r>
      <w:r w:rsidR="001C1736" w:rsidRPr="001C1736">
        <w:rPr>
          <w:vertAlign w:val="subscript"/>
        </w:rPr>
        <w:t>iii</w:t>
      </w:r>
      <w:proofErr w:type="spellEnd"/>
      <w:r w:rsidR="001C1736" w:rsidRPr="001C1736">
        <w:t xml:space="preserve">, long-cycle soybeans, in green, is the strategy that requires less money to carry out, </w:t>
      </w:r>
      <w:r w:rsidR="001C1736">
        <w:t>therefore</w:t>
      </w:r>
      <w:r w:rsidR="001C1736" w:rsidRPr="001C1736">
        <w:t xml:space="preserve"> it is an </w:t>
      </w:r>
      <w:r w:rsidR="001C1736" w:rsidRPr="001C1736">
        <w:lastRenderedPageBreak/>
        <w:t xml:space="preserve">interesting alternative </w:t>
      </w:r>
      <w:r w:rsidR="008413E9">
        <w:t xml:space="preserve">when </w:t>
      </w:r>
      <w:r w:rsidR="001C1736" w:rsidRPr="001C1736">
        <w:t>farmer is looking to</w:t>
      </w:r>
      <w:r w:rsidR="001C1736">
        <w:t xml:space="preserve"> optimize</w:t>
      </w:r>
      <w:r w:rsidR="001C1736" w:rsidRPr="001C1736">
        <w:t xml:space="preserve"> fixed costs and ROI; (ii) </w:t>
      </w:r>
      <w:r w:rsidR="001C1736">
        <w:t xml:space="preserve">crop alternative </w:t>
      </w:r>
      <w:proofErr w:type="spellStart"/>
      <w:r w:rsidR="001C1736" w:rsidRPr="001C1736">
        <w:t>Ws</w:t>
      </w:r>
      <w:proofErr w:type="spellEnd"/>
      <w:r w:rsidR="001C1736" w:rsidRPr="001C1736">
        <w:t xml:space="preserve">-S, short cycle of wheat </w:t>
      </w:r>
      <w:r w:rsidR="001C1736">
        <w:t>followed by</w:t>
      </w:r>
      <w:r w:rsidR="001C1736" w:rsidRPr="001C1736">
        <w:t xml:space="preserve"> soy</w:t>
      </w:r>
      <w:r w:rsidR="001C1736">
        <w:t>bean</w:t>
      </w:r>
      <w:r w:rsidR="001C1736" w:rsidRPr="001C1736">
        <w:t xml:space="preserve">, in blue, is preferable according to </w:t>
      </w:r>
      <w:r w:rsidR="00EE01E2">
        <w:t>objectives</w:t>
      </w:r>
      <w:r w:rsidR="001C1736" w:rsidRPr="001C1736">
        <w:t xml:space="preserve"> </w:t>
      </w:r>
      <w:r w:rsidR="00EE01E2">
        <w:t>E_U and R3Q_U</w:t>
      </w:r>
      <w:r w:rsidR="001C1736" w:rsidRPr="001C1736">
        <w:t xml:space="preserve">; (iii) mixing 50% of </w:t>
      </w:r>
      <w:proofErr w:type="spellStart"/>
      <w:r w:rsidR="001C1736" w:rsidRPr="001C1736">
        <w:t>Ws</w:t>
      </w:r>
      <w:proofErr w:type="spellEnd"/>
      <w:r w:rsidR="001C1736" w:rsidRPr="001C1736">
        <w:t xml:space="preserve">-S and </w:t>
      </w:r>
      <w:r w:rsidR="008413E9">
        <w:t xml:space="preserve">50% </w:t>
      </w:r>
      <w:r w:rsidR="001C1736" w:rsidRPr="001C1736">
        <w:t>MT, late corn, in red, is the strategy that best restricts the losses of metrics utility and ROI.</w:t>
      </w:r>
      <w:r w:rsidR="001C1736">
        <w:t xml:space="preserve"> </w:t>
      </w:r>
      <w:r w:rsidR="00EE01E2">
        <w:t xml:space="preserve">Among </w:t>
      </w:r>
      <w:r w:rsidR="00EE01E2" w:rsidRPr="00EE01E2">
        <w:t>variations of these 3 alternatives a proper decision should lie.</w:t>
      </w:r>
      <w:r w:rsidR="00EE01E2">
        <w:t xml:space="preserve"> </w:t>
      </w:r>
      <w:r w:rsidR="009B21E0">
        <w:t xml:space="preserve">Moving from one </w:t>
      </w:r>
      <w:r w:rsidR="00B931E1">
        <w:t xml:space="preserve">alternative </w:t>
      </w:r>
      <w:r w:rsidR="009B21E0">
        <w:t>to another entail</w:t>
      </w:r>
      <w:r w:rsidR="00AD0DE0">
        <w:t>s</w:t>
      </w:r>
      <w:r w:rsidR="009B21E0">
        <w:t xml:space="preserve"> </w:t>
      </w:r>
      <w:r w:rsidR="00B931E1">
        <w:t xml:space="preserve">a level of detriment in some objectives and of benefit in some others. </w:t>
      </w:r>
      <w:r w:rsidR="008413E9">
        <w:t xml:space="preserve">Some of this compromise between objectives can be pictured within the colored region formed by the lines in the upper chart. </w:t>
      </w:r>
      <w:r w:rsidR="00B931E1">
        <w:t>To analyze</w:t>
      </w:r>
      <w:r w:rsidR="008413E9">
        <w:t xml:space="preserve"> further</w:t>
      </w:r>
      <w:r w:rsidR="00B931E1">
        <w:t xml:space="preserve"> </w:t>
      </w:r>
      <w:r w:rsidR="00774562">
        <w:t xml:space="preserve">the </w:t>
      </w:r>
      <w:r w:rsidR="008413E9">
        <w:t xml:space="preserve">trade-off and the </w:t>
      </w:r>
      <w:r w:rsidR="00774562">
        <w:t xml:space="preserve">relation between the context conditions </w:t>
      </w:r>
      <w:r w:rsidR="008413E9">
        <w:t>and</w:t>
      </w:r>
      <w:r w:rsidR="00774562">
        <w:t xml:space="preserve"> the </w:t>
      </w:r>
      <w:r w:rsidR="008413E9">
        <w:t xml:space="preserve">objective </w:t>
      </w:r>
      <w:r w:rsidR="00774562">
        <w:t>performance</w:t>
      </w:r>
      <w:r w:rsidR="00B931E1">
        <w:t xml:space="preserve">, we applied machine learning </w:t>
      </w:r>
      <w:r w:rsidR="00774562">
        <w:t xml:space="preserve">to learn from </w:t>
      </w:r>
      <w:r w:rsidR="00B931E1">
        <w:t>simulated data.</w:t>
      </w:r>
    </w:p>
    <w:p w14:paraId="6F7AA23B" w14:textId="7E3819DA" w:rsidR="00B931E1" w:rsidRDefault="00B931E1" w:rsidP="00AA16B4">
      <w:pPr>
        <w:pStyle w:val="Heading4"/>
        <w:numPr>
          <w:ilvl w:val="1"/>
          <w:numId w:val="12"/>
        </w:numPr>
      </w:pPr>
      <w:r>
        <w:t>Exploration by a Classification Tree</w:t>
      </w:r>
    </w:p>
    <w:p w14:paraId="15E1E497" w14:textId="79E2F4EC" w:rsidR="00B931E1" w:rsidRDefault="003612D4" w:rsidP="00DE5C07">
      <w:r w:rsidRPr="003612D4">
        <w:t>The first step in the robust decision-making process is the selection of one or more strategies as initial candidates for robust land allocation. In some cases, the candidate strategy may be suggested by decision-makers, for example, the recommended crop rotation for a given location.</w:t>
      </w:r>
      <w:r>
        <w:t xml:space="preserve"> In this study, we initially select an allocation of 100% </w:t>
      </w:r>
      <w:proofErr w:type="spellStart"/>
      <w:r w:rsidRPr="001C1736">
        <w:t>S</w:t>
      </w:r>
      <w:r w:rsidRPr="001C1736">
        <w:rPr>
          <w:vertAlign w:val="subscript"/>
        </w:rPr>
        <w:t>iii</w:t>
      </w:r>
      <w:proofErr w:type="spellEnd"/>
      <w:r>
        <w:t xml:space="preserve">, long cycle soybean, </w:t>
      </w:r>
      <w:r w:rsidR="00485AA8">
        <w:t xml:space="preserve">the optimal strategy for the E_ROI objective, as a robust strategy candidate. Both the strategy and the objective are usual considerations by farmers in the area studied. </w:t>
      </w:r>
      <w:r w:rsidR="00485AA8" w:rsidRPr="00485AA8">
        <w:t xml:space="preserve">A machine learning model </w:t>
      </w:r>
      <w:r w:rsidR="00485AA8">
        <w:t>applied to the futures ensemble</w:t>
      </w:r>
      <w:r w:rsidR="00485AA8" w:rsidRPr="00485AA8">
        <w:t xml:space="preserve"> will allow obtaining information on climatic and economic conditions in which the candidate strategy does not return satisfactory </w:t>
      </w:r>
      <w:r w:rsidR="00485AA8">
        <w:t>outcomes</w:t>
      </w:r>
      <w:r w:rsidR="00485AA8" w:rsidRPr="00485AA8">
        <w:t xml:space="preserve"> for proposed objective.</w:t>
      </w:r>
    </w:p>
    <w:p w14:paraId="7C56CD29" w14:textId="7B76EEE4" w:rsidR="00972F86" w:rsidRDefault="00485AA8" w:rsidP="009C0D63">
      <w:r>
        <w:t>Various machine learning algorithms can be used to identify combinations of uncertain model input parameters that are most strongly predictive of decision-relevant regions in a database of simulation results</w:t>
      </w:r>
      <w:r w:rsidR="0035557D">
        <w:t xml:space="preserve"> </w:t>
      </w:r>
      <w:r w:rsidR="0035557D">
        <w:fldChar w:fldCharType="begin" w:fldLock="1"/>
      </w:r>
      <w:r w:rsidR="0035557D">
        <w:instrText>ADDIN CSL_CITATION {"citationItems":[{"id":"ITEM-1","itemData":{"author":[{"dropping-particle":"","family":"Lempert","given":"Robert J","non-dropping-particle":"","parse-names":false,"suffix":""},{"dropping-particle":"","family":"Bryant","given":"Benjamin P","non-dropping-particle":"","parse-names":false,"suffix":""},{"dropping-particle":"","family":"Bankes","given":"Steven C","non-dropping-particle":"","parse-names":false,"suffix":""}],"container-title":"RAND, Santa Monica, CA","id":"ITEM-1","issued":{"date-parts":[["2008"]]},"title":"Comparing algorithms for scenario discovery","type":"article-journal"},"uris":["http://www.mendeley.com/documents/?uuid=ec37b21f-b203-4652-8562-38fd61a26c20"]}],"mendeley":{"formattedCitation":"(R. J. Lempert et al., 2008)","plainTextFormattedCitation":"(R. J. Lempert et al., 2008)","previouslyFormattedCitation":"(R. J. Lempert et al., 2008)"},"properties":{"noteIndex":0},"schema":"https://github.com/citation-style-language/schema/raw/master/csl-citation.json"}</w:instrText>
      </w:r>
      <w:r w:rsidR="0035557D">
        <w:fldChar w:fldCharType="separate"/>
      </w:r>
      <w:r w:rsidR="0035557D" w:rsidRPr="0035557D">
        <w:rPr>
          <w:noProof/>
        </w:rPr>
        <w:t>(R. J. Lempert et al., 2008)</w:t>
      </w:r>
      <w:r w:rsidR="0035557D">
        <w:fldChar w:fldCharType="end"/>
      </w:r>
      <w:r>
        <w:t xml:space="preserve">. For example, </w:t>
      </w:r>
      <w:r w:rsidR="0035557D">
        <w:fldChar w:fldCharType="begin" w:fldLock="1"/>
      </w:r>
      <w:r w:rsidR="0035557D">
        <w:instrText>ADDIN CSL_CITATION {"citationItems":[{"id":"ITEM-1","itemData":{"ISSN":"0040-1625","author":[{"dropping-particle":"","family":"Bryant","given":"Benjamin P","non-dropping-particle":"","parse-names":false,"suffix":""},{"dropping-particle":"","family":"Lempert","given":"Robert J","non-dropping-particle":"","parse-names":false,"suffix":""}],"container-title":"Technological Forecasting and Social Change","id":"ITEM-1","issue":"1","issued":{"date-parts":[["2010"]]},"page":"34-49","publisher":"Elsevier","title":"Thinking inside the box: a participatory, computer-assisted approach to scenario discovery","type":"article-journal","volume":"77"},"uris":["http://www.mendeley.com/documents/?uuid=2531e9a4-4cfa-4fb2-b561-576f1677b91f"]}],"mendeley":{"formattedCitation":"(Bryant &amp; Lempert, 2010)","plainTextFormattedCitation":"(Bryant &amp; Lempert, 2010)","previouslyFormattedCitation":"(Bryant &amp; Lempert, 2010)"},"properties":{"noteIndex":0},"schema":"https://github.com/citation-style-language/schema/raw/master/csl-citation.json"}</w:instrText>
      </w:r>
      <w:r w:rsidR="0035557D">
        <w:fldChar w:fldCharType="separate"/>
      </w:r>
      <w:r w:rsidR="0035557D" w:rsidRPr="0035557D">
        <w:rPr>
          <w:noProof/>
        </w:rPr>
        <w:t>(Bryant &amp; Lempert, 2010)</w:t>
      </w:r>
      <w:r w:rsidR="0035557D">
        <w:fldChar w:fldCharType="end"/>
      </w:r>
      <w:r w:rsidR="0035557D">
        <w:t xml:space="preserve"> </w:t>
      </w:r>
      <w:r>
        <w:t xml:space="preserve">used the Patient Rule Induction Method (PRIM) for this purpose. As an alternative to </w:t>
      </w:r>
      <w:r>
        <w:lastRenderedPageBreak/>
        <w:t>PRIM, here we build a classification tree to discriminate situations where initial candidate strategy has ‘</w:t>
      </w:r>
      <w:r w:rsidR="00D5643F">
        <w:t>GOOD’</w:t>
      </w:r>
      <w:r w:rsidR="00D5643F">
        <w:rPr>
          <w:rFonts w:hint="eastAsia"/>
        </w:rPr>
        <w:t xml:space="preserve"> </w:t>
      </w:r>
      <w:r>
        <w:t xml:space="preserve">and </w:t>
      </w:r>
      <w:r w:rsidR="00D5643F">
        <w:t>‘BAD’</w:t>
      </w:r>
      <w:r>
        <w:t xml:space="preserve"> performance. </w:t>
      </w:r>
      <w:r w:rsidR="0035557D">
        <w:t>The u</w:t>
      </w:r>
      <w:r>
        <w:t xml:space="preserve">se of classification trees as an alternative to PRIM was explored </w:t>
      </w:r>
      <w:r w:rsidR="0035557D">
        <w:t xml:space="preserve">in </w:t>
      </w:r>
      <w:r w:rsidR="0035557D">
        <w:fldChar w:fldCharType="begin" w:fldLock="1"/>
      </w:r>
      <w:r w:rsidR="00EA5272">
        <w:instrText>ADDIN CSL_CITATION {"citationItems":[{"id":"ITEM-1","itemData":{"author":[{"dropping-particle":"","family":"Lempert","given":"Robert J","non-dropping-particle":"","parse-names":false,"suffix":""},{"dropping-particle":"","family":"Bryant","given":"Benjamin P","non-dropping-particle":"","parse-names":false,"suffix":""},{"dropping-particle":"","family":"Bankes","given":"Steven C","non-dropping-particle":"","parse-names":false,"suffix":""}],"container-title":"RAND, Santa Monica, CA","id":"ITEM-1","issued":{"date-parts":[["2008"]]},"title":"Comparing algorithms for scenario discovery","type":"article-journal"},"uris":["http://www.mendeley.com/documents/?uuid=ec37b21f-b203-4652-8562-38fd61a26c20"]}],"mendeley":{"formattedCitation":"(R. J. Lempert et al., 2008)","plainTextFormattedCitation":"(R. J. Lempert et al., 2008)","previouslyFormattedCitation":"(R. J. Lempert et al., 2008)"},"properties":{"noteIndex":0},"schema":"https://github.com/citation-style-language/schema/raw/master/csl-citation.json"}</w:instrText>
      </w:r>
      <w:r w:rsidR="0035557D">
        <w:fldChar w:fldCharType="separate"/>
      </w:r>
      <w:r w:rsidR="0035557D" w:rsidRPr="0035557D">
        <w:rPr>
          <w:noProof/>
        </w:rPr>
        <w:t>(R. J. Lempert et al., 2008)</w:t>
      </w:r>
      <w:r w:rsidR="0035557D">
        <w:fldChar w:fldCharType="end"/>
      </w:r>
      <w:r>
        <w:t xml:space="preserve">. An advantage of the tree approach is that the sets of conditions that lead to a strategy’s bad performance can be easily interpreted and communicated to decision-makers. </w:t>
      </w:r>
      <w:r w:rsidR="002A66A4">
        <w:t xml:space="preserve">The estimated classification tree identifies splits of input variables (i.e., portions of the hyper-rectangular, multivariate input space) that lead to either </w:t>
      </w:r>
      <w:r w:rsidR="00D5643F">
        <w:t>‘BAD’</w:t>
      </w:r>
      <w:r w:rsidR="002A66A4">
        <w:t xml:space="preserve"> or ‘</w:t>
      </w:r>
      <w:r w:rsidR="00D5643F">
        <w:t>GOOD’</w:t>
      </w:r>
      <w:r w:rsidR="00D5643F">
        <w:rPr>
          <w:rFonts w:hint="eastAsia"/>
        </w:rPr>
        <w:t xml:space="preserve"> </w:t>
      </w:r>
      <w:r w:rsidR="002A66A4">
        <w:t xml:space="preserve">performance of candidate strategy: performance is considered </w:t>
      </w:r>
      <w:r w:rsidR="007055EF">
        <w:t>‘</w:t>
      </w:r>
      <w:r w:rsidR="00D5643F">
        <w:t>GOOD’</w:t>
      </w:r>
      <w:r w:rsidR="00D5643F">
        <w:rPr>
          <w:rFonts w:hint="eastAsia"/>
        </w:rPr>
        <w:t xml:space="preserve"> </w:t>
      </w:r>
      <w:r w:rsidR="002A66A4">
        <w:t>in scenar</w:t>
      </w:r>
      <w:r w:rsidR="002A66A4">
        <w:rPr>
          <w:rFonts w:hint="eastAsia"/>
        </w:rPr>
        <w:t xml:space="preserve">ios for which </w:t>
      </w:r>
      <w:r w:rsidR="002A66A4">
        <w:t>ROI</w:t>
      </w:r>
      <w:r w:rsidR="002A66A4">
        <w:rPr>
          <w:rFonts w:hint="eastAsia"/>
        </w:rPr>
        <w:t xml:space="preserve"> is </w:t>
      </w:r>
      <w:r w:rsidR="002A66A4">
        <w:rPr>
          <w:rFonts w:hint="eastAsia"/>
        </w:rPr>
        <w:t>≤</w:t>
      </w:r>
      <w:r w:rsidR="002A66A4">
        <w:rPr>
          <w:rFonts w:hint="eastAsia"/>
        </w:rPr>
        <w:t xml:space="preserve"> </w:t>
      </w:r>
      <w:r w:rsidR="007055EF">
        <w:t>9.3%</w:t>
      </w:r>
      <w:r w:rsidR="002A66A4">
        <w:rPr>
          <w:rFonts w:hint="eastAsia"/>
        </w:rPr>
        <w:t xml:space="preserve"> (the </w:t>
      </w:r>
      <w:r w:rsidR="007055EF">
        <w:t>2</w:t>
      </w:r>
      <w:r w:rsidR="002A66A4">
        <w:rPr>
          <w:rFonts w:hint="eastAsia"/>
        </w:rPr>
        <w:t xml:space="preserve">5th percentile of </w:t>
      </w:r>
      <w:r w:rsidR="007055EF">
        <w:t>ROI</w:t>
      </w:r>
      <w:r w:rsidR="002A66A4">
        <w:rPr>
          <w:rFonts w:hint="eastAsia"/>
        </w:rPr>
        <w:t xml:space="preserve"> values for </w:t>
      </w:r>
      <w:r w:rsidR="007055EF">
        <w:t>alternative</w:t>
      </w:r>
      <w:r w:rsidR="002A66A4">
        <w:rPr>
          <w:rFonts w:hint="eastAsia"/>
        </w:rPr>
        <w:t xml:space="preserve"> </w:t>
      </w:r>
      <w:proofErr w:type="spellStart"/>
      <w:r w:rsidR="007055EF">
        <w:t>S</w:t>
      </w:r>
      <w:r w:rsidR="007055EF" w:rsidRPr="007055EF">
        <w:rPr>
          <w:vertAlign w:val="subscript"/>
        </w:rPr>
        <w:t>iii</w:t>
      </w:r>
      <w:proofErr w:type="spellEnd"/>
      <w:r w:rsidR="002A66A4">
        <w:rPr>
          <w:rFonts w:hint="eastAsia"/>
        </w:rPr>
        <w:t xml:space="preserve"> under all scenarios); otherwise performance is </w:t>
      </w:r>
      <w:r w:rsidR="00D5643F">
        <w:t>‘BAD’</w:t>
      </w:r>
      <w:r w:rsidR="002A66A4">
        <w:rPr>
          <w:rFonts w:hint="eastAsia"/>
        </w:rPr>
        <w:t xml:space="preserve">. By definition, </w:t>
      </w:r>
      <w:r w:rsidR="007055EF">
        <w:t>1539</w:t>
      </w:r>
      <w:r w:rsidR="002A66A4">
        <w:rPr>
          <w:rFonts w:hint="eastAsia"/>
        </w:rPr>
        <w:t xml:space="preserve"> (or three-quarters) of the 20</w:t>
      </w:r>
      <w:r w:rsidR="007055EF">
        <w:t>52</w:t>
      </w:r>
      <w:r w:rsidR="002A66A4">
        <w:rPr>
          <w:rFonts w:hint="eastAsia"/>
        </w:rPr>
        <w:t xml:space="preserve"> scenarios will show </w:t>
      </w:r>
      <w:r w:rsidR="007055EF">
        <w:t>‘</w:t>
      </w:r>
      <w:r w:rsidR="00D5643F">
        <w:t>GOOD</w:t>
      </w:r>
      <w:r w:rsidR="007055EF">
        <w:t>’</w:t>
      </w:r>
      <w:r w:rsidR="002A66A4">
        <w:rPr>
          <w:rFonts w:hint="eastAsia"/>
        </w:rPr>
        <w:t xml:space="preserve"> performance; correspondingly</w:t>
      </w:r>
      <w:r w:rsidR="002A66A4">
        <w:t>, 5</w:t>
      </w:r>
      <w:r w:rsidR="007055EF">
        <w:t>13</w:t>
      </w:r>
      <w:r w:rsidR="002A66A4">
        <w:t xml:space="preserve"> scenarios will have </w:t>
      </w:r>
      <w:r w:rsidR="00D5643F">
        <w:t>‘BAD’</w:t>
      </w:r>
      <w:r w:rsidR="002A66A4">
        <w:t xml:space="preserve"> performance.</w:t>
      </w:r>
      <w:r w:rsidR="009C0D63">
        <w:t xml:space="preserve"> The predictors used to build a classification tree include all features described in </w:t>
      </w:r>
      <w:r w:rsidR="009C0D63">
        <w:fldChar w:fldCharType="begin"/>
      </w:r>
      <w:r w:rsidR="009C0D63">
        <w:instrText xml:space="preserve"> REF _Ref22288975 \h </w:instrText>
      </w:r>
      <w:r w:rsidR="009C0D63">
        <w:fldChar w:fldCharType="separate"/>
      </w:r>
      <w:r w:rsidR="009C0D63">
        <w:t xml:space="preserve">Table </w:t>
      </w:r>
      <w:r w:rsidR="009C0D63">
        <w:rPr>
          <w:noProof/>
        </w:rPr>
        <w:t>1</w:t>
      </w:r>
      <w:r w:rsidR="009C0D63">
        <w:fldChar w:fldCharType="end"/>
      </w:r>
      <w:r w:rsidR="009C0D63">
        <w:t xml:space="preserve">. The tree algorithm successively divides the input space − one variable split at a time − with the goal of creating multiple regions that contain outputs of a single class. The tree is grown using 10-fold cross-validation to avoid overfitting. Each identified region corresponds to a terminal node (labeled “BAD” or “GOOD”) of the tree in </w:t>
      </w:r>
      <w:r w:rsidR="009C0D63">
        <w:fldChar w:fldCharType="begin"/>
      </w:r>
      <w:r w:rsidR="009C0D63">
        <w:instrText xml:space="preserve"> REF _Ref25143573 \h </w:instrText>
      </w:r>
      <w:r w:rsidR="009C0D63">
        <w:fldChar w:fldCharType="separate"/>
      </w:r>
      <w:r w:rsidR="009C0D63">
        <w:t xml:space="preserve">Figure </w:t>
      </w:r>
      <w:r w:rsidR="009C0D63">
        <w:rPr>
          <w:noProof/>
        </w:rPr>
        <w:t>4</w:t>
      </w:r>
      <w:r w:rsidR="009C0D63">
        <w:fldChar w:fldCharType="end"/>
      </w:r>
      <w:r w:rsidR="009C0D63">
        <w:t>.</w:t>
      </w:r>
    </w:p>
    <w:p w14:paraId="64835600" w14:textId="4ED88488" w:rsidR="0015725C" w:rsidRDefault="00E37F3E" w:rsidP="009C0D63">
      <w:pPr>
        <w:ind w:firstLine="0"/>
      </w:pPr>
      <w:r>
        <w:rPr>
          <w:noProof/>
        </w:rPr>
        <w:lastRenderedPageBreak/>
        <mc:AlternateContent>
          <mc:Choice Requires="wps">
            <w:drawing>
              <wp:anchor distT="0" distB="0" distL="114300" distR="114300" simplePos="0" relativeHeight="251677696" behindDoc="0" locked="0" layoutInCell="1" allowOverlap="1" wp14:anchorId="2F327C86" wp14:editId="0C24842B">
                <wp:simplePos x="0" y="0"/>
                <wp:positionH relativeFrom="column">
                  <wp:posOffset>-64135</wp:posOffset>
                </wp:positionH>
                <wp:positionV relativeFrom="paragraph">
                  <wp:posOffset>180340</wp:posOffset>
                </wp:positionV>
                <wp:extent cx="6003290" cy="4135755"/>
                <wp:effectExtent l="0" t="0" r="3810" b="4445"/>
                <wp:wrapTopAndBottom/>
                <wp:docPr id="16" name="Text Box 16"/>
                <wp:cNvGraphicFramePr/>
                <a:graphic xmlns:a="http://schemas.openxmlformats.org/drawingml/2006/main">
                  <a:graphicData uri="http://schemas.microsoft.com/office/word/2010/wordprocessingShape">
                    <wps:wsp>
                      <wps:cNvSpPr txBox="1"/>
                      <wps:spPr>
                        <a:xfrm>
                          <a:off x="0" y="0"/>
                          <a:ext cx="6003290" cy="4135755"/>
                        </a:xfrm>
                        <a:prstGeom prst="rect">
                          <a:avLst/>
                        </a:prstGeom>
                        <a:solidFill>
                          <a:schemeClr val="lt1"/>
                        </a:solidFill>
                        <a:ln w="6350">
                          <a:noFill/>
                        </a:ln>
                      </wps:spPr>
                      <wps:txbx>
                        <w:txbxContent>
                          <w:p w14:paraId="6EBFC0A6" w14:textId="4AE0629F" w:rsidR="00DD4AC1" w:rsidRDefault="00DD4AC1" w:rsidP="0015725C">
                            <w:pPr>
                              <w:keepNext/>
                              <w:ind w:firstLine="0"/>
                              <w:jc w:val="center"/>
                            </w:pPr>
                            <w:r>
                              <w:rPr>
                                <w:noProof/>
                              </w:rPr>
                              <w:drawing>
                                <wp:inline distT="0" distB="0" distL="0" distR="0" wp14:anchorId="1D344C79" wp14:editId="01C49034">
                                  <wp:extent cx="3390314" cy="3390314"/>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ee_E_ROI.pdf"/>
                                          <pic:cNvPicPr/>
                                        </pic:nvPicPr>
                                        <pic:blipFill>
                                          <a:blip r:embed="rId13">
                                            <a:extLst>
                                              <a:ext uri="{28A0092B-C50C-407E-A947-70E740481C1C}">
                                                <a14:useLocalDpi xmlns:a14="http://schemas.microsoft.com/office/drawing/2010/main" val="0"/>
                                              </a:ext>
                                            </a:extLst>
                                          </a:blip>
                                          <a:stretch>
                                            <a:fillRect/>
                                          </a:stretch>
                                        </pic:blipFill>
                                        <pic:spPr>
                                          <a:xfrm>
                                            <a:off x="0" y="0"/>
                                            <a:ext cx="3413666" cy="3413666"/>
                                          </a:xfrm>
                                          <a:prstGeom prst="rect">
                                            <a:avLst/>
                                          </a:prstGeom>
                                        </pic:spPr>
                                      </pic:pic>
                                    </a:graphicData>
                                  </a:graphic>
                                </wp:inline>
                              </w:drawing>
                            </w:r>
                          </w:p>
                          <w:p w14:paraId="48B9EE12" w14:textId="5BD8F8AF" w:rsidR="00DD4AC1" w:rsidRDefault="00DD4AC1" w:rsidP="009C0D63">
                            <w:pPr>
                              <w:pStyle w:val="Caption"/>
                              <w:jc w:val="center"/>
                            </w:pPr>
                            <w:bookmarkStart w:id="15" w:name="_Ref25143573"/>
                            <w:r>
                              <w:t xml:space="preserve">Figure </w:t>
                            </w:r>
                            <w:r>
                              <w:fldChar w:fldCharType="begin"/>
                            </w:r>
                            <w:r>
                              <w:instrText xml:space="preserve"> SEQ Figure \* ARABIC </w:instrText>
                            </w:r>
                            <w:r>
                              <w:fldChar w:fldCharType="separate"/>
                            </w:r>
                            <w:r>
                              <w:rPr>
                                <w:noProof/>
                              </w:rPr>
                              <w:t>4</w:t>
                            </w:r>
                            <w:r>
                              <w:rPr>
                                <w:noProof/>
                              </w:rPr>
                              <w:fldChar w:fldCharType="end"/>
                            </w:r>
                            <w:bookmarkEnd w:id="15"/>
                            <w:r>
                              <w:t xml:space="preserve">. </w:t>
                            </w:r>
                            <w:r w:rsidRPr="00A52F99">
                              <w:t xml:space="preserve">Classification tree predicting </w:t>
                            </w:r>
                            <w:r>
                              <w:t>‘GOOD’</w:t>
                            </w:r>
                            <w:r w:rsidRPr="00A52F99">
                              <w:t xml:space="preserve"> </w:t>
                            </w:r>
                            <w:r>
                              <w:t>or ‘BAD’</w:t>
                            </w:r>
                            <w:r w:rsidRPr="00A52F99">
                              <w:t xml:space="preserve"> performance for land allocation strategy </w:t>
                            </w:r>
                            <w:proofErr w:type="spellStart"/>
                            <w:r>
                              <w:t>S</w:t>
                            </w:r>
                            <w:r w:rsidRPr="009C0D63">
                              <w:rPr>
                                <w:vertAlign w:val="subscript"/>
                              </w:rPr>
                              <w:t>iii</w:t>
                            </w:r>
                            <w:proofErr w:type="spellEnd"/>
                            <w:r>
                              <w:t>.</w:t>
                            </w:r>
                            <w:r w:rsidRPr="00A52F99">
                              <w:t xml:space="preserve"> </w:t>
                            </w:r>
                            <w:r>
                              <w:t>N</w:t>
                            </w:r>
                            <w:r w:rsidRPr="00A52F99">
                              <w:t xml:space="preserve">umbers in each terminal node indicate respectively the number of </w:t>
                            </w:r>
                            <w:r>
                              <w:t>‘GOOD’</w:t>
                            </w:r>
                            <w:r w:rsidRPr="00A52F99">
                              <w:t xml:space="preserve"> </w:t>
                            </w:r>
                            <w:r>
                              <w:t>and ‘BAD’</w:t>
                            </w:r>
                            <w:r w:rsidRPr="00A52F99">
                              <w:t xml:space="preserve"> records in that node (note that the terminal nodes are not 100% of one class or the other, i.e., they are impure).</w:t>
                            </w:r>
                          </w:p>
                          <w:p w14:paraId="1FEEF5CB" w14:textId="6AD551E5" w:rsidR="00DD4AC1" w:rsidRDefault="00DD4AC1" w:rsidP="0015725C">
                            <w:pPr>
                              <w:pStyle w:val="Caption"/>
                              <w:jc w:val="center"/>
                            </w:pPr>
                          </w:p>
                          <w:p w14:paraId="2D582AA3" w14:textId="3985455F" w:rsidR="00DD4AC1" w:rsidRDefault="00DD4AC1" w:rsidP="001572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27C86" id="Text Box 16" o:spid="_x0000_s1033" type="#_x0000_t202" style="position:absolute;margin-left:-5.05pt;margin-top:14.2pt;width:472.7pt;height:325.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" fillcolor="white [3201]" stroked="f" strokeweight=".5pt">
                <v:textbox>
                  <w:txbxContent>
                    <w:p w14:paraId="6EBFC0A6" w14:textId="4AE0629F" w:rsidR="00DD4AC1" w:rsidRDefault="00DD4AC1" w:rsidP="0015725C">
                      <w:pPr>
                        <w:keepNext/>
                        <w:ind w:firstLine="0"/>
                        <w:jc w:val="center"/>
                      </w:pPr>
                      <w:r>
                        <w:rPr>
                          <w:noProof/>
                        </w:rPr>
                        <w:drawing>
                          <wp:inline distT="0" distB="0" distL="0" distR="0" wp14:anchorId="1D344C79" wp14:editId="01C49034">
                            <wp:extent cx="3390314" cy="3390314"/>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ee_E_ROI.pdf"/>
                                    <pic:cNvPicPr/>
                                  </pic:nvPicPr>
                                  <pic:blipFill>
                                    <a:blip r:embed="rId13">
                                      <a:extLst>
                                        <a:ext uri="{28A0092B-C50C-407E-A947-70E740481C1C}">
                                          <a14:useLocalDpi xmlns:a14="http://schemas.microsoft.com/office/drawing/2010/main" val="0"/>
                                        </a:ext>
                                      </a:extLst>
                                    </a:blip>
                                    <a:stretch>
                                      <a:fillRect/>
                                    </a:stretch>
                                  </pic:blipFill>
                                  <pic:spPr>
                                    <a:xfrm>
                                      <a:off x="0" y="0"/>
                                      <a:ext cx="3413666" cy="3413666"/>
                                    </a:xfrm>
                                    <a:prstGeom prst="rect">
                                      <a:avLst/>
                                    </a:prstGeom>
                                  </pic:spPr>
                                </pic:pic>
                              </a:graphicData>
                            </a:graphic>
                          </wp:inline>
                        </w:drawing>
                      </w:r>
                    </w:p>
                    <w:p w14:paraId="48B9EE12" w14:textId="5BD8F8AF" w:rsidR="00DD4AC1" w:rsidRDefault="00DD4AC1" w:rsidP="009C0D63">
                      <w:pPr>
                        <w:pStyle w:val="Caption"/>
                        <w:jc w:val="center"/>
                      </w:pPr>
                      <w:bookmarkStart w:id="16" w:name="_Ref25143573"/>
                      <w:r>
                        <w:t xml:space="preserve">Figure </w:t>
                      </w:r>
                      <w:r>
                        <w:fldChar w:fldCharType="begin"/>
                      </w:r>
                      <w:r>
                        <w:instrText xml:space="preserve"> SEQ Figure \* ARABIC </w:instrText>
                      </w:r>
                      <w:r>
                        <w:fldChar w:fldCharType="separate"/>
                      </w:r>
                      <w:r>
                        <w:rPr>
                          <w:noProof/>
                        </w:rPr>
                        <w:t>4</w:t>
                      </w:r>
                      <w:r>
                        <w:rPr>
                          <w:noProof/>
                        </w:rPr>
                        <w:fldChar w:fldCharType="end"/>
                      </w:r>
                      <w:bookmarkEnd w:id="16"/>
                      <w:r>
                        <w:t xml:space="preserve">. </w:t>
                      </w:r>
                      <w:r w:rsidRPr="00A52F99">
                        <w:t xml:space="preserve">Classification tree predicting </w:t>
                      </w:r>
                      <w:r>
                        <w:t>‘GOOD’</w:t>
                      </w:r>
                      <w:r w:rsidRPr="00A52F99">
                        <w:t xml:space="preserve"> </w:t>
                      </w:r>
                      <w:r>
                        <w:t>or ‘BAD’</w:t>
                      </w:r>
                      <w:r w:rsidRPr="00A52F99">
                        <w:t xml:space="preserve"> performance for land allocation strategy </w:t>
                      </w:r>
                      <w:proofErr w:type="spellStart"/>
                      <w:r>
                        <w:t>S</w:t>
                      </w:r>
                      <w:r w:rsidRPr="009C0D63">
                        <w:rPr>
                          <w:vertAlign w:val="subscript"/>
                        </w:rPr>
                        <w:t>iii</w:t>
                      </w:r>
                      <w:proofErr w:type="spellEnd"/>
                      <w:r>
                        <w:t>.</w:t>
                      </w:r>
                      <w:r w:rsidRPr="00A52F99">
                        <w:t xml:space="preserve"> </w:t>
                      </w:r>
                      <w:r>
                        <w:t>N</w:t>
                      </w:r>
                      <w:r w:rsidRPr="00A52F99">
                        <w:t xml:space="preserve">umbers in each terminal node indicate respectively the number of </w:t>
                      </w:r>
                      <w:r>
                        <w:t>‘GOOD’</w:t>
                      </w:r>
                      <w:r w:rsidRPr="00A52F99">
                        <w:t xml:space="preserve"> </w:t>
                      </w:r>
                      <w:r>
                        <w:t>and ‘BAD’</w:t>
                      </w:r>
                      <w:r w:rsidRPr="00A52F99">
                        <w:t xml:space="preserve"> records in that node (note that the terminal nodes are not 100% of one class or the other, i.e., they are impure).</w:t>
                      </w:r>
                    </w:p>
                    <w:p w14:paraId="1FEEF5CB" w14:textId="6AD551E5" w:rsidR="00DD4AC1" w:rsidRDefault="00DD4AC1" w:rsidP="0015725C">
                      <w:pPr>
                        <w:pStyle w:val="Caption"/>
                        <w:jc w:val="center"/>
                      </w:pPr>
                    </w:p>
                    <w:p w14:paraId="2D582AA3" w14:textId="3985455F" w:rsidR="00DD4AC1" w:rsidRDefault="00DD4AC1" w:rsidP="0015725C"/>
                  </w:txbxContent>
                </v:textbox>
                <w10:wrap type="topAndBottom"/>
              </v:shape>
            </w:pict>
          </mc:Fallback>
        </mc:AlternateContent>
      </w:r>
      <w:r w:rsidR="009C0D63">
        <w:tab/>
      </w:r>
    </w:p>
    <w:p w14:paraId="00B23014" w14:textId="0EEF8BFB" w:rsidR="00E80530" w:rsidRDefault="009C0D63" w:rsidP="00E80530">
      <w:r>
        <w:t xml:space="preserve">The first split in the classification tree describes the most relevant condition that defines scenarios in which alternative </w:t>
      </w:r>
      <w:proofErr w:type="spellStart"/>
      <w:r>
        <w:t>S</w:t>
      </w:r>
      <w:r w:rsidRPr="009C0D63">
        <w:rPr>
          <w:vertAlign w:val="subscript"/>
        </w:rPr>
        <w:t>iii</w:t>
      </w:r>
      <w:proofErr w:type="spellEnd"/>
      <w:r>
        <w:t xml:space="preserve"> has a </w:t>
      </w:r>
      <w:r w:rsidR="00DE0D46">
        <w:t>‘GOOD’</w:t>
      </w:r>
      <w:r>
        <w:t xml:space="preserve"> performance. In this case, scenarios in which December-March rainfall totals </w:t>
      </w:r>
      <w:r w:rsidR="00C30FFB">
        <w:t>above the</w:t>
      </w:r>
      <w:r>
        <w:t xml:space="preserve"> lowe</w:t>
      </w:r>
      <w:r w:rsidR="00FB0E53">
        <w:t>st</w:t>
      </w:r>
      <w:r>
        <w:t xml:space="preserve"> quintile </w:t>
      </w:r>
      <w:r w:rsidR="00C30FFB">
        <w:t xml:space="preserve">limit </w:t>
      </w:r>
      <w:r>
        <w:t>(i.e.,</w:t>
      </w:r>
      <w:r w:rsidR="00FB0E53">
        <w:t xml:space="preserve"> </w:t>
      </w:r>
      <w:r w:rsidR="00D5643F">
        <w:t xml:space="preserve">Qp_dic2marNY </w:t>
      </w:r>
      <w:r w:rsidR="00D5643F">
        <w:rPr>
          <w:rFonts w:hint="eastAsia"/>
        </w:rPr>
        <w:t>≥</w:t>
      </w:r>
      <w:r w:rsidR="00D5643F">
        <w:t xml:space="preserve"> </w:t>
      </w:r>
      <w:r w:rsidR="00FB0E53">
        <w:t>2, or rainfalls</w:t>
      </w:r>
      <w:r>
        <w:t xml:space="preserve"> &gt; </w:t>
      </w:r>
      <w:r w:rsidR="00FB0E53">
        <w:t>338.6</w:t>
      </w:r>
      <w:r>
        <w:t xml:space="preserve"> mm) of the historical distribution produce an outcome where </w:t>
      </w:r>
      <w:r w:rsidR="00FB0E53">
        <w:t xml:space="preserve">candidate </w:t>
      </w:r>
      <w:r>
        <w:t>strategy</w:t>
      </w:r>
      <w:r w:rsidR="00FB0E53">
        <w:t xml:space="preserve"> </w:t>
      </w:r>
      <w:r>
        <w:t xml:space="preserve">has a </w:t>
      </w:r>
      <w:r w:rsidR="00FB0E53">
        <w:t>‘</w:t>
      </w:r>
      <w:r w:rsidR="00D5643F">
        <w:t>GOOD</w:t>
      </w:r>
      <w:r w:rsidR="00FB0E53">
        <w:t>’</w:t>
      </w:r>
      <w:r>
        <w:t xml:space="preserve"> performance.</w:t>
      </w:r>
      <w:r w:rsidR="001D3DA1">
        <w:t xml:space="preserve"> </w:t>
      </w:r>
      <w:r w:rsidR="001D3DA1" w:rsidRPr="001D3DA1">
        <w:t>This period of time, December to March, in the southern hemisphere</w:t>
      </w:r>
      <w:r w:rsidR="001D3DA1">
        <w:t>,</w:t>
      </w:r>
      <w:r w:rsidR="001D3DA1" w:rsidRPr="001D3DA1">
        <w:t xml:space="preserve"> corresponds to the reproductive stage of soybean development.</w:t>
      </w:r>
      <w:r w:rsidR="001D3DA1">
        <w:t xml:space="preserve"> </w:t>
      </w:r>
      <w:r w:rsidR="00D5643F">
        <w:t xml:space="preserve">As the median rainfalls in that period for all climatic scenarios is 496.5 mm, a value &lt; 338.6 indicates a relatively unfavorable climate for soybean growing. </w:t>
      </w:r>
      <w:r w:rsidR="00D5643F">
        <w:rPr>
          <w:rFonts w:hint="eastAsia"/>
        </w:rPr>
        <w:t>Continuing along the right side of the tree (</w:t>
      </w:r>
      <w:r w:rsidR="00D5643F">
        <w:t>Qp_dic2marNY = 1</w:t>
      </w:r>
      <w:r w:rsidR="00D5643F">
        <w:rPr>
          <w:rFonts w:hint="eastAsia"/>
        </w:rPr>
        <w:t>), the successive branches indicate conditions that mainly lead to</w:t>
      </w:r>
      <w:r w:rsidR="00D5643F">
        <w:t xml:space="preserve"> ‘BAD’</w:t>
      </w:r>
      <w:r w:rsidR="00D5643F">
        <w:rPr>
          <w:rFonts w:hint="eastAsia"/>
        </w:rPr>
        <w:t xml:space="preserve"> performance of</w:t>
      </w:r>
      <w:r w:rsidR="001D3DA1">
        <w:t xml:space="preserve"> candidate strategy</w:t>
      </w:r>
      <w:r w:rsidR="00D5643F">
        <w:rPr>
          <w:rFonts w:hint="eastAsia"/>
        </w:rPr>
        <w:t>. The second split (</w:t>
      </w:r>
      <w:r w:rsidR="00D5643F">
        <w:t xml:space="preserve">Qp_sep2dic </w:t>
      </w:r>
      <w:r w:rsidR="00D5643F">
        <w:rPr>
          <w:rFonts w:hint="eastAsia"/>
        </w:rPr>
        <w:t>≥</w:t>
      </w:r>
      <w:r w:rsidR="00D5643F">
        <w:rPr>
          <w:rFonts w:hint="eastAsia"/>
        </w:rPr>
        <w:t xml:space="preserve"> </w:t>
      </w:r>
      <w:r w:rsidR="00D5643F">
        <w:t>3</w:t>
      </w:r>
      <w:r w:rsidR="00DE0D46">
        <w:t>, or Qp_sep2dic &lt;</w:t>
      </w:r>
      <w:r w:rsidR="00DE0D46">
        <w:rPr>
          <w:rFonts w:hint="eastAsia"/>
        </w:rPr>
        <w:t xml:space="preserve"> </w:t>
      </w:r>
      <w:r w:rsidR="00DE0D46">
        <w:t>3 to the right branch</w:t>
      </w:r>
      <w:r w:rsidR="00D5643F">
        <w:rPr>
          <w:rFonts w:hint="eastAsia"/>
        </w:rPr>
        <w:t xml:space="preserve">) involves </w:t>
      </w:r>
      <w:r w:rsidR="00DE0D46">
        <w:t>September</w:t>
      </w:r>
      <w:r w:rsidR="00D5643F">
        <w:t>-</w:t>
      </w:r>
      <w:r w:rsidR="00DE0D46">
        <w:t>December</w:t>
      </w:r>
      <w:r w:rsidR="00D5643F">
        <w:t xml:space="preserve"> rainfall</w:t>
      </w:r>
      <w:r w:rsidR="00DE0D46">
        <w:t xml:space="preserve">s and points to a </w:t>
      </w:r>
      <w:r w:rsidR="00D72FB7">
        <w:t>terminal</w:t>
      </w:r>
      <w:r w:rsidR="00DE0D46">
        <w:t xml:space="preserve"> node associated </w:t>
      </w:r>
      <w:r w:rsidR="00DE0D46">
        <w:lastRenderedPageBreak/>
        <w:t xml:space="preserve">with a ‘BAD’ performance of candidate strategy. This can be understood as </w:t>
      </w:r>
      <w:r w:rsidR="00D72FB7">
        <w:t>following. A scenario with a low level of rainfalls in both periods, first or second quintile from September to December,</w:t>
      </w:r>
      <w:r w:rsidR="001D3DA1">
        <w:t xml:space="preserve"> associated with the vegetative stages,</w:t>
      </w:r>
      <w:r w:rsidR="00D72FB7">
        <w:t xml:space="preserve"> and first quintile in the following perio</w:t>
      </w:r>
      <w:r w:rsidR="001D3DA1">
        <w:t>d when the reproductive development stage take place</w:t>
      </w:r>
      <w:r w:rsidR="00D72FB7">
        <w:t xml:space="preserve">, will lead to a </w:t>
      </w:r>
      <w:r w:rsidR="00803BDD">
        <w:t>‘BAD’</w:t>
      </w:r>
      <w:r w:rsidR="00D72FB7">
        <w:t xml:space="preserve"> result measured by the ROI for strategy </w:t>
      </w:r>
      <w:proofErr w:type="spellStart"/>
      <w:r w:rsidR="00D72FB7">
        <w:t>S</w:t>
      </w:r>
      <w:r w:rsidR="00D72FB7" w:rsidRPr="00D72FB7">
        <w:rPr>
          <w:vertAlign w:val="subscript"/>
        </w:rPr>
        <w:t>iii</w:t>
      </w:r>
      <w:proofErr w:type="spellEnd"/>
      <w:r w:rsidR="00D72FB7">
        <w:t xml:space="preserve">. The </w:t>
      </w:r>
      <w:r w:rsidR="0032786C">
        <w:t>last</w:t>
      </w:r>
      <w:r w:rsidR="00D72FB7">
        <w:t xml:space="preserve"> split</w:t>
      </w:r>
      <w:r w:rsidR="0032786C">
        <w:t xml:space="preserve"> of the tree</w:t>
      </w:r>
      <w:r w:rsidR="00D72FB7">
        <w:t xml:space="preserve"> </w:t>
      </w:r>
      <w:r w:rsidR="00D72FB7">
        <w:rPr>
          <w:rFonts w:hint="eastAsia"/>
        </w:rPr>
        <w:t xml:space="preserve">(soybean price </w:t>
      </w:r>
      <w:r w:rsidR="00D72FB7">
        <w:rPr>
          <w:rFonts w:hint="eastAsia"/>
        </w:rPr>
        <w:t>≥</w:t>
      </w:r>
      <w:r w:rsidR="00D72FB7">
        <w:rPr>
          <w:rFonts w:hint="eastAsia"/>
        </w:rPr>
        <w:t xml:space="preserve"> 2</w:t>
      </w:r>
      <w:r w:rsidR="00D72FB7">
        <w:t>80</w:t>
      </w:r>
      <w:r w:rsidR="00D72FB7">
        <w:rPr>
          <w:rFonts w:hint="eastAsia"/>
        </w:rPr>
        <w:t xml:space="preserve"> $ ton</w:t>
      </w:r>
      <w:r w:rsidR="00D72FB7" w:rsidRPr="00D72FB7">
        <w:rPr>
          <w:rFonts w:hint="eastAsia"/>
          <w:vertAlign w:val="superscript"/>
        </w:rPr>
        <w:t>-1</w:t>
      </w:r>
      <w:r w:rsidR="008A2C43">
        <w:t>, or soybean price &lt;</w:t>
      </w:r>
      <w:r w:rsidR="008A2C43">
        <w:rPr>
          <w:rFonts w:hint="eastAsia"/>
        </w:rPr>
        <w:t xml:space="preserve"> 2</w:t>
      </w:r>
      <w:r w:rsidR="008A2C43">
        <w:t>80</w:t>
      </w:r>
      <w:r w:rsidR="008A2C43">
        <w:rPr>
          <w:rFonts w:hint="eastAsia"/>
        </w:rPr>
        <w:t xml:space="preserve"> $ ton</w:t>
      </w:r>
      <w:r w:rsidR="008A2C43" w:rsidRPr="00D72FB7">
        <w:rPr>
          <w:rFonts w:hint="eastAsia"/>
          <w:vertAlign w:val="superscript"/>
        </w:rPr>
        <w:t>-1</w:t>
      </w:r>
      <w:r w:rsidR="008A2C43">
        <w:t xml:space="preserve"> to the right branch</w:t>
      </w:r>
      <w:r w:rsidR="00D72FB7">
        <w:rPr>
          <w:rFonts w:hint="eastAsia"/>
        </w:rPr>
        <w:t>)</w:t>
      </w:r>
      <w:r w:rsidR="0032786C">
        <w:t xml:space="preserve"> indicates a ‘BAD’ performance</w:t>
      </w:r>
      <w:r w:rsidR="008A2C43">
        <w:t xml:space="preserve"> </w:t>
      </w:r>
      <w:r w:rsidR="0032786C">
        <w:t>i</w:t>
      </w:r>
      <w:r w:rsidR="008A2C43">
        <w:t>n scenarios where soybean prices are relatively low, considering the median value of 306</w:t>
      </w:r>
      <w:r w:rsidR="008A2C43">
        <w:rPr>
          <w:rFonts w:hint="eastAsia"/>
        </w:rPr>
        <w:t xml:space="preserve"> $ ton</w:t>
      </w:r>
      <w:r w:rsidR="008A2C43" w:rsidRPr="00D72FB7">
        <w:rPr>
          <w:rFonts w:hint="eastAsia"/>
          <w:vertAlign w:val="superscript"/>
        </w:rPr>
        <w:t>-1</w:t>
      </w:r>
      <w:r w:rsidR="008A2C43">
        <w:t>,</w:t>
      </w:r>
      <w:r w:rsidR="0032786C">
        <w:t xml:space="preserve"> and rainfalls level in the reproductive stages is low. </w:t>
      </w:r>
      <w:r w:rsidR="009B2F70" w:rsidRPr="009B2F70">
        <w:t xml:space="preserve">The tree obtained </w:t>
      </w:r>
      <w:r w:rsidR="009B2F70">
        <w:t xml:space="preserve">applying this methodology </w:t>
      </w:r>
      <w:r w:rsidR="009B2F70" w:rsidRPr="009B2F70">
        <w:t xml:space="preserve">illustrates the vulnerabilities of </w:t>
      </w:r>
      <w:r w:rsidR="009B2F70">
        <w:t xml:space="preserve">a </w:t>
      </w:r>
      <w:r w:rsidR="009B2F70" w:rsidRPr="009B2F70">
        <w:t>candidate strategy</w:t>
      </w:r>
      <w:r w:rsidR="009B2F70">
        <w:t xml:space="preserve"> (in this case </w:t>
      </w:r>
      <w:proofErr w:type="spellStart"/>
      <w:r w:rsidR="009B2F70">
        <w:t>S</w:t>
      </w:r>
      <w:r w:rsidR="009B2F70" w:rsidRPr="009B2F70">
        <w:rPr>
          <w:vertAlign w:val="subscript"/>
        </w:rPr>
        <w:t>iii</w:t>
      </w:r>
      <w:proofErr w:type="spellEnd"/>
      <w:r w:rsidR="009B2F70">
        <w:t>)</w:t>
      </w:r>
      <w:r w:rsidR="009B2F70" w:rsidRPr="009B2F70">
        <w:t xml:space="preserve"> as a crop option, that is, it shows the </w:t>
      </w:r>
      <w:r w:rsidR="009B2F70">
        <w:t xml:space="preserve">climatic and economic </w:t>
      </w:r>
      <w:r w:rsidR="009B2F70" w:rsidRPr="009B2F70">
        <w:t>context</w:t>
      </w:r>
      <w:r w:rsidR="00E80530">
        <w:t xml:space="preserve">s </w:t>
      </w:r>
      <w:r w:rsidR="009B2F70" w:rsidRPr="009B2F70">
        <w:t xml:space="preserve">that lead to an unfavorable result </w:t>
      </w:r>
      <w:r w:rsidR="009B2F70">
        <w:t xml:space="preserve">of the selection </w:t>
      </w:r>
      <w:r w:rsidR="009B2F70" w:rsidRPr="009B2F70">
        <w:t xml:space="preserve">measured by </w:t>
      </w:r>
      <w:r w:rsidR="009B2F70">
        <w:t>one of the objectives (in this case the ROI)</w:t>
      </w:r>
      <w:r w:rsidR="00803BDD">
        <w:t>.</w:t>
      </w:r>
      <w:r w:rsidR="009B2F70">
        <w:t xml:space="preserve"> </w:t>
      </w:r>
      <w:r w:rsidR="00E80530">
        <w:t xml:space="preserve">These contexts are easily interpretable, as they are defined by only 3-4 uncertain variables; interpretability drops as more variables are used to define the two performance regions. Further exploration </w:t>
      </w:r>
      <w:r w:rsidR="00C30FFB">
        <w:t>can</w:t>
      </w:r>
      <w:r w:rsidR="00E80530">
        <w:t xml:space="preserve"> unveil alternative strategies that decision makers can follow to hedge risks associated with scenarios leading to bad performance of </w:t>
      </w:r>
      <w:r w:rsidR="00C30FFB">
        <w:t xml:space="preserve">initial </w:t>
      </w:r>
      <w:r w:rsidR="00E80530">
        <w:t>candidate strategies.</w:t>
      </w:r>
    </w:p>
    <w:p w14:paraId="010F13D1" w14:textId="77AEE5CE" w:rsidR="00E80530" w:rsidRDefault="009018FB" w:rsidP="009B3A1E">
      <w:pPr>
        <w:pStyle w:val="Heading4"/>
        <w:numPr>
          <w:ilvl w:val="1"/>
          <w:numId w:val="12"/>
        </w:numPr>
      </w:pPr>
      <w:r w:rsidRPr="009018FB">
        <w:t>Identification of hedging strategies</w:t>
      </w:r>
    </w:p>
    <w:p w14:paraId="198A9045" w14:textId="1E2F3F56" w:rsidR="009018FB" w:rsidRDefault="009018FB" w:rsidP="009018FB">
      <w:r>
        <w:t xml:space="preserve">The aim of this section is to identify alternative strategies that may perform nearly as well as strategy </w:t>
      </w:r>
      <w:proofErr w:type="spellStart"/>
      <w:r>
        <w:t>S</w:t>
      </w:r>
      <w:r w:rsidRPr="009018FB">
        <w:rPr>
          <w:vertAlign w:val="subscript"/>
        </w:rPr>
        <w:t>iii</w:t>
      </w:r>
      <w:proofErr w:type="spellEnd"/>
      <w:r>
        <w:t xml:space="preserve"> under the full ensemble of plausible scenarios but have better performance where </w:t>
      </w:r>
      <w:proofErr w:type="spellStart"/>
      <w:r>
        <w:t>S</w:t>
      </w:r>
      <w:r w:rsidRPr="009018FB">
        <w:rPr>
          <w:vertAlign w:val="subscript"/>
        </w:rPr>
        <w:t>iii</w:t>
      </w:r>
      <w:proofErr w:type="spellEnd"/>
      <w:r>
        <w:t xml:space="preserve"> is most vulnerable. As a first step, we use the classification tree grown in previous section (see </w:t>
      </w:r>
      <w:r>
        <w:fldChar w:fldCharType="begin"/>
      </w:r>
      <w:r>
        <w:instrText xml:space="preserve"> REF _Ref25143573 \h </w:instrText>
      </w:r>
      <w:r>
        <w:fldChar w:fldCharType="separate"/>
      </w:r>
      <w:r>
        <w:t xml:space="preserve">Figure </w:t>
      </w:r>
      <w:r>
        <w:rPr>
          <w:noProof/>
        </w:rPr>
        <w:t>4</w:t>
      </w:r>
      <w:r>
        <w:fldChar w:fldCharType="end"/>
      </w:r>
      <w:r>
        <w:t>) to classify all 205</w:t>
      </w:r>
      <w:r w:rsidR="00F96F0C">
        <w:t>2</w:t>
      </w:r>
      <w:r>
        <w:t xml:space="preserve"> scenarios into ‘GOOD’ or ‘BAD’ categories. That is, we divide the entire set of scenarios into two groups according to the predicted performance of initial candidate strategy in each scenario. To explore hedging alternatives, we evaluate the performance of all strategies for the two subsets of scenarios. For each strategy, we compute </w:t>
      </w:r>
      <w:r>
        <w:lastRenderedPageBreak/>
        <w:t xml:space="preserve">expected ROI values separately for ‘GOOD’ and ‘BAD’ scenarios. Then we use these quantities </w:t>
      </w:r>
      <w:r w:rsidR="00F96F0C">
        <w:rPr>
          <w:noProof/>
        </w:rPr>
        <mc:AlternateContent>
          <mc:Choice Requires="wps">
            <w:drawing>
              <wp:anchor distT="0" distB="0" distL="114300" distR="114300" simplePos="0" relativeHeight="251679744" behindDoc="0" locked="0" layoutInCell="1" allowOverlap="1" wp14:anchorId="42432037" wp14:editId="537932F0">
                <wp:simplePos x="0" y="0"/>
                <wp:positionH relativeFrom="column">
                  <wp:posOffset>-452755</wp:posOffset>
                </wp:positionH>
                <wp:positionV relativeFrom="paragraph">
                  <wp:posOffset>622595</wp:posOffset>
                </wp:positionV>
                <wp:extent cx="7003415" cy="623760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7003415" cy="6237605"/>
                        </a:xfrm>
                        <a:prstGeom prst="rect">
                          <a:avLst/>
                        </a:prstGeom>
                        <a:solidFill>
                          <a:schemeClr val="lt1"/>
                        </a:solidFill>
                        <a:ln w="6350">
                          <a:noFill/>
                        </a:ln>
                      </wps:spPr>
                      <wps:txbx>
                        <w:txbxContent>
                          <w:p w14:paraId="261DFD48" w14:textId="0A99FD1A" w:rsidR="00DD4AC1" w:rsidRDefault="00DD4AC1" w:rsidP="0015725C">
                            <w:pPr>
                              <w:pStyle w:val="Caption"/>
                              <w:keepNext/>
                              <w:jc w:val="center"/>
                            </w:pPr>
                            <w:r w:rsidRPr="00E7668B">
                              <w:rPr>
                                <w:noProof/>
                              </w:rPr>
                              <w:drawing>
                                <wp:inline distT="0" distB="0" distL="0" distR="0" wp14:anchorId="508F97CD" wp14:editId="2FBF66A5">
                                  <wp:extent cx="5714365" cy="5714365"/>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4365" cy="5714365"/>
                                          </a:xfrm>
                                          <a:prstGeom prst="rect">
                                            <a:avLst/>
                                          </a:prstGeom>
                                        </pic:spPr>
                                      </pic:pic>
                                    </a:graphicData>
                                  </a:graphic>
                                </wp:inline>
                              </w:drawing>
                            </w:r>
                          </w:p>
                          <w:p w14:paraId="678A7384" w14:textId="5FF617BF" w:rsidR="00DD4AC1" w:rsidRDefault="00DD4AC1" w:rsidP="0015725C">
                            <w:pPr>
                              <w:pStyle w:val="Caption"/>
                              <w:jc w:val="center"/>
                            </w:pPr>
                            <w:bookmarkStart w:id="17" w:name="_Ref29210855"/>
                            <w:bookmarkStart w:id="18" w:name="_Ref29210849"/>
                            <w:r>
                              <w:t xml:space="preserve">Figure </w:t>
                            </w:r>
                            <w:r>
                              <w:fldChar w:fldCharType="begin"/>
                            </w:r>
                            <w:r>
                              <w:instrText xml:space="preserve"> SEQ Figure \* ARABIC </w:instrText>
                            </w:r>
                            <w:r>
                              <w:fldChar w:fldCharType="separate"/>
                            </w:r>
                            <w:r>
                              <w:rPr>
                                <w:noProof/>
                              </w:rPr>
                              <w:t>5</w:t>
                            </w:r>
                            <w:r>
                              <w:rPr>
                                <w:noProof/>
                              </w:rPr>
                              <w:fldChar w:fldCharType="end"/>
                            </w:r>
                            <w:bookmarkEnd w:id="17"/>
                            <w:r>
                              <w:t>. Trade-offs between strategies</w:t>
                            </w:r>
                            <w:bookmarkEnd w:id="18"/>
                          </w:p>
                          <w:p w14:paraId="347F4B7A" w14:textId="71781080" w:rsidR="00DD4AC1" w:rsidRDefault="00DD4AC1" w:rsidP="0015725C">
                            <w:pPr>
                              <w:pStyle w:val="Caption"/>
                              <w:jc w:val="center"/>
                            </w:pPr>
                          </w:p>
                          <w:p w14:paraId="127F667B" w14:textId="77777777" w:rsidR="00DD4AC1" w:rsidRDefault="00DD4AC1" w:rsidP="0015725C">
                            <w:pPr>
                              <w:keepNext/>
                              <w:ind w:firstLine="0"/>
                              <w:jc w:val="center"/>
                            </w:pPr>
                          </w:p>
                          <w:p w14:paraId="3C8B4A63" w14:textId="77777777" w:rsidR="00DD4AC1" w:rsidRDefault="00DD4AC1" w:rsidP="0015725C">
                            <w:pPr>
                              <w:pStyle w:val="Caption"/>
                              <w:jc w:val="center"/>
                            </w:pPr>
                          </w:p>
                          <w:p w14:paraId="46B1794D" w14:textId="77777777" w:rsidR="00DD4AC1" w:rsidRDefault="00DD4AC1" w:rsidP="001572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32037" id="Text Box 22" o:spid="_x0000_s1034" type="#_x0000_t202" style="position:absolute;left:0;text-align:left;margin-left:-35.65pt;margin-top:49pt;width:551.45pt;height:491.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" fillcolor="white [3201]" stroked="f" strokeweight=".5pt">
                <v:textbox>
                  <w:txbxContent>
                    <w:p w14:paraId="261DFD48" w14:textId="0A99FD1A" w:rsidR="00DD4AC1" w:rsidRDefault="00DD4AC1" w:rsidP="0015725C">
                      <w:pPr>
                        <w:pStyle w:val="Caption"/>
                        <w:keepNext/>
                        <w:jc w:val="center"/>
                      </w:pPr>
                      <w:r w:rsidRPr="00E7668B">
                        <w:rPr>
                          <w:noProof/>
                        </w:rPr>
                        <w:drawing>
                          <wp:inline distT="0" distB="0" distL="0" distR="0" wp14:anchorId="508F97CD" wp14:editId="2FBF66A5">
                            <wp:extent cx="5714365" cy="5714365"/>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4365" cy="5714365"/>
                                    </a:xfrm>
                                    <a:prstGeom prst="rect">
                                      <a:avLst/>
                                    </a:prstGeom>
                                  </pic:spPr>
                                </pic:pic>
                              </a:graphicData>
                            </a:graphic>
                          </wp:inline>
                        </w:drawing>
                      </w:r>
                    </w:p>
                    <w:p w14:paraId="678A7384" w14:textId="5FF617BF" w:rsidR="00DD4AC1" w:rsidRDefault="00DD4AC1" w:rsidP="0015725C">
                      <w:pPr>
                        <w:pStyle w:val="Caption"/>
                        <w:jc w:val="center"/>
                      </w:pPr>
                      <w:bookmarkStart w:id="19" w:name="_Ref29210855"/>
                      <w:bookmarkStart w:id="20" w:name="_Ref29210849"/>
                      <w:r>
                        <w:t xml:space="preserve">Figure </w:t>
                      </w:r>
                      <w:r>
                        <w:fldChar w:fldCharType="begin"/>
                      </w:r>
                      <w:r>
                        <w:instrText xml:space="preserve"> SEQ Figure \* ARABIC </w:instrText>
                      </w:r>
                      <w:r>
                        <w:fldChar w:fldCharType="separate"/>
                      </w:r>
                      <w:r>
                        <w:rPr>
                          <w:noProof/>
                        </w:rPr>
                        <w:t>5</w:t>
                      </w:r>
                      <w:r>
                        <w:rPr>
                          <w:noProof/>
                        </w:rPr>
                        <w:fldChar w:fldCharType="end"/>
                      </w:r>
                      <w:bookmarkEnd w:id="19"/>
                      <w:r>
                        <w:t>. Trade-offs between strategies</w:t>
                      </w:r>
                      <w:bookmarkEnd w:id="20"/>
                    </w:p>
                    <w:p w14:paraId="347F4B7A" w14:textId="71781080" w:rsidR="00DD4AC1" w:rsidRDefault="00DD4AC1" w:rsidP="0015725C">
                      <w:pPr>
                        <w:pStyle w:val="Caption"/>
                        <w:jc w:val="center"/>
                      </w:pPr>
                    </w:p>
                    <w:p w14:paraId="127F667B" w14:textId="77777777" w:rsidR="00DD4AC1" w:rsidRDefault="00DD4AC1" w:rsidP="0015725C">
                      <w:pPr>
                        <w:keepNext/>
                        <w:ind w:firstLine="0"/>
                        <w:jc w:val="center"/>
                      </w:pPr>
                    </w:p>
                    <w:p w14:paraId="3C8B4A63" w14:textId="77777777" w:rsidR="00DD4AC1" w:rsidRDefault="00DD4AC1" w:rsidP="0015725C">
                      <w:pPr>
                        <w:pStyle w:val="Caption"/>
                        <w:jc w:val="center"/>
                      </w:pPr>
                    </w:p>
                    <w:p w14:paraId="46B1794D" w14:textId="77777777" w:rsidR="00DD4AC1" w:rsidRDefault="00DD4AC1" w:rsidP="0015725C"/>
                  </w:txbxContent>
                </v:textbox>
                <w10:wrap type="topAndBottom"/>
              </v:shape>
            </w:pict>
          </mc:Fallback>
        </mc:AlternateContent>
      </w:r>
      <w:r>
        <w:t xml:space="preserve">as coordinates for a </w:t>
      </w:r>
      <w:r w:rsidR="00987880">
        <w:t>scatter</w:t>
      </w:r>
      <w:r>
        <w:t>plot</w:t>
      </w:r>
      <w:r w:rsidR="004469DC">
        <w:t xml:space="preserve"> shown i</w:t>
      </w:r>
      <w:r w:rsidR="00BD253E">
        <w:t xml:space="preserve">n </w:t>
      </w:r>
      <w:r w:rsidR="00BD253E">
        <w:fldChar w:fldCharType="begin"/>
      </w:r>
      <w:r w:rsidR="00BD253E">
        <w:instrText xml:space="preserve"> REF _Ref29210855 \h </w:instrText>
      </w:r>
      <w:r w:rsidR="00BD253E">
        <w:fldChar w:fldCharType="separate"/>
      </w:r>
      <w:r w:rsidR="00BD253E">
        <w:t xml:space="preserve">Figure </w:t>
      </w:r>
      <w:r w:rsidR="00BD253E">
        <w:rPr>
          <w:noProof/>
        </w:rPr>
        <w:t>5</w:t>
      </w:r>
      <w:r w:rsidR="00BD253E">
        <w:fldChar w:fldCharType="end"/>
      </w:r>
      <w:r w:rsidR="00BD253E">
        <w:t>.</w:t>
      </w:r>
      <w:r w:rsidR="004469DC">
        <w:t xml:space="preserve"> </w:t>
      </w:r>
    </w:p>
    <w:p w14:paraId="6323CD9D" w14:textId="751323A5" w:rsidR="003A5079" w:rsidRDefault="00987880" w:rsidP="003A5079">
      <w:r>
        <w:t xml:space="preserve">Above chart illustrates </w:t>
      </w:r>
      <w:r w:rsidR="00FB5263">
        <w:t>E_</w:t>
      </w:r>
      <w:r>
        <w:t xml:space="preserve">ROI values of all strategies marked as points. Each color point represents a possible strategy farmer may choose, following the color definition described in the line plot in </w:t>
      </w:r>
      <w:r>
        <w:fldChar w:fldCharType="begin"/>
      </w:r>
      <w:r>
        <w:instrText xml:space="preserve"> REF _Ref23250687 \h </w:instrText>
      </w:r>
      <w:r>
        <w:fldChar w:fldCharType="separate"/>
      </w:r>
      <w:r>
        <w:t xml:space="preserve">Figure </w:t>
      </w:r>
      <w:r>
        <w:rPr>
          <w:noProof/>
        </w:rPr>
        <w:t>3</w:t>
      </w:r>
      <w:r>
        <w:fldChar w:fldCharType="end"/>
      </w:r>
      <w:r>
        <w:t>.</w:t>
      </w:r>
      <w:r w:rsidR="00841376">
        <w:t xml:space="preserve"> Black dots </w:t>
      </w:r>
      <w:r w:rsidR="00FB5263">
        <w:t xml:space="preserve">are overlapped with colored points on those strategies that belong to the Pareto front </w:t>
      </w:r>
      <w:r w:rsidR="00841376">
        <w:t xml:space="preserve">and </w:t>
      </w:r>
      <w:r w:rsidR="00FB5263">
        <w:t xml:space="preserve">strategies that optimize considered </w:t>
      </w:r>
      <w:r w:rsidR="00841376">
        <w:t>objectives</w:t>
      </w:r>
      <w:r w:rsidR="00FB5263">
        <w:t xml:space="preserve"> are labeled and </w:t>
      </w:r>
      <w:r w:rsidR="00FB5263">
        <w:lastRenderedPageBreak/>
        <w:t>marked with a</w:t>
      </w:r>
      <w:r w:rsidR="00A91683">
        <w:t xml:space="preserve"> small</w:t>
      </w:r>
      <w:r w:rsidR="00FB5263">
        <w:t xml:space="preserve"> circle</w:t>
      </w:r>
      <w:r w:rsidR="00841376">
        <w:t>.</w:t>
      </w:r>
      <w:r>
        <w:t xml:space="preserve"> </w:t>
      </w:r>
      <w:r w:rsidR="009018FB">
        <w:t xml:space="preserve">Initial strategy </w:t>
      </w:r>
      <w:proofErr w:type="spellStart"/>
      <w:r>
        <w:t>S</w:t>
      </w:r>
      <w:r w:rsidRPr="00987880">
        <w:rPr>
          <w:vertAlign w:val="subscript"/>
        </w:rPr>
        <w:t>iii</w:t>
      </w:r>
      <w:proofErr w:type="spellEnd"/>
      <w:r w:rsidR="00FB5263">
        <w:t xml:space="preserve"> </w:t>
      </w:r>
      <w:r>
        <w:t>is marked with labels ‘E_ROI’ and ‘</w:t>
      </w:r>
      <w:r w:rsidR="006B5B2D">
        <w:t>FC</w:t>
      </w:r>
      <w:r>
        <w:t xml:space="preserve">s’, as it is the strategy that optimizes both objectives. </w:t>
      </w:r>
      <w:r w:rsidR="0094745F">
        <w:t xml:space="preserve">After splitting scenarios into ‘GOOD’ and ‘BAD’, selecting the candidate strategy will result, in expected value, a ROI of 91.9% considering ‘GOOD’ scenarios, and </w:t>
      </w:r>
      <w:r w:rsidR="0091235C">
        <w:t xml:space="preserve">a loss </w:t>
      </w:r>
      <w:r w:rsidR="0094745F">
        <w:t xml:space="preserve">-27.1% in ‘BAD’ scenarios. Across this point, a diagonal line with slope -1 is traced, </w:t>
      </w:r>
      <w:r w:rsidR="00841376">
        <w:t xml:space="preserve">delimiting those points, located at the upper left, whose trade-off is favorable. For instance, </w:t>
      </w:r>
      <w:r w:rsidR="003E0FA3">
        <w:t xml:space="preserve">strategy with label E_U, the one that maximizes the expected utility, offers a positive trade-off as it improves the outcome for ‘BAD’ scenarios in </w:t>
      </w:r>
      <w:r w:rsidR="001F7C45">
        <w:t>31.8 percentual points (4.7% vs. -27.1% of E_ROI strategy) and worsen the result for ‘GOOD’ scenarios in 20.5% (71.4% vs. 91.9% of E_ROI)</w:t>
      </w:r>
      <w:r w:rsidR="000B1244">
        <w:t>, therefore it should be preferable according to this consideration</w:t>
      </w:r>
      <w:r w:rsidR="007941A7">
        <w:t>, since the trade-off is favorable</w:t>
      </w:r>
      <w:r w:rsidR="000B1244">
        <w:t xml:space="preserve">. Decision makers could choose strategies starting off the initial candidate and </w:t>
      </w:r>
      <w:r w:rsidR="002669AA">
        <w:t xml:space="preserve">moving to the upper left over the diagonal line depending on their expectations of occurrence of ‘GOOD’ or ‘BAD’ scenarios and how much </w:t>
      </w:r>
      <w:r w:rsidR="0091235C">
        <w:t xml:space="preserve">earnings and loses </w:t>
      </w:r>
      <w:r w:rsidR="002669AA">
        <w:t xml:space="preserve">they are willing to give up and restrict, in ‘GOOD’ and ‘BAD’ scenarios respectively. </w:t>
      </w:r>
      <w:r w:rsidR="0091235C">
        <w:t xml:space="preserve">This approach offers an exploration of E_ROI performance of all strategies among the two possible set of scenarios and answers with a another preference frontier, similar to the Pareto front, </w:t>
      </w:r>
      <w:r w:rsidR="00760C39">
        <w:t>de</w:t>
      </w:r>
      <w:r w:rsidR="0091235C">
        <w:t xml:space="preserve">limited </w:t>
      </w:r>
      <w:r w:rsidR="003A5079">
        <w:t xml:space="preserve">by the </w:t>
      </w:r>
      <w:r w:rsidR="004E411C">
        <w:t>three</w:t>
      </w:r>
      <w:r w:rsidR="003A5079">
        <w:t xml:space="preserve"> points marked with ES_U (and ES_ROI), E_U, and E_ROI</w:t>
      </w:r>
      <w:r w:rsidR="0091235C">
        <w:t xml:space="preserve">. </w:t>
      </w:r>
    </w:p>
    <w:p w14:paraId="44F293A4" w14:textId="1667899B" w:rsidR="00D21847" w:rsidRDefault="003A5079" w:rsidP="007941A7">
      <w:r>
        <w:t xml:space="preserve">Another perspective to explore the future ensemble is to compare the performance of two strategies among GOOD and BAD scenarios over the </w:t>
      </w:r>
      <w:r w:rsidR="004E411C">
        <w:t>seven</w:t>
      </w:r>
      <w:r>
        <w:t xml:space="preserve"> objectives all together, instead of considering the trade off on only one objective, like E_ROI in previous assessment. </w:t>
      </w:r>
      <w:r w:rsidR="00645429">
        <w:t xml:space="preserve">In this </w:t>
      </w:r>
      <w:r w:rsidR="00A91683">
        <w:lastRenderedPageBreak/>
        <w:t>analysis</w:t>
      </w:r>
      <w:r w:rsidR="00A23653">
        <w:t>,</w:t>
      </w:r>
      <w:r w:rsidR="00645429">
        <w:t xml:space="preserve"> </w:t>
      </w:r>
      <w:r w:rsidR="008D4C8F">
        <w:rPr>
          <w:noProof/>
        </w:rPr>
        <mc:AlternateContent>
          <mc:Choice Requires="wps">
            <w:drawing>
              <wp:anchor distT="0" distB="0" distL="114300" distR="114300" simplePos="0" relativeHeight="251681792" behindDoc="0" locked="0" layoutInCell="1" allowOverlap="1" wp14:anchorId="6F320A07" wp14:editId="7A5313E3">
                <wp:simplePos x="0" y="0"/>
                <wp:positionH relativeFrom="column">
                  <wp:posOffset>-443865</wp:posOffset>
                </wp:positionH>
                <wp:positionV relativeFrom="paragraph">
                  <wp:posOffset>0</wp:posOffset>
                </wp:positionV>
                <wp:extent cx="6609715" cy="6880225"/>
                <wp:effectExtent l="0" t="0" r="4445" b="3175"/>
                <wp:wrapTopAndBottom/>
                <wp:docPr id="2" name="Text Box 2"/>
                <wp:cNvGraphicFramePr/>
                <a:graphic xmlns:a="http://schemas.openxmlformats.org/drawingml/2006/main">
                  <a:graphicData uri="http://schemas.microsoft.com/office/word/2010/wordprocessingShape">
                    <wps:wsp>
                      <wps:cNvSpPr txBox="1"/>
                      <wps:spPr>
                        <a:xfrm>
                          <a:off x="0" y="0"/>
                          <a:ext cx="6609715" cy="6880225"/>
                        </a:xfrm>
                        <a:prstGeom prst="rect">
                          <a:avLst/>
                        </a:prstGeom>
                        <a:solidFill>
                          <a:schemeClr val="lt1"/>
                        </a:solidFill>
                        <a:ln w="6350">
                          <a:noFill/>
                        </a:ln>
                      </wps:spPr>
                      <wps:txbx>
                        <w:txbxContent>
                          <w:p w14:paraId="093FDA94" w14:textId="7B0B5F11" w:rsidR="00DD4AC1" w:rsidRDefault="00DD4AC1" w:rsidP="00A23653">
                            <w:pPr>
                              <w:pStyle w:val="Caption"/>
                              <w:keepNext/>
                              <w:jc w:val="center"/>
                            </w:pPr>
                            <w:r w:rsidRPr="008D4C8F">
                              <w:rPr>
                                <w:noProof/>
                              </w:rPr>
                              <w:drawing>
                                <wp:inline distT="0" distB="0" distL="0" distR="0" wp14:anchorId="7E4B0688" wp14:editId="684933F3">
                                  <wp:extent cx="6420485" cy="6420485"/>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0485" cy="6420485"/>
                                          </a:xfrm>
                                          <a:prstGeom prst="rect">
                                            <a:avLst/>
                                          </a:prstGeom>
                                        </pic:spPr>
                                      </pic:pic>
                                    </a:graphicData>
                                  </a:graphic>
                                </wp:inline>
                              </w:drawing>
                            </w:r>
                          </w:p>
                          <w:p w14:paraId="5A52E70E" w14:textId="55EB77C5" w:rsidR="00DD4AC1" w:rsidRDefault="00DD4AC1" w:rsidP="00DD1064">
                            <w:pPr>
                              <w:pStyle w:val="Caption"/>
                              <w:jc w:val="center"/>
                            </w:pPr>
                            <w:bookmarkStart w:id="21" w:name="_Ref29285197"/>
                            <w:r>
                              <w:t xml:space="preserve">Figure </w:t>
                            </w:r>
                            <w:r>
                              <w:fldChar w:fldCharType="begin"/>
                            </w:r>
                            <w:r>
                              <w:instrText xml:space="preserve"> SEQ Figure \* ARABIC </w:instrText>
                            </w:r>
                            <w:r>
                              <w:fldChar w:fldCharType="separate"/>
                            </w:r>
                            <w:r>
                              <w:rPr>
                                <w:noProof/>
                              </w:rPr>
                              <w:t>6</w:t>
                            </w:r>
                            <w:r>
                              <w:rPr>
                                <w:noProof/>
                              </w:rPr>
                              <w:fldChar w:fldCharType="end"/>
                            </w:r>
                            <w:bookmarkEnd w:id="21"/>
                            <w:r>
                              <w:t>. Line plot alternatives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20A07" id="Text Box 2" o:spid="_x0000_s1035" type="#_x0000_t202" style="position:absolute;left:0;text-align:left;margin-left:-34.95pt;margin-top:0;width:520.45pt;height:54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" fillcolor="white [3201]" stroked="f" strokeweight=".5pt">
                <v:textbox>
                  <w:txbxContent>
                    <w:p w14:paraId="093FDA94" w14:textId="7B0B5F11" w:rsidR="00DD4AC1" w:rsidRDefault="00DD4AC1" w:rsidP="00A23653">
                      <w:pPr>
                        <w:pStyle w:val="Caption"/>
                        <w:keepNext/>
                        <w:jc w:val="center"/>
                      </w:pPr>
                      <w:r w:rsidRPr="008D4C8F">
                        <w:rPr>
                          <w:noProof/>
                        </w:rPr>
                        <w:drawing>
                          <wp:inline distT="0" distB="0" distL="0" distR="0" wp14:anchorId="7E4B0688" wp14:editId="684933F3">
                            <wp:extent cx="6420485" cy="6420485"/>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0485" cy="6420485"/>
                                    </a:xfrm>
                                    <a:prstGeom prst="rect">
                                      <a:avLst/>
                                    </a:prstGeom>
                                  </pic:spPr>
                                </pic:pic>
                              </a:graphicData>
                            </a:graphic>
                          </wp:inline>
                        </w:drawing>
                      </w:r>
                    </w:p>
                    <w:p w14:paraId="5A52E70E" w14:textId="55EB77C5" w:rsidR="00DD4AC1" w:rsidRDefault="00DD4AC1" w:rsidP="00DD1064">
                      <w:pPr>
                        <w:pStyle w:val="Caption"/>
                        <w:jc w:val="center"/>
                      </w:pPr>
                      <w:bookmarkStart w:id="22" w:name="_Ref29285197"/>
                      <w:r>
                        <w:t xml:space="preserve">Figure </w:t>
                      </w:r>
                      <w:r>
                        <w:fldChar w:fldCharType="begin"/>
                      </w:r>
                      <w:r>
                        <w:instrText xml:space="preserve"> SEQ Figure \* ARABIC </w:instrText>
                      </w:r>
                      <w:r>
                        <w:fldChar w:fldCharType="separate"/>
                      </w:r>
                      <w:r>
                        <w:rPr>
                          <w:noProof/>
                        </w:rPr>
                        <w:t>6</w:t>
                      </w:r>
                      <w:r>
                        <w:rPr>
                          <w:noProof/>
                        </w:rPr>
                        <w:fldChar w:fldCharType="end"/>
                      </w:r>
                      <w:bookmarkEnd w:id="22"/>
                      <w:r>
                        <w:t>. Line plot alternatives</w:t>
                      </w:r>
                    </w:p>
                  </w:txbxContent>
                </v:textbox>
                <w10:wrap type="topAndBottom"/>
              </v:shape>
            </w:pict>
          </mc:Fallback>
        </mc:AlternateContent>
      </w:r>
      <w:r w:rsidR="00645429">
        <w:t xml:space="preserve">we compare the initial candidate strategy, i.e. 100% of </w:t>
      </w:r>
      <w:proofErr w:type="spellStart"/>
      <w:r w:rsidR="00645429">
        <w:t>Siii</w:t>
      </w:r>
      <w:proofErr w:type="spellEnd"/>
      <w:r w:rsidR="00645429">
        <w:t xml:space="preserve">, vs. the optimal strategy according to the E_U, i.e. 100% of </w:t>
      </w:r>
      <w:proofErr w:type="spellStart"/>
      <w:r w:rsidR="00645429">
        <w:t>Ws</w:t>
      </w:r>
      <w:proofErr w:type="spellEnd"/>
      <w:r w:rsidR="00645429">
        <w:t xml:space="preserve">-S, </w:t>
      </w:r>
      <w:r w:rsidR="00A23653">
        <w:t xml:space="preserve">as they appear to be strong candidates to robust strategy, nevertheless, </w:t>
      </w:r>
      <w:r w:rsidR="00645429">
        <w:t xml:space="preserve">any other two different points within the front can be explored as well. </w:t>
      </w:r>
      <w:r w:rsidR="00881ECB">
        <w:t xml:space="preserve">The top chart in </w:t>
      </w:r>
      <w:r w:rsidR="00881ECB">
        <w:fldChar w:fldCharType="begin"/>
      </w:r>
      <w:r w:rsidR="00881ECB">
        <w:instrText xml:space="preserve"> REF _Ref29285197 \h </w:instrText>
      </w:r>
      <w:r w:rsidR="00881ECB">
        <w:fldChar w:fldCharType="separate"/>
      </w:r>
      <w:r w:rsidR="00881ECB">
        <w:t xml:space="preserve">Figure </w:t>
      </w:r>
      <w:r w:rsidR="00881ECB">
        <w:rPr>
          <w:noProof/>
        </w:rPr>
        <w:t>6</w:t>
      </w:r>
      <w:r w:rsidR="00881ECB">
        <w:fldChar w:fldCharType="end"/>
      </w:r>
      <w:r w:rsidR="00881ECB">
        <w:t xml:space="preserve"> compares in a line plot the outcome of the two candidates by the </w:t>
      </w:r>
      <w:r w:rsidR="004E411C">
        <w:t>seven</w:t>
      </w:r>
      <w:r w:rsidR="00881ECB">
        <w:t xml:space="preserve"> </w:t>
      </w:r>
      <w:r w:rsidR="00881ECB">
        <w:lastRenderedPageBreak/>
        <w:t>objectives defined</w:t>
      </w:r>
      <w:r w:rsidR="00A91683">
        <w:t xml:space="preserve"> for the total of scenarios and splitting the scenario set into GOOD and BAD subsets</w:t>
      </w:r>
      <w:r w:rsidR="00881ECB">
        <w:t xml:space="preserve">. </w:t>
      </w:r>
      <w:r w:rsidR="007B72E5">
        <w:t>Land allocation</w:t>
      </w:r>
      <w:r w:rsidR="004E411C">
        <w:t xml:space="preserve"> consisting in 100% combined Wheat-Soybean, </w:t>
      </w:r>
      <w:proofErr w:type="spellStart"/>
      <w:r w:rsidR="004E411C">
        <w:t>Ws</w:t>
      </w:r>
      <w:proofErr w:type="spellEnd"/>
      <w:r w:rsidR="004E411C">
        <w:t xml:space="preserve">-S, outperforms crop alternative </w:t>
      </w:r>
      <w:proofErr w:type="spellStart"/>
      <w:r w:rsidR="004E411C">
        <w:t>Siii</w:t>
      </w:r>
      <w:proofErr w:type="spellEnd"/>
      <w:r w:rsidR="004E411C">
        <w:t xml:space="preserve">, long-cycle Soybean, in four </w:t>
      </w:r>
      <w:r w:rsidR="00D21847">
        <w:t xml:space="preserve">out </w:t>
      </w:r>
      <w:r w:rsidR="004E411C">
        <w:t>of seven objectives when the entire set of scenarios is evaluated</w:t>
      </w:r>
      <w:r w:rsidR="00D21847">
        <w:t xml:space="preserve">. </w:t>
      </w:r>
      <w:proofErr w:type="spellStart"/>
      <w:r w:rsidR="007B72E5">
        <w:t>Ws</w:t>
      </w:r>
      <w:proofErr w:type="spellEnd"/>
      <w:r w:rsidR="007B72E5">
        <w:t>-S is superior</w:t>
      </w:r>
      <w:r w:rsidR="00A91683">
        <w:t>,</w:t>
      </w:r>
      <w:r w:rsidR="00A91683" w:rsidRPr="00A91683">
        <w:t xml:space="preserve"> </w:t>
      </w:r>
      <w:r w:rsidR="00A91683">
        <w:t>when no scenario restriction is applied</w:t>
      </w:r>
      <w:r w:rsidR="009817E0">
        <w:t>,</w:t>
      </w:r>
      <w:r w:rsidR="007B72E5">
        <w:t xml:space="preserve"> in all objectives involving Utility and also in the expected shortfall of ROI</w:t>
      </w:r>
      <w:r w:rsidR="00873EC9">
        <w:t>. I</w:t>
      </w:r>
      <w:r w:rsidR="007B72E5">
        <w:t xml:space="preserve">ts alternative, </w:t>
      </w:r>
      <w:proofErr w:type="spellStart"/>
      <w:r w:rsidR="007B72E5">
        <w:t>Siii</w:t>
      </w:r>
      <w:proofErr w:type="spellEnd"/>
      <w:r w:rsidR="007B72E5">
        <w:t xml:space="preserve">, </w:t>
      </w:r>
      <w:r w:rsidR="00D21847">
        <w:t>is</w:t>
      </w:r>
      <w:r w:rsidR="007B72E5">
        <w:t xml:space="preserve"> </w:t>
      </w:r>
      <w:r w:rsidR="00D21847">
        <w:t>better</w:t>
      </w:r>
      <w:r w:rsidR="007B72E5">
        <w:t xml:space="preserve"> in expected and third quartile of ROI and requires less fixed costs. </w:t>
      </w:r>
      <w:r w:rsidR="00873EC9">
        <w:t xml:space="preserve">This dominance persists when the evaluation considers only scenarios labeled as GOOD. </w:t>
      </w:r>
      <w:r w:rsidR="007B72E5">
        <w:t xml:space="preserve">On the other hand, when the assessment is restricted to scenarios labeled as BAD, crop </w:t>
      </w:r>
      <w:proofErr w:type="spellStart"/>
      <w:r w:rsidR="007B72E5">
        <w:t>Ws</w:t>
      </w:r>
      <w:proofErr w:type="spellEnd"/>
      <w:r w:rsidR="007B72E5">
        <w:t xml:space="preserve">-S outperforms </w:t>
      </w:r>
      <w:proofErr w:type="spellStart"/>
      <w:r w:rsidR="007B72E5">
        <w:t>Siii</w:t>
      </w:r>
      <w:proofErr w:type="spellEnd"/>
      <w:r w:rsidR="007B72E5">
        <w:t xml:space="preserve"> in six ou</w:t>
      </w:r>
      <w:r w:rsidR="00873EC9">
        <w:t>t</w:t>
      </w:r>
      <w:r w:rsidR="007B72E5">
        <w:t xml:space="preserve"> of seven objectives</w:t>
      </w:r>
      <w:r w:rsidR="00873EC9">
        <w:t>, all of them except</w:t>
      </w:r>
      <w:r w:rsidR="007B72E5">
        <w:t xml:space="preserve"> </w:t>
      </w:r>
      <w:r w:rsidR="00873EC9">
        <w:t>of fixed costs. In addition, the difference in performance</w:t>
      </w:r>
      <w:r w:rsidR="002D5455">
        <w:t>s</w:t>
      </w:r>
      <w:r w:rsidR="00873EC9">
        <w:t xml:space="preserve"> displayed </w:t>
      </w:r>
      <w:r w:rsidR="002D5455">
        <w:t xml:space="preserve">as the distances between green and blue lines indicates an overall preference of </w:t>
      </w:r>
      <w:proofErr w:type="spellStart"/>
      <w:r w:rsidR="002D5455">
        <w:t>Ws</w:t>
      </w:r>
      <w:proofErr w:type="spellEnd"/>
      <w:r w:rsidR="002D5455">
        <w:t xml:space="preserve">-S over </w:t>
      </w:r>
      <w:proofErr w:type="spellStart"/>
      <w:r w:rsidR="002D5455">
        <w:t>Siii</w:t>
      </w:r>
      <w:proofErr w:type="spellEnd"/>
      <w:r w:rsidR="002D5455">
        <w:t xml:space="preserve">. </w:t>
      </w:r>
      <w:r w:rsidR="00461FF9">
        <w:t xml:space="preserve">Besides the </w:t>
      </w:r>
      <w:r w:rsidR="00461FF9" w:rsidRPr="00461FF9">
        <w:t xml:space="preserve">disadvantageous </w:t>
      </w:r>
      <w:r w:rsidR="00461FF9">
        <w:t xml:space="preserve">trade-off on the expected ROI explained and depicted in </w:t>
      </w:r>
      <w:r w:rsidR="00461FF9">
        <w:fldChar w:fldCharType="begin"/>
      </w:r>
      <w:r w:rsidR="00461FF9">
        <w:instrText xml:space="preserve"> REF _Ref25143573 \h </w:instrText>
      </w:r>
      <w:r w:rsidR="00461FF9">
        <w:fldChar w:fldCharType="separate"/>
      </w:r>
      <w:r w:rsidR="00461FF9">
        <w:t xml:space="preserve">Figure </w:t>
      </w:r>
      <w:r w:rsidR="00461FF9">
        <w:rPr>
          <w:noProof/>
        </w:rPr>
        <w:t>4</w:t>
      </w:r>
      <w:r w:rsidR="00461FF9">
        <w:fldChar w:fldCharType="end"/>
      </w:r>
      <w:r w:rsidR="00461FF9">
        <w:t xml:space="preserve">, </w:t>
      </w:r>
      <w:r w:rsidR="00954389">
        <w:t xml:space="preserve">there is another adverse trade-off regarding R3Q_ROI. </w:t>
      </w:r>
      <w:r w:rsidR="008C1EF9">
        <w:t xml:space="preserve">Selecting strategy </w:t>
      </w:r>
      <w:proofErr w:type="spellStart"/>
      <w:r w:rsidR="008C1EF9">
        <w:t>Ws</w:t>
      </w:r>
      <w:proofErr w:type="spellEnd"/>
      <w:r w:rsidR="008C1EF9">
        <w:t xml:space="preserve">-S over </w:t>
      </w:r>
      <w:proofErr w:type="spellStart"/>
      <w:r w:rsidR="008C1EF9">
        <w:t>Siii</w:t>
      </w:r>
      <w:proofErr w:type="spellEnd"/>
      <w:r w:rsidR="008C1EF9">
        <w:t xml:space="preserve"> will worsen in 31.5% the R3Q_ROI metric on GOOD scenarios, while on BAD scenarios, it will improve the metric in 35.9%, which represent</w:t>
      </w:r>
      <w:r w:rsidR="00D21847">
        <w:t>s</w:t>
      </w:r>
      <w:r w:rsidR="008C1EF9">
        <w:t xml:space="preserve"> a favorable trade-off</w:t>
      </w:r>
      <w:r w:rsidR="00D21847">
        <w:t xml:space="preserve">. With this analysis and exploration, we found the vulnerabilities of initial candidate strategy, a land allocation of 100% long-cycle Soybean </w:t>
      </w:r>
      <w:proofErr w:type="spellStart"/>
      <w:r w:rsidR="00D21847">
        <w:t>Siii</w:t>
      </w:r>
      <w:proofErr w:type="spellEnd"/>
      <w:r w:rsidR="00D21847">
        <w:t>, involving rainfall levels and Soybean price levels</w:t>
      </w:r>
      <w:r w:rsidR="007941A7">
        <w:t xml:space="preserve"> and </w:t>
      </w:r>
      <w:r w:rsidR="007941A7">
        <w:t>obtained by the tree trained</w:t>
      </w:r>
      <w:r w:rsidR="007941A7">
        <w:t xml:space="preserve"> on simulated data</w:t>
      </w:r>
      <w:r w:rsidR="00D21847">
        <w:t>. We anal</w:t>
      </w:r>
      <w:r w:rsidR="00A00921">
        <w:t>y</w:t>
      </w:r>
      <w:r w:rsidR="00D21847">
        <w:t xml:space="preserve">zed how to mitigate those vulnerabilities </w:t>
      </w:r>
      <w:r w:rsidR="00A00921">
        <w:t>by choosing</w:t>
      </w:r>
      <w:r w:rsidR="00D21847">
        <w:t xml:space="preserve"> an alternative strategy, </w:t>
      </w:r>
      <w:r w:rsidR="00A00921">
        <w:t xml:space="preserve">crop </w:t>
      </w:r>
      <w:proofErr w:type="spellStart"/>
      <w:r w:rsidR="00A00921">
        <w:t>Ws</w:t>
      </w:r>
      <w:proofErr w:type="spellEnd"/>
      <w:r w:rsidR="00A00921">
        <w:t xml:space="preserve">-S, and we confirmed that the mitigation is worth </w:t>
      </w:r>
      <w:r w:rsidR="008F3A96">
        <w:t xml:space="preserve">choosing when </w:t>
      </w:r>
      <w:r w:rsidR="00A00921">
        <w:t>considering the trade</w:t>
      </w:r>
      <w:r w:rsidR="0093217F">
        <w:t>-</w:t>
      </w:r>
      <w:r w:rsidR="00A00921">
        <w:t>off involved</w:t>
      </w:r>
      <w:r w:rsidR="008F3A96">
        <w:t xml:space="preserve"> regarding all objectives</w:t>
      </w:r>
      <w:r w:rsidR="00A00921">
        <w:t xml:space="preserve">. </w:t>
      </w:r>
    </w:p>
    <w:p w14:paraId="2F77A772" w14:textId="0EF8C381" w:rsidR="00EB4CD8" w:rsidRDefault="00A00921" w:rsidP="00EB4CD8">
      <w:r>
        <w:t xml:space="preserve">This procedure of defining a candidate, finding vulnerabilities, and identifying and assessing hedging strategies can be repeated many times with different initial strategies in order to obtain knowledge about the context condition that deteriorate performance of candidates and which crop alternatives can be produced to mitigate those situations. Final decision may be </w:t>
      </w:r>
      <w:r>
        <w:lastRenderedPageBreak/>
        <w:t xml:space="preserve">supported with additional sources of information such </w:t>
      </w:r>
      <w:r w:rsidR="000232D9">
        <w:t>a</w:t>
      </w:r>
      <w:r>
        <w:t>s</w:t>
      </w:r>
      <w:r w:rsidR="000232D9">
        <w:t>:</w:t>
      </w:r>
      <w:r>
        <w:t xml:space="preserve"> </w:t>
      </w:r>
      <w:r w:rsidR="000232D9">
        <w:t>farmers experience, agricultural reports, quotations in derivates market,</w:t>
      </w:r>
      <w:r w:rsidR="00EB4CD8">
        <w:t xml:space="preserve"> climate forecast</w:t>
      </w:r>
      <w:r w:rsidR="000232D9">
        <w:t>s, etc.</w:t>
      </w:r>
    </w:p>
    <w:p w14:paraId="4674D052" w14:textId="6DC0E419" w:rsidR="00EB4CD8" w:rsidRDefault="00EB4CD8" w:rsidP="00136349">
      <w:pPr>
        <w:pStyle w:val="Heading1"/>
        <w:numPr>
          <w:ilvl w:val="0"/>
          <w:numId w:val="12"/>
        </w:numPr>
        <w:tabs>
          <w:tab w:val="left" w:pos="8100"/>
        </w:tabs>
      </w:pPr>
      <w:r>
        <w:t>Conclusions</w:t>
      </w:r>
    </w:p>
    <w:p w14:paraId="3F032069" w14:textId="6BB3FC16" w:rsidR="005E4BC9" w:rsidRDefault="000232D9" w:rsidP="005E4BC9">
      <w:r>
        <w:t xml:space="preserve">We developed a framework to support yearly crop plan decision making to </w:t>
      </w:r>
      <w:r w:rsidR="001B187C">
        <w:t>enable</w:t>
      </w:r>
      <w:r>
        <w:t xml:space="preserve"> farmers deal with the deep </w:t>
      </w:r>
      <w:r w:rsidR="00513E2A">
        <w:t xml:space="preserve">uncertainty about the economic and climatic context. This framework </w:t>
      </w:r>
      <w:r w:rsidR="00BA4A8A">
        <w:t xml:space="preserve">models the uncertainty by a simulation </w:t>
      </w:r>
      <w:r w:rsidR="001B187C">
        <w:t>of</w:t>
      </w:r>
      <w:r w:rsidR="0024349A">
        <w:t xml:space="preserve"> multiple</w:t>
      </w:r>
      <w:r w:rsidR="001B187C">
        <w:t xml:space="preserve"> scenarios (or plausible views of the future)</w:t>
      </w:r>
      <w:r w:rsidR="00BA4A8A">
        <w:t>. I</w:t>
      </w:r>
      <w:r w:rsidR="0024349A">
        <w:t xml:space="preserve">nstead of </w:t>
      </w:r>
      <w:r w:rsidR="005E4BC9" w:rsidRPr="005E4BC9">
        <w:t>employing</w:t>
      </w:r>
      <w:r w:rsidR="0024349A">
        <w:t xml:space="preserve"> </w:t>
      </w:r>
      <w:r w:rsidR="00BA4A8A">
        <w:t xml:space="preserve">scenarios </w:t>
      </w:r>
      <w:r w:rsidR="0024349A">
        <w:t>traditionally to</w:t>
      </w:r>
      <w:r w:rsidR="002418B9">
        <w:t>, for instance,</w:t>
      </w:r>
      <w:r w:rsidR="0024349A">
        <w:t xml:space="preserve"> </w:t>
      </w:r>
      <w:r w:rsidR="00BA4A8A">
        <w:t xml:space="preserve">structure the calculation of </w:t>
      </w:r>
      <w:r w:rsidR="0024349A">
        <w:t>a</w:t>
      </w:r>
      <w:r w:rsidR="00BA4A8A">
        <w:t>n</w:t>
      </w:r>
      <w:r w:rsidR="0024349A">
        <w:t xml:space="preserve"> </w:t>
      </w:r>
      <w:r w:rsidR="00BA4A8A">
        <w:t xml:space="preserve">evaluation metric </w:t>
      </w:r>
      <w:r w:rsidR="0024349A">
        <w:t>expected value</w:t>
      </w:r>
      <w:r w:rsidR="00BA4A8A">
        <w:t>, in this framework they are explored by a classification algorithm with the aim of extracting relevant knowledge</w:t>
      </w:r>
      <w:r w:rsidR="00B73BEC">
        <w:t xml:space="preserve">. </w:t>
      </w:r>
      <w:r w:rsidR="00A47F17">
        <w:t xml:space="preserve">This work </w:t>
      </w:r>
      <w:r w:rsidR="00A47F17" w:rsidRPr="005E4BC9">
        <w:t>used</w:t>
      </w:r>
      <w:r w:rsidR="00A47F17">
        <w:t xml:space="preserve"> climatic and prices </w:t>
      </w:r>
      <w:r w:rsidR="00A47F17" w:rsidRPr="00A47F17">
        <w:t>historical</w:t>
      </w:r>
      <w:r w:rsidR="00A47F17">
        <w:t xml:space="preserve"> recorded data to generate </w:t>
      </w:r>
      <w:r w:rsidR="002418B9">
        <w:t>scenarios</w:t>
      </w:r>
      <w:r w:rsidR="005E4BC9">
        <w:t xml:space="preserve"> and the ‘probability’ assigned to each scenario was equal. Nevertheless,</w:t>
      </w:r>
      <w:r w:rsidR="00A47F17">
        <w:t xml:space="preserve"> other applications may include diverse ways of </w:t>
      </w:r>
      <w:r w:rsidR="002418B9">
        <w:t>imagining</w:t>
      </w:r>
      <w:r w:rsidR="00A47F17">
        <w:t xml:space="preserve"> </w:t>
      </w:r>
      <w:r w:rsidR="002418B9">
        <w:t xml:space="preserve">and quantifying </w:t>
      </w:r>
      <w:r w:rsidR="00A47F17">
        <w:t>the set of scenarios to be explored</w:t>
      </w:r>
      <w:r w:rsidR="002418B9">
        <w:t xml:space="preserve"> and their parameters values</w:t>
      </w:r>
      <w:r w:rsidR="005E4BC9">
        <w:t xml:space="preserve"> not limited to historical records, for instance synthetic climatic time series </w:t>
      </w:r>
      <w:r w:rsidR="00707692">
        <w:fldChar w:fldCharType="begin" w:fldLock="1"/>
      </w:r>
      <w:r w:rsidR="00707692">
        <w:instrText>ADDIN CSL_CITATION {"citationItems":[{"id":"ITEM-1","itemData":{"DOI":"10.1029/2017WR022473","ISSN":"19447973","abstract":"We present a Bayesian hierarchical space-time stochastic weather generator (BayGEN) to generate daily precipitation and minimum and maximum temperatures. BayGEN employs a hierarchical framework with data, process, and parameter layers. In the data layer, precipitation occurrence at each site is modeled using probit regression using a spatially distributed latent Gaussian process; precipitation amounts are modeled as gamma random variables; and minimum and maximum temperatures are modeled as realizations from Gaussian processes. The latent Gaussian process that drives the precipitation occurrence process is modeled in the process layer. In the parameter layer, the model parameters of the data and process layers are modeled as spatially distributed Gaussian processes, consequently enabling the simulation of daily weather at arbitrary (unobserved) locations or on a regular grid. All model parameters are endowed with weakly informative prior distributions. The No-U Turn sampler, an adaptive form of Hamiltonian Monte Carlo, is used to maximize the model likelihood function and obtain posterior samples of each parameter. Posterior samples of the model parameters propagate uncertainty to the weather simulations, an important feature that makes BayGEN unique compared to traditional weather generators. We demonstrate the utility of BayGEN with application to daily weather generation in a basin of the Argentine Pampas. Furthermore, we evaluate the implications of crop yield by driving a crop simulation model with weather simulations from BayGEN and an equivalent non-Bayesian weather generator.","author":[{"dropping-particle":"","family":"Verdin","given":"Andrew","non-dropping-particle":"","parse-names":false,"suffix":""},{"dropping-particle":"","family":"Rajagopalan","given":"Balaji","non-dropping-particle":"","parse-names":false,"suffix":""},{"dropping-particle":"","family":"Kleiber","given":"William","non-dropping-particle":"","parse-names":false,"suffix":""},{"dropping-particle":"","family":"Podestá","given":"Guillermo","non-dropping-particle":"","parse-names":false,"suffix":""},{"dropping-particle":"","family":"Bert","given":"Federico","non-dropping-particle":"","parse-names":false,"suffix":""}],"container-title":"Water Resources Research","id":"ITEM-1","issue":"4","issued":{"date-parts":[["2019"]]},"page":"2900-2915","title":"BayGEN: A Bayesian Space-Time Stochastic Weather Generator","type":"article-journal","volume":"55"},"uris":["http://www.mendeley.com/documents/?uuid=51b72d41-d9c1-4454-af21-9ec8d1d0d6d6"]}],"mendeley":{"formattedCitation":"(Verdin et al., 2019)","plainTextFormattedCitation":"(Verdin et al., 2019)","previouslyFormattedCitation":"(Verdin et al., 2019)"},"properties":{"noteIndex":0},"schema":"https://github.com/citation-style-language/schema/raw/master/csl-citation.json"}</w:instrText>
      </w:r>
      <w:r w:rsidR="00707692">
        <w:fldChar w:fldCharType="separate"/>
      </w:r>
      <w:r w:rsidR="00707692" w:rsidRPr="00707692">
        <w:rPr>
          <w:noProof/>
        </w:rPr>
        <w:t>(Verdin et al., 2019)</w:t>
      </w:r>
      <w:r w:rsidR="00707692">
        <w:fldChar w:fldCharType="end"/>
      </w:r>
      <w:r w:rsidR="00A47F17">
        <w:t xml:space="preserve">. </w:t>
      </w:r>
    </w:p>
    <w:p w14:paraId="2B63F4D8" w14:textId="2B915CEA" w:rsidR="005E4BC9" w:rsidRDefault="002418B9" w:rsidP="005E4BC9">
      <w:r w:rsidRPr="002418B9">
        <w:t xml:space="preserve">The main advantage of this framework over traditional methodologies is </w:t>
      </w:r>
      <w:r>
        <w:t>its</w:t>
      </w:r>
      <w:r w:rsidRPr="002418B9">
        <w:t xml:space="preserve"> </w:t>
      </w:r>
      <w:r w:rsidR="007941A7">
        <w:t>cap</w:t>
      </w:r>
      <w:r w:rsidRPr="002418B9">
        <w:t xml:space="preserve">ability to contribute not only which strategies are worth following, but also what are the </w:t>
      </w:r>
      <w:r w:rsidR="005E4BC9">
        <w:t>‘</w:t>
      </w:r>
      <w:r w:rsidRPr="002418B9">
        <w:t>dangers</w:t>
      </w:r>
      <w:r w:rsidR="005E4BC9">
        <w:t>’</w:t>
      </w:r>
      <w:r w:rsidRPr="002418B9">
        <w:t xml:space="preserve"> that following </w:t>
      </w:r>
      <w:r w:rsidR="00B73BEC">
        <w:t>each</w:t>
      </w:r>
      <w:r w:rsidRPr="002418B9">
        <w:t xml:space="preserve"> strategy</w:t>
      </w:r>
      <w:r w:rsidR="005E4BC9">
        <w:t xml:space="preserve"> deal</w:t>
      </w:r>
      <w:r w:rsidRPr="002418B9">
        <w:t>s towards the non-fulfillment of the objectives.</w:t>
      </w:r>
      <w:r>
        <w:t xml:space="preserve"> </w:t>
      </w:r>
      <w:r w:rsidRPr="002418B9">
        <w:t xml:space="preserve">Knowing the </w:t>
      </w:r>
      <w:r w:rsidR="005E078F">
        <w:t>vulnerabilities, i.e.</w:t>
      </w:r>
      <w:r w:rsidR="009122E1">
        <w:t xml:space="preserve"> the key factors that affect the outcome,</w:t>
      </w:r>
      <w:r w:rsidRPr="002418B9">
        <w:t xml:space="preserve"> helps the decision maker to limit his interest to some sub-regions of the scenario space and thus</w:t>
      </w:r>
      <w:r w:rsidR="009122E1">
        <w:t xml:space="preserve"> enriches</w:t>
      </w:r>
      <w:r w:rsidRPr="002418B9">
        <w:t xml:space="preserve"> the understanding of the</w:t>
      </w:r>
      <w:r w:rsidR="00B73BEC">
        <w:t xml:space="preserve"> decision problem</w:t>
      </w:r>
      <w:r w:rsidRPr="002418B9">
        <w:t>.</w:t>
      </w:r>
      <w:r w:rsidR="00B73BEC">
        <w:t xml:space="preserve"> Those sub regions of interest delimiting the vulnerabilities obtained will depend on, or </w:t>
      </w:r>
      <w:r w:rsidR="00101580">
        <w:t xml:space="preserve">are </w:t>
      </w:r>
      <w:r w:rsidR="00B73BEC">
        <w:t>closed related to, the set of scenarios simulated a priori</w:t>
      </w:r>
      <w:r w:rsidR="00101580">
        <w:t xml:space="preserve"> and the value range of its parameters</w:t>
      </w:r>
      <w:r w:rsidR="00B73BEC">
        <w:t>.</w:t>
      </w:r>
      <w:r w:rsidR="005E4BC9">
        <w:t xml:space="preserve"> </w:t>
      </w:r>
      <w:r w:rsidR="00A3569B">
        <w:t>Focusing on those regions, the framework is capable to assess some alternatives that are able to mitigate the dangers found.</w:t>
      </w:r>
    </w:p>
    <w:p w14:paraId="0E65FEFF" w14:textId="29F9B59E" w:rsidR="00322143" w:rsidRDefault="00C849B0" w:rsidP="001C6533">
      <w:r>
        <w:lastRenderedPageBreak/>
        <w:t xml:space="preserve">We demonstrated the </w:t>
      </w:r>
      <w:r w:rsidR="00A3569B">
        <w:t>model</w:t>
      </w:r>
      <w:r>
        <w:t xml:space="preserve"> with a numerical study case for a hypothetical farm located within the Pampas </w:t>
      </w:r>
      <w:r w:rsidR="009A6BD4">
        <w:t>in which we verified that traditional approaches may lead to different suggested strategies</w:t>
      </w:r>
      <w:r w:rsidR="00322143">
        <w:t xml:space="preserve"> that do not satisfy accurately farmers’ objectives</w:t>
      </w:r>
      <w:r w:rsidR="009A6BD4">
        <w:t xml:space="preserve">. </w:t>
      </w:r>
      <w:r w:rsidR="000544B8">
        <w:t xml:space="preserve">Starting with a candidate strategy of crop </w:t>
      </w:r>
      <w:proofErr w:type="spellStart"/>
      <w:r w:rsidR="000544B8">
        <w:t>Siii</w:t>
      </w:r>
      <w:proofErr w:type="spellEnd"/>
      <w:r w:rsidR="000544B8">
        <w:t xml:space="preserve"> assigned to the 100% of the land, a widespread crop practice within the region, </w:t>
      </w:r>
      <w:r w:rsidR="004A602B">
        <w:t xml:space="preserve">the study found vulnerabilities related to low levels of rains between September and March, and low </w:t>
      </w:r>
      <w:r w:rsidR="00760C39">
        <w:t>s</w:t>
      </w:r>
      <w:r w:rsidR="004A602B">
        <w:t xml:space="preserve">oybean prices. In those circumstances, a strategy corresponding to 100% of land assigned to </w:t>
      </w:r>
      <w:proofErr w:type="spellStart"/>
      <w:r w:rsidR="004A602B">
        <w:t>Ws</w:t>
      </w:r>
      <w:proofErr w:type="spellEnd"/>
      <w:r w:rsidR="004A602B">
        <w:t>-S should be a better choice, and considering the trade-off between objectives, it should be a robust decision for farmers.</w:t>
      </w:r>
      <w:r w:rsidR="00A3569B">
        <w:t xml:space="preserve"> </w:t>
      </w:r>
    </w:p>
    <w:p w14:paraId="3CD9D6A6" w14:textId="79257B2A" w:rsidR="001C6533" w:rsidRDefault="001C6533" w:rsidP="00322143">
      <w:r>
        <w:t xml:space="preserve">All code and data to reproduce the results of this </w:t>
      </w:r>
      <w:r w:rsidR="003C78D6">
        <w:t>paper</w:t>
      </w:r>
      <w:r>
        <w:t xml:space="preserve"> are available at </w:t>
      </w:r>
      <w:r w:rsidR="00023FEC">
        <w:rPr>
          <w:rStyle w:val="FootnoteReference"/>
        </w:rPr>
        <w:footnoteReference w:id="2"/>
      </w:r>
      <w:r>
        <w:t xml:space="preserve">. </w:t>
      </w:r>
      <w:r w:rsidR="00322143">
        <w:t xml:space="preserve">A </w:t>
      </w:r>
      <w:r w:rsidR="003C78D6">
        <w:t xml:space="preserve">new </w:t>
      </w:r>
      <w:r w:rsidR="00322143">
        <w:t xml:space="preserve">study that follows this one </w:t>
      </w:r>
      <w:r w:rsidR="003C78D6">
        <w:t xml:space="preserve">will provide with </w:t>
      </w:r>
      <w:r>
        <w:t xml:space="preserve">the explanation in detail of the data </w:t>
      </w:r>
      <w:r w:rsidR="003C78D6">
        <w:t xml:space="preserve">features </w:t>
      </w:r>
      <w:r>
        <w:t xml:space="preserve">and </w:t>
      </w:r>
      <w:r w:rsidR="003C78D6">
        <w:t xml:space="preserve">all </w:t>
      </w:r>
      <w:r>
        <w:t>functions used</w:t>
      </w:r>
      <w:r w:rsidR="003C78D6">
        <w:t xml:space="preserve"> to model by </w:t>
      </w:r>
      <w:r w:rsidR="00A3569B">
        <w:t>the</w:t>
      </w:r>
      <w:r w:rsidR="003C78D6">
        <w:t xml:space="preserve"> scenario-strategy approach, classify bad scenarios, calculate objectives and metrics, and visualize the results.</w:t>
      </w:r>
    </w:p>
    <w:p w14:paraId="04D32127" w14:textId="6288BEEB" w:rsidR="005852E6" w:rsidRDefault="005852E6" w:rsidP="00322143">
      <w:r>
        <w:t xml:space="preserve">Another future line of research as a continuation of this work is the construction of a decision support system (DSS), web based and open to the public, in which farmers can input their personalized data related to costs, feasible crop managements and strategies, location, soil type etc. and the DSS return a subset of interesting alternatives to evaluate and the key context factors that harm the performance of each strategy </w:t>
      </w:r>
      <w:r w:rsidR="00A3569B">
        <w:t>identified.</w:t>
      </w:r>
      <w:r>
        <w:t xml:space="preserve">  </w:t>
      </w:r>
    </w:p>
    <w:p w14:paraId="24AFAE58" w14:textId="2D8B34B5" w:rsidR="00513E2A" w:rsidRDefault="00513E2A" w:rsidP="00513E2A">
      <w:pPr>
        <w:pStyle w:val="Heading1"/>
        <w:tabs>
          <w:tab w:val="left" w:pos="8100"/>
        </w:tabs>
      </w:pPr>
      <w:r w:rsidRPr="00513E2A">
        <w:t>Acknowledgements</w:t>
      </w:r>
    </w:p>
    <w:p w14:paraId="7A9E9AFE" w14:textId="3FD8FC2B" w:rsidR="00513E2A" w:rsidRPr="001C6533" w:rsidRDefault="001C6533" w:rsidP="001C6533">
      <w:pPr>
        <w:rPr>
          <w:rFonts w:ascii="Times New Roman" w:eastAsia="Times New Roman" w:hAnsi="Times New Roman" w:cs="Times New Roman"/>
          <w:kern w:val="0"/>
          <w:lang w:eastAsia="en-US"/>
        </w:rPr>
      </w:pPr>
      <w:r>
        <w:t xml:space="preserve">This research work was partially supported by </w:t>
      </w:r>
      <w:proofErr w:type="spellStart"/>
      <w:r>
        <w:t>Peruilh</w:t>
      </w:r>
      <w:proofErr w:type="spellEnd"/>
      <w:r>
        <w:t xml:space="preserve"> PhD Scholarship of the School of Engineering of the University of Buenos Aires. </w:t>
      </w:r>
      <w:r w:rsidRPr="001C6533">
        <w:rPr>
          <w:rFonts w:ascii="Times New Roman" w:eastAsia="Times New Roman" w:hAnsi="Times New Roman" w:cs="Times New Roman"/>
          <w:kern w:val="0"/>
          <w:lang w:eastAsia="en-US"/>
        </w:rPr>
        <w:t xml:space="preserve">The authors would like to thank </w:t>
      </w:r>
      <w:r w:rsidR="00A3569B">
        <w:rPr>
          <w:rFonts w:ascii="Times New Roman" w:eastAsia="Times New Roman" w:hAnsi="Times New Roman" w:cs="Times New Roman"/>
          <w:kern w:val="0"/>
          <w:lang w:eastAsia="en-US"/>
        </w:rPr>
        <w:t>www.</w:t>
      </w:r>
      <w:r>
        <w:rPr>
          <w:rFonts w:ascii="Times New Roman" w:eastAsia="Times New Roman" w:hAnsi="Times New Roman" w:cs="Times New Roman"/>
          <w:kern w:val="0"/>
          <w:lang w:eastAsia="en-US"/>
        </w:rPr>
        <w:t xml:space="preserve">prorindes.com and AACREA </w:t>
      </w:r>
      <w:r w:rsidRPr="001C6533">
        <w:rPr>
          <w:rFonts w:ascii="Times New Roman" w:eastAsia="Times New Roman" w:hAnsi="Times New Roman" w:cs="Times New Roman"/>
          <w:kern w:val="0"/>
          <w:lang w:eastAsia="en-US"/>
        </w:rPr>
        <w:t xml:space="preserve">who </w:t>
      </w:r>
      <w:r>
        <w:rPr>
          <w:rFonts w:ascii="Times New Roman" w:eastAsia="Times New Roman" w:hAnsi="Times New Roman" w:cs="Times New Roman"/>
          <w:kern w:val="0"/>
          <w:lang w:eastAsia="en-US"/>
        </w:rPr>
        <w:t>provided most of the data used in this study.</w:t>
      </w:r>
      <w:r>
        <w:t xml:space="preserve"> </w:t>
      </w:r>
    </w:p>
    <w:p w14:paraId="1673A6F1" w14:textId="4E7DAD8F" w:rsidR="00513E2A" w:rsidRDefault="00513E2A" w:rsidP="00513E2A">
      <w:pPr>
        <w:pStyle w:val="Heading1"/>
        <w:tabs>
          <w:tab w:val="left" w:pos="8100"/>
        </w:tabs>
      </w:pPr>
      <w:r>
        <w:lastRenderedPageBreak/>
        <w:t>References</w:t>
      </w:r>
    </w:p>
    <w:p w14:paraId="65EB249D" w14:textId="1B250EEE" w:rsidR="007A611A" w:rsidRPr="007A611A" w:rsidRDefault="00881700" w:rsidP="007A611A">
      <w:pPr>
        <w:widowControl w:val="0"/>
        <w:autoSpaceDE w:val="0"/>
        <w:autoSpaceDN w:val="0"/>
        <w:adjustRightInd w:val="0"/>
        <w:ind w:left="480" w:hanging="480"/>
        <w:rPr>
          <w:rFonts w:ascii="Times New Roman" w:hAnsi="Times New Roman" w:cs="Times New Roman"/>
          <w:noProof/>
        </w:rPr>
      </w:pPr>
      <w:r>
        <w:fldChar w:fldCharType="begin" w:fldLock="1"/>
      </w:r>
      <w:r>
        <w:instrText xml:space="preserve">ADDIN Mendeley Bibliography CSL_BIBLIOGRAPHY </w:instrText>
      </w:r>
      <w:r>
        <w:fldChar w:fldCharType="separate"/>
      </w:r>
      <w:r w:rsidR="007A611A" w:rsidRPr="007A611A">
        <w:rPr>
          <w:rFonts w:ascii="Times New Roman" w:hAnsi="Times New Roman" w:cs="Times New Roman"/>
          <w:noProof/>
        </w:rPr>
        <w:t xml:space="preserve">Adger, W. N., Dessai, S., Goulden, M., Hulme, M., Lorenzoni, I., Nelson, D. R., Naess, L. O., Wolf, J., &amp; Wreford, A. (2009). Are there social limits to adaptation to climate change? </w:t>
      </w:r>
      <w:r w:rsidR="007A611A" w:rsidRPr="007A611A">
        <w:rPr>
          <w:rFonts w:ascii="Times New Roman" w:hAnsi="Times New Roman" w:cs="Times New Roman"/>
          <w:i/>
          <w:iCs/>
          <w:noProof/>
        </w:rPr>
        <w:t>Climatic Change</w:t>
      </w:r>
      <w:r w:rsidR="007A611A" w:rsidRPr="007A611A">
        <w:rPr>
          <w:rFonts w:ascii="Times New Roman" w:hAnsi="Times New Roman" w:cs="Times New Roman"/>
          <w:noProof/>
        </w:rPr>
        <w:t xml:space="preserve">, </w:t>
      </w:r>
      <w:r w:rsidR="007A611A" w:rsidRPr="007A611A">
        <w:rPr>
          <w:rFonts w:ascii="Times New Roman" w:hAnsi="Times New Roman" w:cs="Times New Roman"/>
          <w:i/>
          <w:iCs/>
          <w:noProof/>
        </w:rPr>
        <w:t>93</w:t>
      </w:r>
      <w:r w:rsidR="007A611A" w:rsidRPr="007A611A">
        <w:rPr>
          <w:rFonts w:ascii="Times New Roman" w:hAnsi="Times New Roman" w:cs="Times New Roman"/>
          <w:noProof/>
        </w:rPr>
        <w:t>(3–4), 335–354. https://doi.org/10.1007/s10584-008-9520-z</w:t>
      </w:r>
    </w:p>
    <w:p w14:paraId="08E87A6C"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t xml:space="preserve">Bert, F., North, M., Rovere, S., Tatara, E., Macal, C., &amp; Podestá, G. (2015). Simulating agricultural land rental markets by combining agent-based models with traditional economics concepts: The case of the Argentine Pampas. </w:t>
      </w:r>
      <w:r w:rsidRPr="007A611A">
        <w:rPr>
          <w:rFonts w:ascii="Times New Roman" w:hAnsi="Times New Roman" w:cs="Times New Roman"/>
          <w:i/>
          <w:iCs/>
          <w:noProof/>
        </w:rPr>
        <w:t>Environmental Modelling &amp; Software</w:t>
      </w:r>
      <w:r w:rsidRPr="007A611A">
        <w:rPr>
          <w:rFonts w:ascii="Times New Roman" w:hAnsi="Times New Roman" w:cs="Times New Roman"/>
          <w:noProof/>
        </w:rPr>
        <w:t xml:space="preserve">, </w:t>
      </w:r>
      <w:r w:rsidRPr="007A611A">
        <w:rPr>
          <w:rFonts w:ascii="Times New Roman" w:hAnsi="Times New Roman" w:cs="Times New Roman"/>
          <w:i/>
          <w:iCs/>
          <w:noProof/>
        </w:rPr>
        <w:t>71</w:t>
      </w:r>
      <w:r w:rsidRPr="007A611A">
        <w:rPr>
          <w:rFonts w:ascii="Times New Roman" w:hAnsi="Times New Roman" w:cs="Times New Roman"/>
          <w:noProof/>
        </w:rPr>
        <w:t>, 97–110.</w:t>
      </w:r>
    </w:p>
    <w:p w14:paraId="59AD3D7A"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t xml:space="preserve">Bryant, B. P., &amp; Lempert, R. J. (2010). Thinking inside the box: a participatory, computer-assisted approach to scenario discovery. </w:t>
      </w:r>
      <w:r w:rsidRPr="007A611A">
        <w:rPr>
          <w:rFonts w:ascii="Times New Roman" w:hAnsi="Times New Roman" w:cs="Times New Roman"/>
          <w:i/>
          <w:iCs/>
          <w:noProof/>
        </w:rPr>
        <w:t>Technological Forecasting and Social Change</w:t>
      </w:r>
      <w:r w:rsidRPr="007A611A">
        <w:rPr>
          <w:rFonts w:ascii="Times New Roman" w:hAnsi="Times New Roman" w:cs="Times New Roman"/>
          <w:noProof/>
        </w:rPr>
        <w:t xml:space="preserve">, </w:t>
      </w:r>
      <w:r w:rsidRPr="007A611A">
        <w:rPr>
          <w:rFonts w:ascii="Times New Roman" w:hAnsi="Times New Roman" w:cs="Times New Roman"/>
          <w:i/>
          <w:iCs/>
          <w:noProof/>
        </w:rPr>
        <w:t>77</w:t>
      </w:r>
      <w:r w:rsidRPr="007A611A">
        <w:rPr>
          <w:rFonts w:ascii="Times New Roman" w:hAnsi="Times New Roman" w:cs="Times New Roman"/>
          <w:noProof/>
        </w:rPr>
        <w:t>(1), 34–49.</w:t>
      </w:r>
    </w:p>
    <w:p w14:paraId="661C4CA8"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t xml:space="preserve">Calvino, P., &amp; Monzon, J. (2009). Farming systems of Argentina: yield constraints and risk management. </w:t>
      </w:r>
      <w:r w:rsidRPr="007A611A">
        <w:rPr>
          <w:rFonts w:ascii="Times New Roman" w:hAnsi="Times New Roman" w:cs="Times New Roman"/>
          <w:i/>
          <w:iCs/>
          <w:noProof/>
        </w:rPr>
        <w:t>Crop Physiology: Applications for Genetic Improvement and Agronomy</w:t>
      </w:r>
      <w:r w:rsidRPr="007A611A">
        <w:rPr>
          <w:rFonts w:ascii="Times New Roman" w:hAnsi="Times New Roman" w:cs="Times New Roman"/>
          <w:noProof/>
        </w:rPr>
        <w:t xml:space="preserve">, </w:t>
      </w:r>
      <w:r w:rsidRPr="007A611A">
        <w:rPr>
          <w:rFonts w:ascii="Times New Roman" w:hAnsi="Times New Roman" w:cs="Times New Roman"/>
          <w:i/>
          <w:iCs/>
          <w:noProof/>
        </w:rPr>
        <w:t>51</w:t>
      </w:r>
      <w:r w:rsidRPr="007A611A">
        <w:rPr>
          <w:rFonts w:ascii="Times New Roman" w:hAnsi="Times New Roman" w:cs="Times New Roman"/>
          <w:noProof/>
        </w:rPr>
        <w:t>, 70.</w:t>
      </w:r>
    </w:p>
    <w:p w14:paraId="66B5B2FA"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t xml:space="preserve">Cox, L. A. (2012). Confronting Deep Uncertainties in Risk Analysis. </w:t>
      </w:r>
      <w:r w:rsidRPr="007A611A">
        <w:rPr>
          <w:rFonts w:ascii="Times New Roman" w:hAnsi="Times New Roman" w:cs="Times New Roman"/>
          <w:i/>
          <w:iCs/>
          <w:noProof/>
        </w:rPr>
        <w:t>Risk Analysis</w:t>
      </w:r>
      <w:r w:rsidRPr="007A611A">
        <w:rPr>
          <w:rFonts w:ascii="Times New Roman" w:hAnsi="Times New Roman" w:cs="Times New Roman"/>
          <w:noProof/>
        </w:rPr>
        <w:t xml:space="preserve">, </w:t>
      </w:r>
      <w:r w:rsidRPr="007A611A">
        <w:rPr>
          <w:rFonts w:ascii="Times New Roman" w:hAnsi="Times New Roman" w:cs="Times New Roman"/>
          <w:i/>
          <w:iCs/>
          <w:noProof/>
        </w:rPr>
        <w:t>32</w:t>
      </w:r>
      <w:r w:rsidRPr="007A611A">
        <w:rPr>
          <w:rFonts w:ascii="Times New Roman" w:hAnsi="Times New Roman" w:cs="Times New Roman"/>
          <w:noProof/>
        </w:rPr>
        <w:t>(10), 1607–1629. https://doi.org/10.1111/j.1539-6924.2012.01792.x</w:t>
      </w:r>
    </w:p>
    <w:p w14:paraId="63A01AE0"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t xml:space="preserve">Dittrich, R., Wreford, A., Topp, C. F. E., Eory, V., &amp; Moran, D. (2017). A guide towards climate change adaptation in the livestock sector: adaptation options and the role of robust decision-making tools for their economic appraisal. </w:t>
      </w:r>
      <w:r w:rsidRPr="007A611A">
        <w:rPr>
          <w:rFonts w:ascii="Times New Roman" w:hAnsi="Times New Roman" w:cs="Times New Roman"/>
          <w:i/>
          <w:iCs/>
          <w:noProof/>
        </w:rPr>
        <w:t>Regional Environmental Change</w:t>
      </w:r>
      <w:r w:rsidRPr="007A611A">
        <w:rPr>
          <w:rFonts w:ascii="Times New Roman" w:hAnsi="Times New Roman" w:cs="Times New Roman"/>
          <w:noProof/>
        </w:rPr>
        <w:t xml:space="preserve">, </w:t>
      </w:r>
      <w:r w:rsidRPr="007A611A">
        <w:rPr>
          <w:rFonts w:ascii="Times New Roman" w:hAnsi="Times New Roman" w:cs="Times New Roman"/>
          <w:i/>
          <w:iCs/>
          <w:noProof/>
        </w:rPr>
        <w:t>17</w:t>
      </w:r>
      <w:r w:rsidRPr="007A611A">
        <w:rPr>
          <w:rFonts w:ascii="Times New Roman" w:hAnsi="Times New Roman" w:cs="Times New Roman"/>
          <w:noProof/>
        </w:rPr>
        <w:t>(6), 1701–1712. https://doi.org/10.1007/s10113-017-1134-4</w:t>
      </w:r>
    </w:p>
    <w:p w14:paraId="1033FF76"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t xml:space="preserve">Dury, J, Garcia, F., Reynaud,  a, Therond, O., &amp; Bergez, J. E. (2010). Modelling the Complexity of the Cropping Plan Decision-making. </w:t>
      </w:r>
      <w:r w:rsidRPr="007A611A">
        <w:rPr>
          <w:rFonts w:ascii="Times New Roman" w:hAnsi="Times New Roman" w:cs="Times New Roman"/>
          <w:i/>
          <w:iCs/>
          <w:noProof/>
        </w:rPr>
        <w:t>International Environmental Modelling and Software Society</w:t>
      </w:r>
      <w:r w:rsidRPr="007A611A">
        <w:rPr>
          <w:rFonts w:ascii="Times New Roman" w:hAnsi="Times New Roman" w:cs="Times New Roman"/>
          <w:noProof/>
        </w:rPr>
        <w:t>, 8. http://www.iemss.org/iemss2010/index.php?n=Main.Proceedings</w:t>
      </w:r>
    </w:p>
    <w:p w14:paraId="35DBFD8D"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lastRenderedPageBreak/>
        <w:t xml:space="preserve">Dury, Jérôme, Schaller, N., Garcia, F., Reynaud, A., &amp; Bergez, J. E. (2012). Models to support cropping plan and crop rotation decisions. A review. </w:t>
      </w:r>
      <w:r w:rsidRPr="007A611A">
        <w:rPr>
          <w:rFonts w:ascii="Times New Roman" w:hAnsi="Times New Roman" w:cs="Times New Roman"/>
          <w:i/>
          <w:iCs/>
          <w:noProof/>
        </w:rPr>
        <w:t>Agronomy for Sustainable Development</w:t>
      </w:r>
      <w:r w:rsidRPr="007A611A">
        <w:rPr>
          <w:rFonts w:ascii="Times New Roman" w:hAnsi="Times New Roman" w:cs="Times New Roman"/>
          <w:noProof/>
        </w:rPr>
        <w:t xml:space="preserve">, </w:t>
      </w:r>
      <w:r w:rsidRPr="007A611A">
        <w:rPr>
          <w:rFonts w:ascii="Times New Roman" w:hAnsi="Times New Roman" w:cs="Times New Roman"/>
          <w:i/>
          <w:iCs/>
          <w:noProof/>
        </w:rPr>
        <w:t>32</w:t>
      </w:r>
      <w:r w:rsidRPr="007A611A">
        <w:rPr>
          <w:rFonts w:ascii="Times New Roman" w:hAnsi="Times New Roman" w:cs="Times New Roman"/>
          <w:noProof/>
        </w:rPr>
        <w:t>(2), 567–580. https://doi.org/10.1007/s13593-011-0037-x</w:t>
      </w:r>
    </w:p>
    <w:p w14:paraId="539AE017"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t xml:space="preserve">Godfray, H. C. J., Beddington, J. R., Crute, I. R., Haddad, L., Lawrence, D., Muir, J. F., Pretty, J., Robinson, S., Thomas, S. M., &amp; Toulmin, C. (2010). Food security: The challenge of feeding 9 billion people. </w:t>
      </w:r>
      <w:r w:rsidRPr="007A611A">
        <w:rPr>
          <w:rFonts w:ascii="Times New Roman" w:hAnsi="Times New Roman" w:cs="Times New Roman"/>
          <w:i/>
          <w:iCs/>
          <w:noProof/>
        </w:rPr>
        <w:t>Science</w:t>
      </w:r>
      <w:r w:rsidRPr="007A611A">
        <w:rPr>
          <w:rFonts w:ascii="Times New Roman" w:hAnsi="Times New Roman" w:cs="Times New Roman"/>
          <w:noProof/>
        </w:rPr>
        <w:t xml:space="preserve">, </w:t>
      </w:r>
      <w:r w:rsidRPr="007A611A">
        <w:rPr>
          <w:rFonts w:ascii="Times New Roman" w:hAnsi="Times New Roman" w:cs="Times New Roman"/>
          <w:i/>
          <w:iCs/>
          <w:noProof/>
        </w:rPr>
        <w:t>327</w:t>
      </w:r>
      <w:r w:rsidRPr="007A611A">
        <w:rPr>
          <w:rFonts w:ascii="Times New Roman" w:hAnsi="Times New Roman" w:cs="Times New Roman"/>
          <w:noProof/>
        </w:rPr>
        <w:t>(5967), 812–818. https://doi.org/10.1126/science.1185383</w:t>
      </w:r>
    </w:p>
    <w:p w14:paraId="7793B256"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t xml:space="preserve">Kasprzyk, J. R., Nataraj, S., Reed, P. M., &amp; Lempert, R. J. (2013). Many objective robust decision making for complex environmental systems undergoing change. </w:t>
      </w:r>
      <w:r w:rsidRPr="007A611A">
        <w:rPr>
          <w:rFonts w:ascii="Times New Roman" w:hAnsi="Times New Roman" w:cs="Times New Roman"/>
          <w:i/>
          <w:iCs/>
          <w:noProof/>
        </w:rPr>
        <w:t>Environmental Modelling and Software</w:t>
      </w:r>
      <w:r w:rsidRPr="007A611A">
        <w:rPr>
          <w:rFonts w:ascii="Times New Roman" w:hAnsi="Times New Roman" w:cs="Times New Roman"/>
          <w:noProof/>
        </w:rPr>
        <w:t xml:space="preserve">, </w:t>
      </w:r>
      <w:r w:rsidRPr="007A611A">
        <w:rPr>
          <w:rFonts w:ascii="Times New Roman" w:hAnsi="Times New Roman" w:cs="Times New Roman"/>
          <w:i/>
          <w:iCs/>
          <w:noProof/>
        </w:rPr>
        <w:t>42</w:t>
      </w:r>
      <w:r w:rsidRPr="007A611A">
        <w:rPr>
          <w:rFonts w:ascii="Times New Roman" w:hAnsi="Times New Roman" w:cs="Times New Roman"/>
          <w:noProof/>
        </w:rPr>
        <w:t>, 55–71. https://doi.org/10.1016/j.envsoft.2012.12.007</w:t>
      </w:r>
    </w:p>
    <w:p w14:paraId="782D813A"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t xml:space="preserve">Lempert, R. J., Bryant, B. P., &amp; Bankes, S. C. (2008). Comparing algorithms for scenario discovery. </w:t>
      </w:r>
      <w:r w:rsidRPr="007A611A">
        <w:rPr>
          <w:rFonts w:ascii="Times New Roman" w:hAnsi="Times New Roman" w:cs="Times New Roman"/>
          <w:i/>
          <w:iCs/>
          <w:noProof/>
        </w:rPr>
        <w:t>RAND, Santa Monica, CA</w:t>
      </w:r>
      <w:r w:rsidRPr="007A611A">
        <w:rPr>
          <w:rFonts w:ascii="Times New Roman" w:hAnsi="Times New Roman" w:cs="Times New Roman"/>
          <w:noProof/>
        </w:rPr>
        <w:t>.</w:t>
      </w:r>
    </w:p>
    <w:p w14:paraId="04C3952C"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t xml:space="preserve">Lempert, R. J., &amp; Collins, M. T. (2007). Managing the risk of uncertain threshold responses: Comparison of robust, optimum, and precautionary approaches. </w:t>
      </w:r>
      <w:r w:rsidRPr="007A611A">
        <w:rPr>
          <w:rFonts w:ascii="Times New Roman" w:hAnsi="Times New Roman" w:cs="Times New Roman"/>
          <w:i/>
          <w:iCs/>
          <w:noProof/>
        </w:rPr>
        <w:t>Risk Analysis</w:t>
      </w:r>
      <w:r w:rsidRPr="007A611A">
        <w:rPr>
          <w:rFonts w:ascii="Times New Roman" w:hAnsi="Times New Roman" w:cs="Times New Roman"/>
          <w:noProof/>
        </w:rPr>
        <w:t xml:space="preserve">, </w:t>
      </w:r>
      <w:r w:rsidRPr="007A611A">
        <w:rPr>
          <w:rFonts w:ascii="Times New Roman" w:hAnsi="Times New Roman" w:cs="Times New Roman"/>
          <w:i/>
          <w:iCs/>
          <w:noProof/>
        </w:rPr>
        <w:t>27</w:t>
      </w:r>
      <w:r w:rsidRPr="007A611A">
        <w:rPr>
          <w:rFonts w:ascii="Times New Roman" w:hAnsi="Times New Roman" w:cs="Times New Roman"/>
          <w:noProof/>
        </w:rPr>
        <w:t>(4), 1009–1026. https://doi.org/10.1111/j.1539-6924.2007.00940.x</w:t>
      </w:r>
    </w:p>
    <w:p w14:paraId="5E3E5947"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t xml:space="preserve">Lempert, R. J., &amp; Groves, D. G. (2010). Identifying and evaluating robust adaptive policy responses to climate change for water management agencies in the American west. </w:t>
      </w:r>
      <w:r w:rsidRPr="007A611A">
        <w:rPr>
          <w:rFonts w:ascii="Times New Roman" w:hAnsi="Times New Roman" w:cs="Times New Roman"/>
          <w:i/>
          <w:iCs/>
          <w:noProof/>
        </w:rPr>
        <w:t>Technological Forecasting and Social Change</w:t>
      </w:r>
      <w:r w:rsidRPr="007A611A">
        <w:rPr>
          <w:rFonts w:ascii="Times New Roman" w:hAnsi="Times New Roman" w:cs="Times New Roman"/>
          <w:noProof/>
        </w:rPr>
        <w:t xml:space="preserve">, </w:t>
      </w:r>
      <w:r w:rsidRPr="007A611A">
        <w:rPr>
          <w:rFonts w:ascii="Times New Roman" w:hAnsi="Times New Roman" w:cs="Times New Roman"/>
          <w:i/>
          <w:iCs/>
          <w:noProof/>
        </w:rPr>
        <w:t>77</w:t>
      </w:r>
      <w:r w:rsidRPr="007A611A">
        <w:rPr>
          <w:rFonts w:ascii="Times New Roman" w:hAnsi="Times New Roman" w:cs="Times New Roman"/>
          <w:noProof/>
        </w:rPr>
        <w:t>(6), 960–974. https://doi.org/10.1016/j.techfore.2010.04.007</w:t>
      </w:r>
    </w:p>
    <w:p w14:paraId="18F3DDA6"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t xml:space="preserve">Lempert, R. J., Groves, D. G., Popper, S. W., &amp; Bankes, S. C. (2006). A General, Analytic Method for Generating Robust Strategies and Narrative Scenarios. </w:t>
      </w:r>
      <w:r w:rsidRPr="007A611A">
        <w:rPr>
          <w:rFonts w:ascii="Times New Roman" w:hAnsi="Times New Roman" w:cs="Times New Roman"/>
          <w:i/>
          <w:iCs/>
          <w:noProof/>
        </w:rPr>
        <w:t>Management Science</w:t>
      </w:r>
      <w:r w:rsidRPr="007A611A">
        <w:rPr>
          <w:rFonts w:ascii="Times New Roman" w:hAnsi="Times New Roman" w:cs="Times New Roman"/>
          <w:noProof/>
        </w:rPr>
        <w:t xml:space="preserve">, </w:t>
      </w:r>
      <w:r w:rsidRPr="007A611A">
        <w:rPr>
          <w:rFonts w:ascii="Times New Roman" w:hAnsi="Times New Roman" w:cs="Times New Roman"/>
          <w:i/>
          <w:iCs/>
          <w:noProof/>
        </w:rPr>
        <w:t>52</w:t>
      </w:r>
      <w:r w:rsidRPr="007A611A">
        <w:rPr>
          <w:rFonts w:ascii="Times New Roman" w:hAnsi="Times New Roman" w:cs="Times New Roman"/>
          <w:noProof/>
        </w:rPr>
        <w:t>(4), 514–528. https://doi.org/10.1287/mnsc.1050.0472</w:t>
      </w:r>
    </w:p>
    <w:p w14:paraId="5E8AEF83"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t xml:space="preserve">Lempert, R. J., Popper, S. W., &amp; Bankes, S. C. (2003). Shaping the Next One Hundred Years: </w:t>
      </w:r>
      <w:r w:rsidRPr="007A611A">
        <w:rPr>
          <w:rFonts w:ascii="Times New Roman" w:hAnsi="Times New Roman" w:cs="Times New Roman"/>
          <w:noProof/>
        </w:rPr>
        <w:lastRenderedPageBreak/>
        <w:t xml:space="preserve">New Methods for Quantitative, Long-Term Policy Analysis. In </w:t>
      </w:r>
      <w:r w:rsidRPr="007A611A">
        <w:rPr>
          <w:rFonts w:ascii="Times New Roman" w:hAnsi="Times New Roman" w:cs="Times New Roman"/>
          <w:i/>
          <w:iCs/>
          <w:noProof/>
        </w:rPr>
        <w:t>Rand</w:t>
      </w:r>
      <w:r w:rsidRPr="007A611A">
        <w:rPr>
          <w:rFonts w:ascii="Times New Roman" w:hAnsi="Times New Roman" w:cs="Times New Roman"/>
          <w:noProof/>
        </w:rPr>
        <w:t>. https://doi.org/10.1016/j.techfore.2003.09.006</w:t>
      </w:r>
    </w:p>
    <w:p w14:paraId="13135600"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t xml:space="preserve">Lempert, R., Nakicenovic, N., Sarewitz, D., &amp; Schlesinger, M. (2004). Characterizing climate-change uncertainties for decision-makers. </w:t>
      </w:r>
      <w:r w:rsidRPr="007A611A">
        <w:rPr>
          <w:rFonts w:ascii="Times New Roman" w:hAnsi="Times New Roman" w:cs="Times New Roman"/>
          <w:i/>
          <w:iCs/>
          <w:noProof/>
        </w:rPr>
        <w:t>Climatic Change</w:t>
      </w:r>
      <w:r w:rsidRPr="007A611A">
        <w:rPr>
          <w:rFonts w:ascii="Times New Roman" w:hAnsi="Times New Roman" w:cs="Times New Roman"/>
          <w:noProof/>
        </w:rPr>
        <w:t xml:space="preserve">, </w:t>
      </w:r>
      <w:r w:rsidRPr="007A611A">
        <w:rPr>
          <w:rFonts w:ascii="Times New Roman" w:hAnsi="Times New Roman" w:cs="Times New Roman"/>
          <w:i/>
          <w:iCs/>
          <w:noProof/>
        </w:rPr>
        <w:t>65</w:t>
      </w:r>
      <w:r w:rsidRPr="007A611A">
        <w:rPr>
          <w:rFonts w:ascii="Times New Roman" w:hAnsi="Times New Roman" w:cs="Times New Roman"/>
          <w:noProof/>
        </w:rPr>
        <w:t>(1–2), 1–9.</w:t>
      </w:r>
    </w:p>
    <w:p w14:paraId="67D6F692"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t xml:space="preserve">Letson, D., Laciana, C. E., Bert, F. E., Weber, E. U., Katz, R. W., Gonzalez, X. I., &amp; Podestá, G. P. (2009). Value of perfect ENSO phase predictions for agriculture: Evaluating the impact of land tenure and decision objectives. </w:t>
      </w:r>
      <w:r w:rsidRPr="007A611A">
        <w:rPr>
          <w:rFonts w:ascii="Times New Roman" w:hAnsi="Times New Roman" w:cs="Times New Roman"/>
          <w:i/>
          <w:iCs/>
          <w:noProof/>
        </w:rPr>
        <w:t>Climatic Change</w:t>
      </w:r>
      <w:r w:rsidRPr="007A611A">
        <w:rPr>
          <w:rFonts w:ascii="Times New Roman" w:hAnsi="Times New Roman" w:cs="Times New Roman"/>
          <w:noProof/>
        </w:rPr>
        <w:t xml:space="preserve">, </w:t>
      </w:r>
      <w:r w:rsidRPr="007A611A">
        <w:rPr>
          <w:rFonts w:ascii="Times New Roman" w:hAnsi="Times New Roman" w:cs="Times New Roman"/>
          <w:i/>
          <w:iCs/>
          <w:noProof/>
        </w:rPr>
        <w:t>97</w:t>
      </w:r>
      <w:r w:rsidRPr="007A611A">
        <w:rPr>
          <w:rFonts w:ascii="Times New Roman" w:hAnsi="Times New Roman" w:cs="Times New Roman"/>
          <w:noProof/>
        </w:rPr>
        <w:t>(1). https://doi.org/10.1007/s10584-009-9600-8</w:t>
      </w:r>
    </w:p>
    <w:p w14:paraId="3CBE1E33"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t xml:space="preserve">McInerney, D., Lempert, R., &amp; Keller, K. (2012). What are robust strategies in the face of uncertain climate threshold responses?: Robust climate strategies. </w:t>
      </w:r>
      <w:r w:rsidRPr="007A611A">
        <w:rPr>
          <w:rFonts w:ascii="Times New Roman" w:hAnsi="Times New Roman" w:cs="Times New Roman"/>
          <w:i/>
          <w:iCs/>
          <w:noProof/>
        </w:rPr>
        <w:t>Climatic Change</w:t>
      </w:r>
      <w:r w:rsidRPr="007A611A">
        <w:rPr>
          <w:rFonts w:ascii="Times New Roman" w:hAnsi="Times New Roman" w:cs="Times New Roman"/>
          <w:noProof/>
        </w:rPr>
        <w:t xml:space="preserve">, </w:t>
      </w:r>
      <w:r w:rsidRPr="007A611A">
        <w:rPr>
          <w:rFonts w:ascii="Times New Roman" w:hAnsi="Times New Roman" w:cs="Times New Roman"/>
          <w:i/>
          <w:iCs/>
          <w:noProof/>
        </w:rPr>
        <w:t>112</w:t>
      </w:r>
      <w:r w:rsidRPr="007A611A">
        <w:rPr>
          <w:rFonts w:ascii="Times New Roman" w:hAnsi="Times New Roman" w:cs="Times New Roman"/>
          <w:noProof/>
        </w:rPr>
        <w:t>(3–4), 547–568. https://doi.org/10.1007/s10584-011-0377-1</w:t>
      </w:r>
    </w:p>
    <w:p w14:paraId="6499583A"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t xml:space="preserve">Messina, C. D., Hansen, J. W., &amp; Hall, A. J. (1999). Land allocation conditioned on El Nino-Southern Oscillation phases in the Pampas of Argentina. </w:t>
      </w:r>
      <w:r w:rsidRPr="007A611A">
        <w:rPr>
          <w:rFonts w:ascii="Times New Roman" w:hAnsi="Times New Roman" w:cs="Times New Roman"/>
          <w:i/>
          <w:iCs/>
          <w:noProof/>
        </w:rPr>
        <w:t>Agricultural Systems</w:t>
      </w:r>
      <w:r w:rsidRPr="007A611A">
        <w:rPr>
          <w:rFonts w:ascii="Times New Roman" w:hAnsi="Times New Roman" w:cs="Times New Roman"/>
          <w:noProof/>
        </w:rPr>
        <w:t xml:space="preserve">, </w:t>
      </w:r>
      <w:r w:rsidRPr="007A611A">
        <w:rPr>
          <w:rFonts w:ascii="Times New Roman" w:hAnsi="Times New Roman" w:cs="Times New Roman"/>
          <w:i/>
          <w:iCs/>
          <w:noProof/>
        </w:rPr>
        <w:t>60</w:t>
      </w:r>
      <w:r w:rsidRPr="007A611A">
        <w:rPr>
          <w:rFonts w:ascii="Times New Roman" w:hAnsi="Times New Roman" w:cs="Times New Roman"/>
          <w:noProof/>
        </w:rPr>
        <w:t>(3), 197–212. https://doi.org/10.1016/S0308-521X(99)00032-3</w:t>
      </w:r>
    </w:p>
    <w:p w14:paraId="69DA90C5"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t xml:space="preserve">Meyer, J. (2002). Expected utility as a paradigm for decision making in agriculture. In </w:t>
      </w:r>
      <w:r w:rsidRPr="007A611A">
        <w:rPr>
          <w:rFonts w:ascii="Times New Roman" w:hAnsi="Times New Roman" w:cs="Times New Roman"/>
          <w:i/>
          <w:iCs/>
          <w:noProof/>
        </w:rPr>
        <w:t>A comprehensive assessment of the role of risk in US Agriculture</w:t>
      </w:r>
      <w:r w:rsidRPr="007A611A">
        <w:rPr>
          <w:rFonts w:ascii="Times New Roman" w:hAnsi="Times New Roman" w:cs="Times New Roman"/>
          <w:noProof/>
        </w:rPr>
        <w:t xml:space="preserve"> (pp. 3–19). Springer.</w:t>
      </w:r>
    </w:p>
    <w:p w14:paraId="00F0BE65"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t xml:space="preserve">Nevo, A., Oad, R., &amp; Podmore, T. H. (1994). An integrated expert system for optimal crop planning. </w:t>
      </w:r>
      <w:r w:rsidRPr="007A611A">
        <w:rPr>
          <w:rFonts w:ascii="Times New Roman" w:hAnsi="Times New Roman" w:cs="Times New Roman"/>
          <w:i/>
          <w:iCs/>
          <w:noProof/>
        </w:rPr>
        <w:t>Agricultural Systems</w:t>
      </w:r>
      <w:r w:rsidRPr="007A611A">
        <w:rPr>
          <w:rFonts w:ascii="Times New Roman" w:hAnsi="Times New Roman" w:cs="Times New Roman"/>
          <w:noProof/>
        </w:rPr>
        <w:t xml:space="preserve">, </w:t>
      </w:r>
      <w:r w:rsidRPr="007A611A">
        <w:rPr>
          <w:rFonts w:ascii="Times New Roman" w:hAnsi="Times New Roman" w:cs="Times New Roman"/>
          <w:i/>
          <w:iCs/>
          <w:noProof/>
        </w:rPr>
        <w:t>45</w:t>
      </w:r>
      <w:r w:rsidRPr="007A611A">
        <w:rPr>
          <w:rFonts w:ascii="Times New Roman" w:hAnsi="Times New Roman" w:cs="Times New Roman"/>
          <w:noProof/>
        </w:rPr>
        <w:t>(1), 73–92.</w:t>
      </w:r>
    </w:p>
    <w:p w14:paraId="2EC4E097" w14:textId="77777777" w:rsidR="007A611A" w:rsidRPr="00867472" w:rsidRDefault="007A611A" w:rsidP="007A611A">
      <w:pPr>
        <w:widowControl w:val="0"/>
        <w:autoSpaceDE w:val="0"/>
        <w:autoSpaceDN w:val="0"/>
        <w:adjustRightInd w:val="0"/>
        <w:ind w:left="480" w:hanging="480"/>
        <w:rPr>
          <w:rFonts w:ascii="Times New Roman" w:hAnsi="Times New Roman" w:cs="Times New Roman"/>
          <w:noProof/>
          <w:lang w:val="es-ES"/>
        </w:rPr>
      </w:pPr>
      <w:r w:rsidRPr="007A611A">
        <w:rPr>
          <w:rFonts w:ascii="Times New Roman" w:hAnsi="Times New Roman" w:cs="Times New Roman"/>
          <w:noProof/>
        </w:rPr>
        <w:t xml:space="preserve">Oram, P. A. (1989). </w:t>
      </w:r>
      <w:r w:rsidRPr="007A611A">
        <w:rPr>
          <w:rFonts w:ascii="Times New Roman" w:hAnsi="Times New Roman" w:cs="Times New Roman"/>
          <w:i/>
          <w:iCs/>
          <w:noProof/>
        </w:rPr>
        <w:t>Sensitivity of agricultural production to climatic change, an update</w:t>
      </w:r>
      <w:r w:rsidRPr="007A611A">
        <w:rPr>
          <w:rFonts w:ascii="Times New Roman" w:hAnsi="Times New Roman" w:cs="Times New Roman"/>
          <w:noProof/>
        </w:rPr>
        <w:t xml:space="preserve">. </w:t>
      </w:r>
      <w:r w:rsidRPr="00867472">
        <w:rPr>
          <w:rFonts w:ascii="Times New Roman" w:hAnsi="Times New Roman" w:cs="Times New Roman"/>
          <w:noProof/>
          <w:lang w:val="es-ES"/>
        </w:rPr>
        <w:t>IRRI.</w:t>
      </w:r>
    </w:p>
    <w:p w14:paraId="51E8C7AA"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867472">
        <w:rPr>
          <w:rFonts w:ascii="Times New Roman" w:hAnsi="Times New Roman" w:cs="Times New Roman"/>
          <w:noProof/>
          <w:lang w:val="es-ES"/>
        </w:rPr>
        <w:t xml:space="preserve">Podestá, G., Letson, D., Messina, C., Royce, F., Ferreyra, R. A., Jones, J., Hansen, J., Llovet, I., Grondona, M., &amp; O’Brien, J. J. (2002). </w:t>
      </w:r>
      <w:r w:rsidRPr="007A611A">
        <w:rPr>
          <w:rFonts w:ascii="Times New Roman" w:hAnsi="Times New Roman" w:cs="Times New Roman"/>
          <w:noProof/>
        </w:rPr>
        <w:t xml:space="preserve">Use of ENSO-related climate information in agricultural decision making in Argentina: A pilot experience. </w:t>
      </w:r>
      <w:r w:rsidRPr="007A611A">
        <w:rPr>
          <w:rFonts w:ascii="Times New Roman" w:hAnsi="Times New Roman" w:cs="Times New Roman"/>
          <w:i/>
          <w:iCs/>
          <w:noProof/>
        </w:rPr>
        <w:t>Agricultural Systems</w:t>
      </w:r>
      <w:r w:rsidRPr="007A611A">
        <w:rPr>
          <w:rFonts w:ascii="Times New Roman" w:hAnsi="Times New Roman" w:cs="Times New Roman"/>
          <w:noProof/>
        </w:rPr>
        <w:t xml:space="preserve">, </w:t>
      </w:r>
      <w:r w:rsidRPr="007A611A">
        <w:rPr>
          <w:rFonts w:ascii="Times New Roman" w:hAnsi="Times New Roman" w:cs="Times New Roman"/>
          <w:i/>
          <w:iCs/>
          <w:noProof/>
        </w:rPr>
        <w:t>74</w:t>
      </w:r>
      <w:r w:rsidRPr="007A611A">
        <w:rPr>
          <w:rFonts w:ascii="Times New Roman" w:hAnsi="Times New Roman" w:cs="Times New Roman"/>
          <w:noProof/>
        </w:rPr>
        <w:t>(3), 371–392. https://doi.org/10.1016/S0308-521X(02)00046-X</w:t>
      </w:r>
    </w:p>
    <w:p w14:paraId="6A409CAF"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lastRenderedPageBreak/>
        <w:t xml:space="preserve">Pratt, J. W. (1964). </w:t>
      </w:r>
      <w:r w:rsidRPr="007A611A">
        <w:rPr>
          <w:rFonts w:ascii="Times New Roman" w:hAnsi="Times New Roman" w:cs="Times New Roman"/>
          <w:i/>
          <w:iCs/>
          <w:noProof/>
        </w:rPr>
        <w:t>Risk aversion in the small and in the large, Econometrics 32, Jan</w:t>
      </w:r>
      <w:r w:rsidRPr="007A611A">
        <w:rPr>
          <w:rFonts w:ascii="Times New Roman" w:hAnsi="Times New Roman" w:cs="Times New Roman"/>
          <w:noProof/>
        </w:rPr>
        <w:t>. April.</w:t>
      </w:r>
    </w:p>
    <w:p w14:paraId="4BC7D884"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t xml:space="preserve">Verdin, A., Rajagopalan, B., Kleiber, W., Podestá, G., &amp; Bert, F. (2019). BayGEN: A Bayesian Space-Time Stochastic Weather Generator. </w:t>
      </w:r>
      <w:r w:rsidRPr="007A611A">
        <w:rPr>
          <w:rFonts w:ascii="Times New Roman" w:hAnsi="Times New Roman" w:cs="Times New Roman"/>
          <w:i/>
          <w:iCs/>
          <w:noProof/>
        </w:rPr>
        <w:t>Water Resources Research</w:t>
      </w:r>
      <w:r w:rsidRPr="007A611A">
        <w:rPr>
          <w:rFonts w:ascii="Times New Roman" w:hAnsi="Times New Roman" w:cs="Times New Roman"/>
          <w:noProof/>
        </w:rPr>
        <w:t xml:space="preserve">, </w:t>
      </w:r>
      <w:r w:rsidRPr="007A611A">
        <w:rPr>
          <w:rFonts w:ascii="Times New Roman" w:hAnsi="Times New Roman" w:cs="Times New Roman"/>
          <w:i/>
          <w:iCs/>
          <w:noProof/>
        </w:rPr>
        <w:t>55</w:t>
      </w:r>
      <w:r w:rsidRPr="007A611A">
        <w:rPr>
          <w:rFonts w:ascii="Times New Roman" w:hAnsi="Times New Roman" w:cs="Times New Roman"/>
          <w:noProof/>
        </w:rPr>
        <w:t>(4), 2900–2915. https://doi.org/10.1029/2017WR022473</w:t>
      </w:r>
    </w:p>
    <w:p w14:paraId="4CCA0BDB" w14:textId="77777777" w:rsidR="007A611A" w:rsidRPr="007A611A" w:rsidRDefault="007A611A" w:rsidP="007A611A">
      <w:pPr>
        <w:widowControl w:val="0"/>
        <w:autoSpaceDE w:val="0"/>
        <w:autoSpaceDN w:val="0"/>
        <w:adjustRightInd w:val="0"/>
        <w:ind w:left="480" w:hanging="480"/>
        <w:rPr>
          <w:rFonts w:ascii="Times New Roman" w:hAnsi="Times New Roman" w:cs="Times New Roman"/>
          <w:noProof/>
        </w:rPr>
      </w:pPr>
      <w:r w:rsidRPr="007A611A">
        <w:rPr>
          <w:rFonts w:ascii="Times New Roman" w:hAnsi="Times New Roman" w:cs="Times New Roman"/>
          <w:noProof/>
        </w:rPr>
        <w:t xml:space="preserve">Xiang, W. N., &amp; Clarke, K. C. (2003). The use of scenarios in land-use planning. </w:t>
      </w:r>
      <w:r w:rsidRPr="007A611A">
        <w:rPr>
          <w:rFonts w:ascii="Times New Roman" w:hAnsi="Times New Roman" w:cs="Times New Roman"/>
          <w:i/>
          <w:iCs/>
          <w:noProof/>
        </w:rPr>
        <w:t>Environment and Planning B: Planning and Design</w:t>
      </w:r>
      <w:r w:rsidRPr="007A611A">
        <w:rPr>
          <w:rFonts w:ascii="Times New Roman" w:hAnsi="Times New Roman" w:cs="Times New Roman"/>
          <w:noProof/>
        </w:rPr>
        <w:t xml:space="preserve">, </w:t>
      </w:r>
      <w:r w:rsidRPr="007A611A">
        <w:rPr>
          <w:rFonts w:ascii="Times New Roman" w:hAnsi="Times New Roman" w:cs="Times New Roman"/>
          <w:i/>
          <w:iCs/>
          <w:noProof/>
        </w:rPr>
        <w:t>30</w:t>
      </w:r>
      <w:r w:rsidRPr="007A611A">
        <w:rPr>
          <w:rFonts w:ascii="Times New Roman" w:hAnsi="Times New Roman" w:cs="Times New Roman"/>
          <w:noProof/>
        </w:rPr>
        <w:t>(6), 885–909. https://doi.org/10.1068/b2945</w:t>
      </w:r>
    </w:p>
    <w:p w14:paraId="65E13C4C" w14:textId="7E35AA78" w:rsidR="00EB4CD8" w:rsidRDefault="00881700" w:rsidP="007A611A">
      <w:pPr>
        <w:widowControl w:val="0"/>
        <w:autoSpaceDE w:val="0"/>
        <w:autoSpaceDN w:val="0"/>
        <w:adjustRightInd w:val="0"/>
        <w:ind w:left="480" w:hanging="480"/>
      </w:pPr>
      <w:r>
        <w:fldChar w:fldCharType="end"/>
      </w:r>
    </w:p>
    <w:p w14:paraId="43847DF9" w14:textId="543D5FC7" w:rsidR="00EB4CD8" w:rsidRDefault="00EB4CD8" w:rsidP="00513E2A">
      <w:pPr>
        <w:pStyle w:val="Heading1"/>
        <w:tabs>
          <w:tab w:val="left" w:pos="8100"/>
        </w:tabs>
      </w:pPr>
      <w:r>
        <w:t>Appendix: Formulation of Objectives</w:t>
      </w:r>
    </w:p>
    <w:p w14:paraId="03E2A5F7" w14:textId="4F9C88BA" w:rsidR="008E6E52" w:rsidRDefault="00095EC5" w:rsidP="00301D39">
      <w:r>
        <w:rPr>
          <w:noProof/>
        </w:rPr>
        <mc:AlternateContent>
          <mc:Choice Requires="wps">
            <w:drawing>
              <wp:anchor distT="0" distB="0" distL="114300" distR="114300" simplePos="0" relativeHeight="251683840" behindDoc="0" locked="0" layoutInCell="1" allowOverlap="1" wp14:anchorId="4ACC6345" wp14:editId="4AEC9AE5">
                <wp:simplePos x="0" y="0"/>
                <wp:positionH relativeFrom="column">
                  <wp:posOffset>0</wp:posOffset>
                </wp:positionH>
                <wp:positionV relativeFrom="paragraph">
                  <wp:posOffset>702945</wp:posOffset>
                </wp:positionV>
                <wp:extent cx="5985510" cy="403987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85510" cy="4039870"/>
                        </a:xfrm>
                        <a:prstGeom prst="rect">
                          <a:avLst/>
                        </a:prstGeom>
                        <a:solidFill>
                          <a:schemeClr val="lt1"/>
                        </a:solidFill>
                        <a:ln w="6350">
                          <a:noFill/>
                        </a:ln>
                      </wps:spPr>
                      <wps:txbx>
                        <w:txbxContent>
                          <w:tbl>
                            <w:tblPr>
                              <w:tblStyle w:val="PlainTable2"/>
                              <w:tblW w:w="0" w:type="auto"/>
                              <w:tblLook w:val="04A0" w:firstRow="1" w:lastRow="0" w:firstColumn="1" w:lastColumn="0" w:noHBand="0" w:noVBand="1"/>
                            </w:tblPr>
                            <w:tblGrid>
                              <w:gridCol w:w="1261"/>
                              <w:gridCol w:w="2708"/>
                              <w:gridCol w:w="2363"/>
                              <w:gridCol w:w="1514"/>
                              <w:gridCol w:w="1282"/>
                            </w:tblGrid>
                            <w:tr w:rsidR="00DD4AC1" w14:paraId="6F285DCE" w14:textId="77777777" w:rsidTr="00AD3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top w:val="single" w:sz="8" w:space="0" w:color="auto"/>
                                    <w:bottom w:val="single" w:sz="8" w:space="0" w:color="auto"/>
                                  </w:tcBorders>
                                </w:tcPr>
                                <w:p w14:paraId="15DF0732" w14:textId="5499617B" w:rsidR="00DD4AC1" w:rsidRDefault="00DD4AC1" w:rsidP="00EC5662">
                                  <w:pPr>
                                    <w:ind w:firstLine="0"/>
                                    <w:jc w:val="center"/>
                                  </w:pPr>
                                  <w:r>
                                    <w:t>name</w:t>
                                  </w:r>
                                </w:p>
                              </w:tc>
                              <w:tc>
                                <w:tcPr>
                                  <w:tcW w:w="2708" w:type="dxa"/>
                                  <w:tcBorders>
                                    <w:top w:val="single" w:sz="8" w:space="0" w:color="auto"/>
                                    <w:bottom w:val="single" w:sz="8" w:space="0" w:color="auto"/>
                                  </w:tcBorders>
                                </w:tcPr>
                                <w:p w14:paraId="2823C7E1" w14:textId="49CE64EE" w:rsidR="00DD4AC1" w:rsidRDefault="00DD4AC1" w:rsidP="00EC5662">
                                  <w:pPr>
                                    <w:ind w:firstLine="0"/>
                                    <w:jc w:val="center"/>
                                    <w:cnfStyle w:val="100000000000" w:firstRow="1" w:lastRow="0" w:firstColumn="0" w:lastColumn="0" w:oddVBand="0" w:evenVBand="0" w:oddHBand="0" w:evenHBand="0" w:firstRowFirstColumn="0" w:firstRowLastColumn="0" w:lastRowFirstColumn="0" w:lastRowLastColumn="0"/>
                                  </w:pPr>
                                  <w:r>
                                    <w:t>description</w:t>
                                  </w:r>
                                </w:p>
                              </w:tc>
                              <w:tc>
                                <w:tcPr>
                                  <w:tcW w:w="2363" w:type="dxa"/>
                                  <w:tcBorders>
                                    <w:top w:val="single" w:sz="8" w:space="0" w:color="auto"/>
                                    <w:bottom w:val="single" w:sz="8" w:space="0" w:color="auto"/>
                                  </w:tcBorders>
                                </w:tcPr>
                                <w:p w14:paraId="7FB7DDD9" w14:textId="21F1D12E" w:rsidR="00DD4AC1" w:rsidRDefault="00DD4AC1" w:rsidP="00EC5662">
                                  <w:pPr>
                                    <w:ind w:firstLine="0"/>
                                    <w:jc w:val="center"/>
                                    <w:cnfStyle w:val="100000000000" w:firstRow="1" w:lastRow="0" w:firstColumn="0" w:lastColumn="0" w:oddVBand="0" w:evenVBand="0" w:oddHBand="0" w:evenHBand="0" w:firstRowFirstColumn="0" w:firstRowLastColumn="0" w:lastRowFirstColumn="0" w:lastRowLastColumn="0"/>
                                  </w:pPr>
                                  <w:r>
                                    <w:t>total indexes/variables</w:t>
                                  </w:r>
                                </w:p>
                              </w:tc>
                              <w:tc>
                                <w:tcPr>
                                  <w:tcW w:w="1514" w:type="dxa"/>
                                  <w:tcBorders>
                                    <w:top w:val="single" w:sz="8" w:space="0" w:color="auto"/>
                                    <w:bottom w:val="single" w:sz="8" w:space="0" w:color="auto"/>
                                  </w:tcBorders>
                                </w:tcPr>
                                <w:p w14:paraId="4BC6C93D" w14:textId="56C21694" w:rsidR="00DD4AC1" w:rsidRDefault="00DD4AC1" w:rsidP="00EC5662">
                                  <w:pPr>
                                    <w:ind w:firstLine="0"/>
                                    <w:jc w:val="center"/>
                                    <w:cnfStyle w:val="100000000000" w:firstRow="1" w:lastRow="0" w:firstColumn="0" w:lastColumn="0" w:oddVBand="0" w:evenVBand="0" w:oddHBand="0" w:evenHBand="0" w:firstRowFirstColumn="0" w:firstRowLastColumn="0" w:lastRowFirstColumn="0" w:lastRowLastColumn="0"/>
                                  </w:pPr>
                                  <w:r>
                                    <w:t>type</w:t>
                                  </w:r>
                                </w:p>
                              </w:tc>
                              <w:tc>
                                <w:tcPr>
                                  <w:tcW w:w="1282" w:type="dxa"/>
                                  <w:tcBorders>
                                    <w:top w:val="single" w:sz="8" w:space="0" w:color="auto"/>
                                    <w:bottom w:val="single" w:sz="8" w:space="0" w:color="auto"/>
                                  </w:tcBorders>
                                </w:tcPr>
                                <w:p w14:paraId="2423094C" w14:textId="74700F47" w:rsidR="00DD4AC1" w:rsidRDefault="00DD4AC1" w:rsidP="00EC5662">
                                  <w:pPr>
                                    <w:ind w:firstLine="0"/>
                                    <w:jc w:val="center"/>
                                    <w:cnfStyle w:val="100000000000" w:firstRow="1" w:lastRow="0" w:firstColumn="0" w:lastColumn="0" w:oddVBand="0" w:evenVBand="0" w:oddHBand="0" w:evenHBand="0" w:firstRowFirstColumn="0" w:firstRowLastColumn="0" w:lastRowFirstColumn="0" w:lastRowLastColumn="0"/>
                                  </w:pPr>
                                  <w:r>
                                    <w:t>units</w:t>
                                  </w:r>
                                </w:p>
                              </w:tc>
                            </w:tr>
                            <w:tr w:rsidR="00DD4AC1" w14:paraId="0E6678EC" w14:textId="77777777" w:rsidTr="00AD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top w:val="single" w:sz="8" w:space="0" w:color="auto"/>
                                  </w:tcBorders>
                                </w:tcPr>
                                <w:p w14:paraId="7AA3A6B0" w14:textId="016164B6" w:rsidR="00DD4AC1" w:rsidRPr="000A5800" w:rsidRDefault="00DD4AC1" w:rsidP="00EC5662">
                                  <w:pPr>
                                    <w:ind w:firstLine="0"/>
                                    <w:jc w:val="center"/>
                                    <w:rPr>
                                      <w:b w:val="0"/>
                                      <w:i/>
                                      <w:iCs/>
                                    </w:rPr>
                                  </w:pPr>
                                  <w:proofErr w:type="spellStart"/>
                                  <w:r w:rsidRPr="000A5800">
                                    <w:rPr>
                                      <w:b w:val="0"/>
                                      <w:i/>
                                      <w:iCs/>
                                    </w:rPr>
                                    <w:t>i</w:t>
                                  </w:r>
                                  <w:proofErr w:type="spellEnd"/>
                                </w:p>
                              </w:tc>
                              <w:tc>
                                <w:tcPr>
                                  <w:tcW w:w="2708" w:type="dxa"/>
                                  <w:tcBorders>
                                    <w:top w:val="single" w:sz="8" w:space="0" w:color="auto"/>
                                  </w:tcBorders>
                                </w:tcPr>
                                <w:p w14:paraId="733E9BB4" w14:textId="6FF74F63"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scenario</w:t>
                                  </w:r>
                                </w:p>
                                <w:p w14:paraId="43E84CA4"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p>
                              </w:tc>
                              <w:tc>
                                <w:tcPr>
                                  <w:tcW w:w="2363" w:type="dxa"/>
                                  <w:tcBorders>
                                    <w:top w:val="single" w:sz="8" w:space="0" w:color="auto"/>
                                  </w:tcBorders>
                                </w:tcPr>
                                <w:p w14:paraId="41D0F9FB" w14:textId="4F60FF00"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proofErr w:type="spellStart"/>
                                  <w:r>
                                    <w:t>nF</w:t>
                                  </w:r>
                                  <w:proofErr w:type="spellEnd"/>
                                  <w:r>
                                    <w:t xml:space="preserve"> = 2052</w:t>
                                  </w:r>
                                </w:p>
                              </w:tc>
                              <w:tc>
                                <w:tcPr>
                                  <w:tcW w:w="1514" w:type="dxa"/>
                                  <w:tcBorders>
                                    <w:top w:val="single" w:sz="8" w:space="0" w:color="auto"/>
                                  </w:tcBorders>
                                </w:tcPr>
                                <w:p w14:paraId="0912FA30" w14:textId="7D99F056"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index</w:t>
                                  </w:r>
                                </w:p>
                              </w:tc>
                              <w:tc>
                                <w:tcPr>
                                  <w:tcW w:w="1282" w:type="dxa"/>
                                  <w:tcBorders>
                                    <w:top w:val="single" w:sz="8" w:space="0" w:color="auto"/>
                                  </w:tcBorders>
                                </w:tcPr>
                                <w:p w14:paraId="3814BB69" w14:textId="798DA170"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p>
                              </w:tc>
                            </w:tr>
                            <w:tr w:rsidR="00DD4AC1" w14:paraId="5EC1EBFC" w14:textId="77777777" w:rsidTr="00AD3065">
                              <w:tc>
                                <w:tcPr>
                                  <w:cnfStyle w:val="001000000000" w:firstRow="0" w:lastRow="0" w:firstColumn="1" w:lastColumn="0" w:oddVBand="0" w:evenVBand="0" w:oddHBand="0" w:evenHBand="0" w:firstRowFirstColumn="0" w:firstRowLastColumn="0" w:lastRowFirstColumn="0" w:lastRowLastColumn="0"/>
                                  <w:tcW w:w="1261" w:type="dxa"/>
                                </w:tcPr>
                                <w:p w14:paraId="0C39BE0B" w14:textId="5C41AD28" w:rsidR="00DD4AC1" w:rsidRPr="000A5800" w:rsidRDefault="00DD4AC1" w:rsidP="00EC5662">
                                  <w:pPr>
                                    <w:ind w:firstLine="0"/>
                                    <w:jc w:val="center"/>
                                    <w:rPr>
                                      <w:b w:val="0"/>
                                      <w:i/>
                                      <w:iCs/>
                                    </w:rPr>
                                  </w:pPr>
                                  <w:r w:rsidRPr="000A5800">
                                    <w:rPr>
                                      <w:b w:val="0"/>
                                      <w:i/>
                                      <w:iCs/>
                                    </w:rPr>
                                    <w:t>j</w:t>
                                  </w:r>
                                </w:p>
                              </w:tc>
                              <w:tc>
                                <w:tcPr>
                                  <w:tcW w:w="2708" w:type="dxa"/>
                                </w:tcPr>
                                <w:p w14:paraId="1DC84E12" w14:textId="0C2FD8EB"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strategy</w:t>
                                  </w:r>
                                </w:p>
                                <w:p w14:paraId="1E3C6A57" w14:textId="1AF4009D"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p>
                              </w:tc>
                              <w:tc>
                                <w:tcPr>
                                  <w:tcW w:w="2363" w:type="dxa"/>
                                </w:tcPr>
                                <w:p w14:paraId="0EC843E1" w14:textId="00874E2E"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proofErr w:type="spellStart"/>
                                  <w:r>
                                    <w:t>nS</w:t>
                                  </w:r>
                                  <w:proofErr w:type="spellEnd"/>
                                  <w:r>
                                    <w:t xml:space="preserve"> = 3003</w:t>
                                  </w:r>
                                </w:p>
                              </w:tc>
                              <w:tc>
                                <w:tcPr>
                                  <w:tcW w:w="1514" w:type="dxa"/>
                                </w:tcPr>
                                <w:p w14:paraId="33E0D206" w14:textId="555C0DB3"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index</w:t>
                                  </w:r>
                                </w:p>
                              </w:tc>
                              <w:tc>
                                <w:tcPr>
                                  <w:tcW w:w="1282" w:type="dxa"/>
                                </w:tcPr>
                                <w:p w14:paraId="52E60E5D" w14:textId="29BC7708"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p>
                              </w:tc>
                            </w:tr>
                            <w:tr w:rsidR="00DD4AC1" w14:paraId="44F459D8" w14:textId="77777777" w:rsidTr="00AD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50871975" w14:textId="3D6B2D0F" w:rsidR="00DD4AC1" w:rsidRPr="000A5800" w:rsidRDefault="00DD4AC1" w:rsidP="00EC5662">
                                  <w:pPr>
                                    <w:ind w:firstLine="0"/>
                                    <w:jc w:val="center"/>
                                    <w:rPr>
                                      <w:b w:val="0"/>
                                      <w:i/>
                                      <w:iCs/>
                                    </w:rPr>
                                  </w:pPr>
                                  <w:r w:rsidRPr="000A5800">
                                    <w:rPr>
                                      <w:b w:val="0"/>
                                      <w:i/>
                                      <w:iCs/>
                                    </w:rPr>
                                    <w:t>k</w:t>
                                  </w:r>
                                </w:p>
                              </w:tc>
                              <w:tc>
                                <w:tcPr>
                                  <w:tcW w:w="2708" w:type="dxa"/>
                                </w:tcPr>
                                <w:p w14:paraId="69E88175" w14:textId="642DB3D2"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crop alternative</w:t>
                                  </w:r>
                                </w:p>
                                <w:p w14:paraId="17BB4B2F"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p>
                              </w:tc>
                              <w:tc>
                                <w:tcPr>
                                  <w:tcW w:w="2363" w:type="dxa"/>
                                </w:tcPr>
                                <w:p w14:paraId="07401036" w14:textId="126FEFCB"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proofErr w:type="spellStart"/>
                                  <w:r>
                                    <w:t>nCA</w:t>
                                  </w:r>
                                  <w:proofErr w:type="spellEnd"/>
                                  <w:r>
                                    <w:t xml:space="preserve"> = 6</w:t>
                                  </w:r>
                                </w:p>
                              </w:tc>
                              <w:tc>
                                <w:tcPr>
                                  <w:tcW w:w="1514" w:type="dxa"/>
                                </w:tcPr>
                                <w:p w14:paraId="3FBA9BB1" w14:textId="0ECDB7FC"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index</w:t>
                                  </w:r>
                                </w:p>
                              </w:tc>
                              <w:tc>
                                <w:tcPr>
                                  <w:tcW w:w="1282" w:type="dxa"/>
                                </w:tcPr>
                                <w:p w14:paraId="74F3B85A" w14:textId="009569B0"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p>
                              </w:tc>
                            </w:tr>
                            <w:tr w:rsidR="00DD4AC1" w14:paraId="027A1EA7" w14:textId="77777777" w:rsidTr="00AD3065">
                              <w:tc>
                                <w:tcPr>
                                  <w:cnfStyle w:val="001000000000" w:firstRow="0" w:lastRow="0" w:firstColumn="1" w:lastColumn="0" w:oddVBand="0" w:evenVBand="0" w:oddHBand="0" w:evenHBand="0" w:firstRowFirstColumn="0" w:firstRowLastColumn="0" w:lastRowFirstColumn="0" w:lastRowLastColumn="0"/>
                                  <w:tcW w:w="1261" w:type="dxa"/>
                                </w:tcPr>
                                <w:p w14:paraId="2C1153FE" w14:textId="70FB2584" w:rsidR="00DD4AC1" w:rsidRPr="000A5800" w:rsidRDefault="00DD4AC1" w:rsidP="006F2205">
                                  <w:pPr>
                                    <w:ind w:firstLine="0"/>
                                    <w:jc w:val="center"/>
                                    <w:rPr>
                                      <w:b w:val="0"/>
                                      <w:i/>
                                      <w:iCs/>
                                    </w:rPr>
                                  </w:pPr>
                                  <w:proofErr w:type="spellStart"/>
                                  <w:r w:rsidRPr="000A5800">
                                    <w:rPr>
                                      <w:b w:val="0"/>
                                      <w:i/>
                                      <w:iCs/>
                                    </w:rPr>
                                    <w:t>x</w:t>
                                  </w:r>
                                  <w:r w:rsidRPr="000A5800">
                                    <w:rPr>
                                      <w:b w:val="0"/>
                                      <w:i/>
                                      <w:iCs/>
                                      <w:vertAlign w:val="subscript"/>
                                    </w:rPr>
                                    <w:t>jk</w:t>
                                  </w:r>
                                  <w:proofErr w:type="spellEnd"/>
                                </w:p>
                              </w:tc>
                              <w:tc>
                                <w:tcPr>
                                  <w:tcW w:w="2708" w:type="dxa"/>
                                </w:tcPr>
                                <w:p w14:paraId="2FD0062D" w14:textId="5AD6717D" w:rsidR="00DD4AC1" w:rsidRDefault="00DD4AC1" w:rsidP="006F2205">
                                  <w:pPr>
                                    <w:ind w:firstLine="0"/>
                                    <w:jc w:val="center"/>
                                    <w:cnfStyle w:val="000000000000" w:firstRow="0" w:lastRow="0" w:firstColumn="0" w:lastColumn="0" w:oddVBand="0" w:evenVBand="0" w:oddHBand="0" w:evenHBand="0" w:firstRowFirstColumn="0" w:firstRowLastColumn="0" w:lastRowFirstColumn="0" w:lastRowLastColumn="0"/>
                                  </w:pPr>
                                  <w:r>
                                    <w:t>crop mix allocation</w:t>
                                  </w:r>
                                </w:p>
                              </w:tc>
                              <w:tc>
                                <w:tcPr>
                                  <w:tcW w:w="2363" w:type="dxa"/>
                                </w:tcPr>
                                <w:p w14:paraId="493F357C" w14:textId="72390971" w:rsidR="00DD4AC1" w:rsidRDefault="00DD4AC1" w:rsidP="006F2205">
                                  <w:pPr>
                                    <w:ind w:firstLine="0"/>
                                    <w:jc w:val="center"/>
                                    <w:cnfStyle w:val="000000000000" w:firstRow="0" w:lastRow="0" w:firstColumn="0" w:lastColumn="0" w:oddVBand="0" w:evenVBand="0" w:oddHBand="0" w:evenHBand="0" w:firstRowFirstColumn="0" w:firstRowLastColumn="0" w:lastRowFirstColumn="0" w:lastRowLastColumn="0"/>
                                  </w:pPr>
                                  <w:r>
                                    <w:t>6x3003</w:t>
                                  </w:r>
                                </w:p>
                                <w:p w14:paraId="5A89AA16" w14:textId="26B6AE08" w:rsidR="00DD4AC1" w:rsidRDefault="00DD4AC1" w:rsidP="006F2205">
                                  <w:pPr>
                                    <w:ind w:firstLine="0"/>
                                    <w:jc w:val="center"/>
                                    <w:cnfStyle w:val="000000000000" w:firstRow="0" w:lastRow="0" w:firstColumn="0" w:lastColumn="0" w:oddVBand="0" w:evenVBand="0" w:oddHBand="0" w:evenHBand="0" w:firstRowFirstColumn="0" w:firstRowLastColumn="0" w:lastRowFirstColumn="0" w:lastRowLastColumn="0"/>
                                  </w:pPr>
                                </w:p>
                              </w:tc>
                              <w:tc>
                                <w:tcPr>
                                  <w:tcW w:w="1514" w:type="dxa"/>
                                </w:tcPr>
                                <w:p w14:paraId="6E4F019B" w14:textId="3D33BA99" w:rsidR="00DD4AC1" w:rsidRDefault="00DD4AC1" w:rsidP="006F2205">
                                  <w:pPr>
                                    <w:ind w:firstLine="0"/>
                                    <w:jc w:val="center"/>
                                    <w:cnfStyle w:val="000000000000" w:firstRow="0" w:lastRow="0" w:firstColumn="0" w:lastColumn="0" w:oddVBand="0" w:evenVBand="0" w:oddHBand="0" w:evenHBand="0" w:firstRowFirstColumn="0" w:firstRowLastColumn="0" w:lastRowFirstColumn="0" w:lastRowLastColumn="0"/>
                                  </w:pPr>
                                  <w:r>
                                    <w:t>variable</w:t>
                                  </w:r>
                                </w:p>
                              </w:tc>
                              <w:tc>
                                <w:tcPr>
                                  <w:tcW w:w="1282" w:type="dxa"/>
                                </w:tcPr>
                                <w:p w14:paraId="67FD7B90" w14:textId="3DA6A9B4" w:rsidR="00DD4AC1" w:rsidRDefault="00DD4AC1" w:rsidP="006F2205">
                                  <w:pPr>
                                    <w:ind w:firstLine="0"/>
                                    <w:jc w:val="center"/>
                                    <w:cnfStyle w:val="000000000000" w:firstRow="0" w:lastRow="0" w:firstColumn="0" w:lastColumn="0" w:oddVBand="0" w:evenVBand="0" w:oddHBand="0" w:evenHBand="0" w:firstRowFirstColumn="0" w:firstRowLastColumn="0" w:lastRowFirstColumn="0" w:lastRowLastColumn="0"/>
                                  </w:pPr>
                                  <w:r>
                                    <w:t>[]</w:t>
                                  </w:r>
                                </w:p>
                              </w:tc>
                            </w:tr>
                            <w:tr w:rsidR="00DD4AC1" w14:paraId="16E31B02" w14:textId="77777777" w:rsidTr="00AD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0E27FBFA" w14:textId="38FEB9BD" w:rsidR="00DD4AC1" w:rsidRPr="000A5800" w:rsidRDefault="00DD4AC1" w:rsidP="006F2205">
                                  <w:pPr>
                                    <w:ind w:firstLine="0"/>
                                    <w:jc w:val="center"/>
                                    <w:rPr>
                                      <w:b w:val="0"/>
                                      <w:i/>
                                      <w:iCs/>
                                    </w:rPr>
                                  </w:pPr>
                                  <w:proofErr w:type="spellStart"/>
                                  <w:r w:rsidRPr="000A5800">
                                    <w:rPr>
                                      <w:b w:val="0"/>
                                      <w:i/>
                                      <w:iCs/>
                                    </w:rPr>
                                    <w:t>Y</w:t>
                                  </w:r>
                                  <w:r w:rsidRPr="000A5800">
                                    <w:rPr>
                                      <w:b w:val="0"/>
                                      <w:i/>
                                      <w:iCs/>
                                      <w:vertAlign w:val="subscript"/>
                                    </w:rPr>
                                    <w:t>ik</w:t>
                                  </w:r>
                                  <w:proofErr w:type="spellEnd"/>
                                </w:p>
                              </w:tc>
                              <w:tc>
                                <w:tcPr>
                                  <w:tcW w:w="2708" w:type="dxa"/>
                                </w:tcPr>
                                <w:p w14:paraId="136962CB" w14:textId="77777777" w:rsidR="00DD4AC1" w:rsidRDefault="00DD4AC1" w:rsidP="006F2205">
                                  <w:pPr>
                                    <w:ind w:firstLine="0"/>
                                    <w:jc w:val="center"/>
                                    <w:cnfStyle w:val="000000100000" w:firstRow="0" w:lastRow="0" w:firstColumn="0" w:lastColumn="0" w:oddVBand="0" w:evenVBand="0" w:oddHBand="1" w:evenHBand="0" w:firstRowFirstColumn="0" w:firstRowLastColumn="0" w:lastRowFirstColumn="0" w:lastRowLastColumn="0"/>
                                    <w:rPr>
                                      <w:i/>
                                      <w:iCs/>
                                    </w:rPr>
                                  </w:pPr>
                                  <w:r>
                                    <w:t xml:space="preserve">yield of crop alternative </w:t>
                                  </w:r>
                                  <w:r w:rsidRPr="000A5800">
                                    <w:rPr>
                                      <w:i/>
                                      <w:iCs/>
                                    </w:rPr>
                                    <w:t>k</w:t>
                                  </w:r>
                                  <w:r>
                                    <w:t xml:space="preserve"> in scenario </w:t>
                                  </w:r>
                                  <w:proofErr w:type="spellStart"/>
                                  <w:r w:rsidRPr="000A5800">
                                    <w:rPr>
                                      <w:i/>
                                      <w:iCs/>
                                    </w:rPr>
                                    <w:t>i</w:t>
                                  </w:r>
                                  <w:proofErr w:type="spellEnd"/>
                                </w:p>
                                <w:p w14:paraId="2EFA5926" w14:textId="334C5BC5" w:rsidR="00DD4AC1" w:rsidRDefault="00DD4AC1" w:rsidP="006F2205">
                                  <w:pPr>
                                    <w:ind w:firstLine="0"/>
                                    <w:jc w:val="center"/>
                                    <w:cnfStyle w:val="000000100000" w:firstRow="0" w:lastRow="0" w:firstColumn="0" w:lastColumn="0" w:oddVBand="0" w:evenVBand="0" w:oddHBand="1" w:evenHBand="0" w:firstRowFirstColumn="0" w:firstRowLastColumn="0" w:lastRowFirstColumn="0" w:lastRowLastColumn="0"/>
                                  </w:pPr>
                                </w:p>
                              </w:tc>
                              <w:tc>
                                <w:tcPr>
                                  <w:tcW w:w="2363" w:type="dxa"/>
                                </w:tcPr>
                                <w:p w14:paraId="553ACA8A" w14:textId="60744E46" w:rsidR="00DD4AC1" w:rsidRDefault="00DD4AC1" w:rsidP="006F2205">
                                  <w:pPr>
                                    <w:ind w:firstLine="0"/>
                                    <w:jc w:val="center"/>
                                    <w:cnfStyle w:val="000000100000" w:firstRow="0" w:lastRow="0" w:firstColumn="0" w:lastColumn="0" w:oddVBand="0" w:evenVBand="0" w:oddHBand="1" w:evenHBand="0" w:firstRowFirstColumn="0" w:firstRowLastColumn="0" w:lastRowFirstColumn="0" w:lastRowLastColumn="0"/>
                                  </w:pPr>
                                  <w:r>
                                    <w:t>6x2052</w:t>
                                  </w:r>
                                </w:p>
                              </w:tc>
                              <w:tc>
                                <w:tcPr>
                                  <w:tcW w:w="1514" w:type="dxa"/>
                                </w:tcPr>
                                <w:p w14:paraId="4B78F1C4" w14:textId="4D3AFDDC" w:rsidR="00DD4AC1" w:rsidRDefault="00DD4AC1" w:rsidP="006F2205">
                                  <w:pPr>
                                    <w:ind w:firstLine="0"/>
                                    <w:jc w:val="center"/>
                                    <w:cnfStyle w:val="000000100000" w:firstRow="0" w:lastRow="0" w:firstColumn="0" w:lastColumn="0" w:oddVBand="0" w:evenVBand="0" w:oddHBand="1" w:evenHBand="0" w:firstRowFirstColumn="0" w:firstRowLastColumn="0" w:lastRowFirstColumn="0" w:lastRowLastColumn="0"/>
                                  </w:pPr>
                                  <w:r>
                                    <w:t>data</w:t>
                                  </w:r>
                                </w:p>
                              </w:tc>
                              <w:tc>
                                <w:tcPr>
                                  <w:tcW w:w="1282" w:type="dxa"/>
                                </w:tcPr>
                                <w:p w14:paraId="79DFB9AD" w14:textId="7D0AACE4" w:rsidR="00DD4AC1" w:rsidRDefault="00DD4AC1" w:rsidP="006F2205">
                                  <w:pPr>
                                    <w:ind w:firstLine="0"/>
                                    <w:jc w:val="center"/>
                                    <w:cnfStyle w:val="000000100000" w:firstRow="0" w:lastRow="0" w:firstColumn="0" w:lastColumn="0" w:oddVBand="0" w:evenVBand="0" w:oddHBand="1" w:evenHBand="0" w:firstRowFirstColumn="0" w:firstRowLastColumn="0" w:lastRowFirstColumn="0" w:lastRowLastColumn="0"/>
                                  </w:pPr>
                                  <w:r>
                                    <w:t xml:space="preserve">kg </w:t>
                                  </w:r>
                                  <w:proofErr w:type="gramStart"/>
                                  <w:r>
                                    <w:t>ha</w:t>
                                  </w:r>
                                  <w:r w:rsidRPr="006F2205">
                                    <w:rPr>
                                      <w:vertAlign w:val="superscript"/>
                                    </w:rPr>
                                    <w:t>-1</w:t>
                                  </w:r>
                                  <w:proofErr w:type="gramEnd"/>
                                </w:p>
                              </w:tc>
                            </w:tr>
                            <w:tr w:rsidR="00DD4AC1" w14:paraId="2E4403D9" w14:textId="77777777" w:rsidTr="00AD3065">
                              <w:tc>
                                <w:tcPr>
                                  <w:cnfStyle w:val="001000000000" w:firstRow="0" w:lastRow="0" w:firstColumn="1" w:lastColumn="0" w:oddVBand="0" w:evenVBand="0" w:oddHBand="0" w:evenHBand="0" w:firstRowFirstColumn="0" w:firstRowLastColumn="0" w:lastRowFirstColumn="0" w:lastRowLastColumn="0"/>
                                  <w:tcW w:w="1261" w:type="dxa"/>
                                </w:tcPr>
                                <w:p w14:paraId="138BEC2D" w14:textId="155E3275" w:rsidR="00DD4AC1" w:rsidRPr="000A5800" w:rsidRDefault="00DD4AC1" w:rsidP="006F2205">
                                  <w:pPr>
                                    <w:ind w:firstLine="0"/>
                                    <w:jc w:val="center"/>
                                    <w:rPr>
                                      <w:b w:val="0"/>
                                      <w:i/>
                                      <w:iCs/>
                                    </w:rPr>
                                  </w:pPr>
                                  <w:proofErr w:type="spellStart"/>
                                  <w:r w:rsidRPr="000A5800">
                                    <w:rPr>
                                      <w:b w:val="0"/>
                                      <w:i/>
                                      <w:iCs/>
                                    </w:rPr>
                                    <w:t>P</w:t>
                                  </w:r>
                                  <w:r w:rsidRPr="000A5800">
                                    <w:rPr>
                                      <w:b w:val="0"/>
                                      <w:i/>
                                      <w:iCs/>
                                      <w:vertAlign w:val="subscript"/>
                                    </w:rPr>
                                    <w:t>ik</w:t>
                                  </w:r>
                                  <w:proofErr w:type="spellEnd"/>
                                </w:p>
                              </w:tc>
                              <w:tc>
                                <w:tcPr>
                                  <w:tcW w:w="2708" w:type="dxa"/>
                                </w:tcPr>
                                <w:p w14:paraId="187B9A97" w14:textId="77777777" w:rsidR="00DD4AC1" w:rsidRDefault="00DD4AC1" w:rsidP="006F2205">
                                  <w:pPr>
                                    <w:ind w:firstLine="0"/>
                                    <w:jc w:val="center"/>
                                    <w:cnfStyle w:val="000000000000" w:firstRow="0" w:lastRow="0" w:firstColumn="0" w:lastColumn="0" w:oddVBand="0" w:evenVBand="0" w:oddHBand="0" w:evenHBand="0" w:firstRowFirstColumn="0" w:firstRowLastColumn="0" w:lastRowFirstColumn="0" w:lastRowLastColumn="0"/>
                                    <w:rPr>
                                      <w:i/>
                                      <w:iCs/>
                                    </w:rPr>
                                  </w:pPr>
                                  <w:r>
                                    <w:t xml:space="preserve">price of crop alternative </w:t>
                                  </w:r>
                                  <w:r w:rsidRPr="000A5800">
                                    <w:rPr>
                                      <w:i/>
                                      <w:iCs/>
                                    </w:rPr>
                                    <w:t>k</w:t>
                                  </w:r>
                                  <w:r>
                                    <w:t xml:space="preserve"> in scenario </w:t>
                                  </w:r>
                                  <w:proofErr w:type="spellStart"/>
                                  <w:r w:rsidRPr="000A5800">
                                    <w:rPr>
                                      <w:i/>
                                      <w:iCs/>
                                    </w:rPr>
                                    <w:t>i</w:t>
                                  </w:r>
                                  <w:proofErr w:type="spellEnd"/>
                                </w:p>
                                <w:p w14:paraId="79F04220" w14:textId="4534DFD4" w:rsidR="00DD4AC1" w:rsidRDefault="00DD4AC1" w:rsidP="006F2205">
                                  <w:pPr>
                                    <w:ind w:firstLine="0"/>
                                    <w:jc w:val="center"/>
                                    <w:cnfStyle w:val="000000000000" w:firstRow="0" w:lastRow="0" w:firstColumn="0" w:lastColumn="0" w:oddVBand="0" w:evenVBand="0" w:oddHBand="0" w:evenHBand="0" w:firstRowFirstColumn="0" w:firstRowLastColumn="0" w:lastRowFirstColumn="0" w:lastRowLastColumn="0"/>
                                  </w:pPr>
                                </w:p>
                              </w:tc>
                              <w:tc>
                                <w:tcPr>
                                  <w:tcW w:w="2363" w:type="dxa"/>
                                </w:tcPr>
                                <w:p w14:paraId="1125C648" w14:textId="4A872349" w:rsidR="00DD4AC1" w:rsidRDefault="00DD4AC1" w:rsidP="006F2205">
                                  <w:pPr>
                                    <w:ind w:firstLine="0"/>
                                    <w:jc w:val="center"/>
                                    <w:cnfStyle w:val="000000000000" w:firstRow="0" w:lastRow="0" w:firstColumn="0" w:lastColumn="0" w:oddVBand="0" w:evenVBand="0" w:oddHBand="0" w:evenHBand="0" w:firstRowFirstColumn="0" w:firstRowLastColumn="0" w:lastRowFirstColumn="0" w:lastRowLastColumn="0"/>
                                  </w:pPr>
                                  <w:r>
                                    <w:t>6x2052</w:t>
                                  </w:r>
                                </w:p>
                              </w:tc>
                              <w:tc>
                                <w:tcPr>
                                  <w:tcW w:w="1514" w:type="dxa"/>
                                </w:tcPr>
                                <w:p w14:paraId="713466FC" w14:textId="4BD6540A" w:rsidR="00DD4AC1" w:rsidRDefault="00DD4AC1" w:rsidP="006F2205">
                                  <w:pPr>
                                    <w:ind w:firstLine="0"/>
                                    <w:jc w:val="center"/>
                                    <w:cnfStyle w:val="000000000000" w:firstRow="0" w:lastRow="0" w:firstColumn="0" w:lastColumn="0" w:oddVBand="0" w:evenVBand="0" w:oddHBand="0" w:evenHBand="0" w:firstRowFirstColumn="0" w:firstRowLastColumn="0" w:lastRowFirstColumn="0" w:lastRowLastColumn="0"/>
                                  </w:pPr>
                                  <w:r>
                                    <w:t>data</w:t>
                                  </w:r>
                                </w:p>
                              </w:tc>
                              <w:tc>
                                <w:tcPr>
                                  <w:tcW w:w="1282" w:type="dxa"/>
                                </w:tcPr>
                                <w:p w14:paraId="025FBF8C" w14:textId="51CD9120" w:rsidR="00DD4AC1" w:rsidRDefault="00DD4AC1" w:rsidP="006F2205">
                                  <w:pPr>
                                    <w:ind w:firstLine="0"/>
                                    <w:jc w:val="center"/>
                                    <w:cnfStyle w:val="000000000000" w:firstRow="0" w:lastRow="0" w:firstColumn="0" w:lastColumn="0" w:oddVBand="0" w:evenVBand="0" w:oddHBand="0" w:evenHBand="0" w:firstRowFirstColumn="0" w:firstRowLastColumn="0" w:lastRowFirstColumn="0" w:lastRowLastColumn="0"/>
                                  </w:pPr>
                                  <w:r>
                                    <w:t xml:space="preserve">$ </w:t>
                                  </w:r>
                                  <w:proofErr w:type="gramStart"/>
                                  <w:r>
                                    <w:t>kg</w:t>
                                  </w:r>
                                  <w:r w:rsidRPr="006F2205">
                                    <w:rPr>
                                      <w:vertAlign w:val="superscript"/>
                                    </w:rPr>
                                    <w:t>-1</w:t>
                                  </w:r>
                                  <w:proofErr w:type="gramEnd"/>
                                </w:p>
                              </w:tc>
                            </w:tr>
                            <w:tr w:rsidR="00DD4AC1" w14:paraId="620B1824" w14:textId="77777777" w:rsidTr="00AD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12962431" w14:textId="7A16A2B1" w:rsidR="00DD4AC1" w:rsidRPr="000A5800" w:rsidRDefault="00DD4AC1" w:rsidP="006F2205">
                                  <w:pPr>
                                    <w:ind w:firstLine="0"/>
                                    <w:jc w:val="center"/>
                                    <w:rPr>
                                      <w:b w:val="0"/>
                                      <w:i/>
                                      <w:iCs/>
                                    </w:rPr>
                                  </w:pPr>
                                  <w:proofErr w:type="spellStart"/>
                                  <w:r w:rsidRPr="000A5800">
                                    <w:rPr>
                                      <w:b w:val="0"/>
                                      <w:i/>
                                      <w:iCs/>
                                    </w:rPr>
                                    <w:t>VC</w:t>
                                  </w:r>
                                  <w:r w:rsidRPr="000A5800">
                                    <w:rPr>
                                      <w:b w:val="0"/>
                                      <w:i/>
                                      <w:iCs/>
                                      <w:vertAlign w:val="subscript"/>
                                    </w:rPr>
                                    <w:t>k</w:t>
                                  </w:r>
                                  <w:proofErr w:type="spellEnd"/>
                                </w:p>
                              </w:tc>
                              <w:tc>
                                <w:tcPr>
                                  <w:tcW w:w="2708" w:type="dxa"/>
                                </w:tcPr>
                                <w:p w14:paraId="269C6A00" w14:textId="7D624ADF" w:rsidR="00DD4AC1" w:rsidRDefault="00DD4AC1" w:rsidP="006F2205">
                                  <w:pPr>
                                    <w:ind w:firstLine="0"/>
                                    <w:jc w:val="center"/>
                                    <w:cnfStyle w:val="000000100000" w:firstRow="0" w:lastRow="0" w:firstColumn="0" w:lastColumn="0" w:oddVBand="0" w:evenVBand="0" w:oddHBand="1" w:evenHBand="0" w:firstRowFirstColumn="0" w:firstRowLastColumn="0" w:lastRowFirstColumn="0" w:lastRowLastColumn="0"/>
                                  </w:pPr>
                                  <w:r>
                                    <w:t xml:space="preserve">variable cost of CA </w:t>
                                  </w:r>
                                  <w:r w:rsidRPr="001D5B30">
                                    <w:rPr>
                                      <w:i/>
                                      <w:iCs/>
                                    </w:rPr>
                                    <w:t>k</w:t>
                                  </w:r>
                                </w:p>
                                <w:p w14:paraId="24F72D97" w14:textId="4733BB12" w:rsidR="00DD4AC1" w:rsidRDefault="00DD4AC1" w:rsidP="006F2205">
                                  <w:pPr>
                                    <w:ind w:firstLine="0"/>
                                    <w:jc w:val="center"/>
                                    <w:cnfStyle w:val="000000100000" w:firstRow="0" w:lastRow="0" w:firstColumn="0" w:lastColumn="0" w:oddVBand="0" w:evenVBand="0" w:oddHBand="1" w:evenHBand="0" w:firstRowFirstColumn="0" w:firstRowLastColumn="0" w:lastRowFirstColumn="0" w:lastRowLastColumn="0"/>
                                  </w:pPr>
                                </w:p>
                              </w:tc>
                              <w:tc>
                                <w:tcPr>
                                  <w:tcW w:w="2363" w:type="dxa"/>
                                </w:tcPr>
                                <w:p w14:paraId="399CBFC4" w14:textId="2B83840C" w:rsidR="00DD4AC1" w:rsidRDefault="00DD4AC1" w:rsidP="006F2205">
                                  <w:pPr>
                                    <w:ind w:firstLine="0"/>
                                    <w:jc w:val="center"/>
                                    <w:cnfStyle w:val="000000100000" w:firstRow="0" w:lastRow="0" w:firstColumn="0" w:lastColumn="0" w:oddVBand="0" w:evenVBand="0" w:oddHBand="1" w:evenHBand="0" w:firstRowFirstColumn="0" w:firstRowLastColumn="0" w:lastRowFirstColumn="0" w:lastRowLastColumn="0"/>
                                  </w:pPr>
                                  <w:r>
                                    <w:t>6</w:t>
                                  </w:r>
                                </w:p>
                              </w:tc>
                              <w:tc>
                                <w:tcPr>
                                  <w:tcW w:w="1514" w:type="dxa"/>
                                </w:tcPr>
                                <w:p w14:paraId="4D7587BC" w14:textId="3A5170B3" w:rsidR="00DD4AC1" w:rsidRDefault="00DD4AC1" w:rsidP="006F2205">
                                  <w:pPr>
                                    <w:ind w:firstLine="0"/>
                                    <w:jc w:val="center"/>
                                    <w:cnfStyle w:val="000000100000" w:firstRow="0" w:lastRow="0" w:firstColumn="0" w:lastColumn="0" w:oddVBand="0" w:evenVBand="0" w:oddHBand="1" w:evenHBand="0" w:firstRowFirstColumn="0" w:firstRowLastColumn="0" w:lastRowFirstColumn="0" w:lastRowLastColumn="0"/>
                                  </w:pPr>
                                  <w:r>
                                    <w:t>data</w:t>
                                  </w:r>
                                </w:p>
                              </w:tc>
                              <w:tc>
                                <w:tcPr>
                                  <w:tcW w:w="1282" w:type="dxa"/>
                                </w:tcPr>
                                <w:p w14:paraId="30E526B7" w14:textId="0073D6A2" w:rsidR="00DD4AC1" w:rsidRDefault="00DD4AC1" w:rsidP="006F2205">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DD4AC1" w14:paraId="28C0C72B" w14:textId="77777777" w:rsidTr="00AD3065">
                              <w:tc>
                                <w:tcPr>
                                  <w:cnfStyle w:val="001000000000" w:firstRow="0" w:lastRow="0" w:firstColumn="1" w:lastColumn="0" w:oddVBand="0" w:evenVBand="0" w:oddHBand="0" w:evenHBand="0" w:firstRowFirstColumn="0" w:firstRowLastColumn="0" w:lastRowFirstColumn="0" w:lastRowLastColumn="0"/>
                                  <w:tcW w:w="1261" w:type="dxa"/>
                                </w:tcPr>
                                <w:p w14:paraId="0A347E23" w14:textId="14EE5B62" w:rsidR="00DD4AC1" w:rsidRDefault="00DD4AC1" w:rsidP="006B5B2D">
                                  <w:pPr>
                                    <w:ind w:firstLine="0"/>
                                    <w:jc w:val="center"/>
                                    <w:rPr>
                                      <w:b w:val="0"/>
                                    </w:rPr>
                                  </w:pPr>
                                  <w:proofErr w:type="spellStart"/>
                                  <w:r>
                                    <w:rPr>
                                      <w:b w:val="0"/>
                                      <w:i/>
                                      <w:iCs/>
                                    </w:rPr>
                                    <w:t>F</w:t>
                                  </w:r>
                                  <w:r w:rsidRPr="000A5800">
                                    <w:rPr>
                                      <w:b w:val="0"/>
                                      <w:i/>
                                      <w:iCs/>
                                    </w:rPr>
                                    <w:t>C</w:t>
                                  </w:r>
                                  <w:r w:rsidRPr="000A5800">
                                    <w:rPr>
                                      <w:b w:val="0"/>
                                      <w:i/>
                                      <w:iCs/>
                                      <w:vertAlign w:val="subscript"/>
                                    </w:rPr>
                                    <w:t>k</w:t>
                                  </w:r>
                                  <w:proofErr w:type="spellEnd"/>
                                </w:p>
                              </w:tc>
                              <w:tc>
                                <w:tcPr>
                                  <w:tcW w:w="2708" w:type="dxa"/>
                                </w:tcPr>
                                <w:p w14:paraId="42377D0B" w14:textId="6719DE43" w:rsidR="00DD4AC1" w:rsidRDefault="00DD4AC1" w:rsidP="001D5B30">
                                  <w:pPr>
                                    <w:ind w:firstLine="0"/>
                                    <w:jc w:val="center"/>
                                    <w:cnfStyle w:val="000000000000" w:firstRow="0" w:lastRow="0" w:firstColumn="0" w:lastColumn="0" w:oddVBand="0" w:evenVBand="0" w:oddHBand="0" w:evenHBand="0" w:firstRowFirstColumn="0" w:firstRowLastColumn="0" w:lastRowFirstColumn="0" w:lastRowLastColumn="0"/>
                                  </w:pPr>
                                  <w:r>
                                    <w:t xml:space="preserve">fixed cost of CA </w:t>
                                  </w:r>
                                  <w:r w:rsidRPr="001D5B30">
                                    <w:rPr>
                                      <w:i/>
                                      <w:iCs/>
                                    </w:rPr>
                                    <w:t>k</w:t>
                                  </w:r>
                                </w:p>
                                <w:p w14:paraId="1AD7B712" w14:textId="77777777" w:rsidR="00DD4AC1" w:rsidRDefault="00DD4AC1" w:rsidP="006B5B2D">
                                  <w:pPr>
                                    <w:ind w:firstLine="0"/>
                                    <w:jc w:val="center"/>
                                    <w:cnfStyle w:val="000000000000" w:firstRow="0" w:lastRow="0" w:firstColumn="0" w:lastColumn="0" w:oddVBand="0" w:evenVBand="0" w:oddHBand="0" w:evenHBand="0" w:firstRowFirstColumn="0" w:firstRowLastColumn="0" w:lastRowFirstColumn="0" w:lastRowLastColumn="0"/>
                                  </w:pPr>
                                </w:p>
                              </w:tc>
                              <w:tc>
                                <w:tcPr>
                                  <w:tcW w:w="2363" w:type="dxa"/>
                                </w:tcPr>
                                <w:p w14:paraId="6096E369" w14:textId="65C4E89C" w:rsidR="00DD4AC1" w:rsidRDefault="00DD4AC1" w:rsidP="006B5B2D">
                                  <w:pPr>
                                    <w:ind w:firstLine="0"/>
                                    <w:jc w:val="center"/>
                                    <w:cnfStyle w:val="000000000000" w:firstRow="0" w:lastRow="0" w:firstColumn="0" w:lastColumn="0" w:oddVBand="0" w:evenVBand="0" w:oddHBand="0" w:evenHBand="0" w:firstRowFirstColumn="0" w:firstRowLastColumn="0" w:lastRowFirstColumn="0" w:lastRowLastColumn="0"/>
                                  </w:pPr>
                                  <w:r>
                                    <w:t>6</w:t>
                                  </w:r>
                                </w:p>
                              </w:tc>
                              <w:tc>
                                <w:tcPr>
                                  <w:tcW w:w="1514" w:type="dxa"/>
                                </w:tcPr>
                                <w:p w14:paraId="179F23FD" w14:textId="4E1C8BCD" w:rsidR="00DD4AC1" w:rsidRDefault="00DD4AC1" w:rsidP="006B5B2D">
                                  <w:pPr>
                                    <w:ind w:firstLine="0"/>
                                    <w:jc w:val="center"/>
                                    <w:cnfStyle w:val="000000000000" w:firstRow="0" w:lastRow="0" w:firstColumn="0" w:lastColumn="0" w:oddVBand="0" w:evenVBand="0" w:oddHBand="0" w:evenHBand="0" w:firstRowFirstColumn="0" w:firstRowLastColumn="0" w:lastRowFirstColumn="0" w:lastRowLastColumn="0"/>
                                  </w:pPr>
                                  <w:r>
                                    <w:t>data</w:t>
                                  </w:r>
                                </w:p>
                              </w:tc>
                              <w:tc>
                                <w:tcPr>
                                  <w:tcW w:w="1282" w:type="dxa"/>
                                </w:tcPr>
                                <w:p w14:paraId="4F346984" w14:textId="7A79E69E" w:rsidR="00DD4AC1" w:rsidRDefault="00DD4AC1" w:rsidP="006B5B2D">
                                  <w:pPr>
                                    <w:ind w:firstLine="0"/>
                                    <w:jc w:val="center"/>
                                    <w:cnfStyle w:val="000000000000" w:firstRow="0" w:lastRow="0" w:firstColumn="0" w:lastColumn="0" w:oddVBand="0" w:evenVBand="0" w:oddHBand="0" w:evenHBand="0" w:firstRowFirstColumn="0" w:firstRowLastColumn="0" w:lastRowFirstColumn="0" w:lastRowLastColumn="0"/>
                                  </w:pPr>
                                  <w:r>
                                    <w:t>$</w:t>
                                  </w:r>
                                </w:p>
                              </w:tc>
                            </w:tr>
                          </w:tbl>
                          <w:p w14:paraId="46FC9CD7" w14:textId="156AE92E" w:rsidR="00DD4AC1" w:rsidRDefault="00DD4AC1" w:rsidP="008E6E52">
                            <w:pPr>
                              <w:pStyle w:val="Caption"/>
                              <w:jc w:val="center"/>
                            </w:pPr>
                            <w:bookmarkStart w:id="24" w:name="_Ref29805539"/>
                            <w:r>
                              <w:t xml:space="preserve">Table </w:t>
                            </w:r>
                            <w:r>
                              <w:fldChar w:fldCharType="begin"/>
                            </w:r>
                            <w:r>
                              <w:instrText xml:space="preserve"> SEQ Table \* ARABIC </w:instrText>
                            </w:r>
                            <w:r>
                              <w:fldChar w:fldCharType="separate"/>
                            </w:r>
                            <w:r>
                              <w:rPr>
                                <w:noProof/>
                              </w:rPr>
                              <w:t>5</w:t>
                            </w:r>
                            <w:r>
                              <w:rPr>
                                <w:noProof/>
                              </w:rPr>
                              <w:fldChar w:fldCharType="end"/>
                            </w:r>
                            <w:bookmarkEnd w:id="24"/>
                            <w:r>
                              <w:t>. Indexes and variable used in equations.</w:t>
                            </w:r>
                          </w:p>
                          <w:p w14:paraId="280436C2" w14:textId="77777777" w:rsidR="00DD4AC1" w:rsidRDefault="00DD4AC1" w:rsidP="008E6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C6345" id="Text Box 4" o:spid="_x0000_s1036" type="#_x0000_t202" style="position:absolute;left:0;text-align:left;margin-left:0;margin-top:55.35pt;width:471.3pt;height:318.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" fillcolor="white [3201]" stroked="f" strokeweight=".5pt">
                <v:textbox>
                  <w:txbxContent>
                    <w:tbl>
                      <w:tblPr>
                        <w:tblStyle w:val="PlainTable2"/>
                        <w:tblW w:w="0" w:type="auto"/>
                        <w:tblLook w:val="04A0" w:firstRow="1" w:lastRow="0" w:firstColumn="1" w:lastColumn="0" w:noHBand="0" w:noVBand="1"/>
                      </w:tblPr>
                      <w:tblGrid>
                        <w:gridCol w:w="1261"/>
                        <w:gridCol w:w="2708"/>
                        <w:gridCol w:w="2363"/>
                        <w:gridCol w:w="1514"/>
                        <w:gridCol w:w="1282"/>
                      </w:tblGrid>
                      <w:tr w:rsidR="00DD4AC1" w14:paraId="6F285DCE" w14:textId="77777777" w:rsidTr="00AD3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top w:val="single" w:sz="8" w:space="0" w:color="auto"/>
                              <w:bottom w:val="single" w:sz="8" w:space="0" w:color="auto"/>
                            </w:tcBorders>
                          </w:tcPr>
                          <w:p w14:paraId="15DF0732" w14:textId="5499617B" w:rsidR="00DD4AC1" w:rsidRDefault="00DD4AC1" w:rsidP="00EC5662">
                            <w:pPr>
                              <w:ind w:firstLine="0"/>
                              <w:jc w:val="center"/>
                            </w:pPr>
                            <w:r>
                              <w:t>name</w:t>
                            </w:r>
                          </w:p>
                        </w:tc>
                        <w:tc>
                          <w:tcPr>
                            <w:tcW w:w="2708" w:type="dxa"/>
                            <w:tcBorders>
                              <w:top w:val="single" w:sz="8" w:space="0" w:color="auto"/>
                              <w:bottom w:val="single" w:sz="8" w:space="0" w:color="auto"/>
                            </w:tcBorders>
                          </w:tcPr>
                          <w:p w14:paraId="2823C7E1" w14:textId="49CE64EE" w:rsidR="00DD4AC1" w:rsidRDefault="00DD4AC1" w:rsidP="00EC5662">
                            <w:pPr>
                              <w:ind w:firstLine="0"/>
                              <w:jc w:val="center"/>
                              <w:cnfStyle w:val="100000000000" w:firstRow="1" w:lastRow="0" w:firstColumn="0" w:lastColumn="0" w:oddVBand="0" w:evenVBand="0" w:oddHBand="0" w:evenHBand="0" w:firstRowFirstColumn="0" w:firstRowLastColumn="0" w:lastRowFirstColumn="0" w:lastRowLastColumn="0"/>
                            </w:pPr>
                            <w:r>
                              <w:t>description</w:t>
                            </w:r>
                          </w:p>
                        </w:tc>
                        <w:tc>
                          <w:tcPr>
                            <w:tcW w:w="2363" w:type="dxa"/>
                            <w:tcBorders>
                              <w:top w:val="single" w:sz="8" w:space="0" w:color="auto"/>
                              <w:bottom w:val="single" w:sz="8" w:space="0" w:color="auto"/>
                            </w:tcBorders>
                          </w:tcPr>
                          <w:p w14:paraId="7FB7DDD9" w14:textId="21F1D12E" w:rsidR="00DD4AC1" w:rsidRDefault="00DD4AC1" w:rsidP="00EC5662">
                            <w:pPr>
                              <w:ind w:firstLine="0"/>
                              <w:jc w:val="center"/>
                              <w:cnfStyle w:val="100000000000" w:firstRow="1" w:lastRow="0" w:firstColumn="0" w:lastColumn="0" w:oddVBand="0" w:evenVBand="0" w:oddHBand="0" w:evenHBand="0" w:firstRowFirstColumn="0" w:firstRowLastColumn="0" w:lastRowFirstColumn="0" w:lastRowLastColumn="0"/>
                            </w:pPr>
                            <w:r>
                              <w:t>total indexes/variables</w:t>
                            </w:r>
                          </w:p>
                        </w:tc>
                        <w:tc>
                          <w:tcPr>
                            <w:tcW w:w="1514" w:type="dxa"/>
                            <w:tcBorders>
                              <w:top w:val="single" w:sz="8" w:space="0" w:color="auto"/>
                              <w:bottom w:val="single" w:sz="8" w:space="0" w:color="auto"/>
                            </w:tcBorders>
                          </w:tcPr>
                          <w:p w14:paraId="4BC6C93D" w14:textId="56C21694" w:rsidR="00DD4AC1" w:rsidRDefault="00DD4AC1" w:rsidP="00EC5662">
                            <w:pPr>
                              <w:ind w:firstLine="0"/>
                              <w:jc w:val="center"/>
                              <w:cnfStyle w:val="100000000000" w:firstRow="1" w:lastRow="0" w:firstColumn="0" w:lastColumn="0" w:oddVBand="0" w:evenVBand="0" w:oddHBand="0" w:evenHBand="0" w:firstRowFirstColumn="0" w:firstRowLastColumn="0" w:lastRowFirstColumn="0" w:lastRowLastColumn="0"/>
                            </w:pPr>
                            <w:r>
                              <w:t>type</w:t>
                            </w:r>
                          </w:p>
                        </w:tc>
                        <w:tc>
                          <w:tcPr>
                            <w:tcW w:w="1282" w:type="dxa"/>
                            <w:tcBorders>
                              <w:top w:val="single" w:sz="8" w:space="0" w:color="auto"/>
                              <w:bottom w:val="single" w:sz="8" w:space="0" w:color="auto"/>
                            </w:tcBorders>
                          </w:tcPr>
                          <w:p w14:paraId="2423094C" w14:textId="74700F47" w:rsidR="00DD4AC1" w:rsidRDefault="00DD4AC1" w:rsidP="00EC5662">
                            <w:pPr>
                              <w:ind w:firstLine="0"/>
                              <w:jc w:val="center"/>
                              <w:cnfStyle w:val="100000000000" w:firstRow="1" w:lastRow="0" w:firstColumn="0" w:lastColumn="0" w:oddVBand="0" w:evenVBand="0" w:oddHBand="0" w:evenHBand="0" w:firstRowFirstColumn="0" w:firstRowLastColumn="0" w:lastRowFirstColumn="0" w:lastRowLastColumn="0"/>
                            </w:pPr>
                            <w:r>
                              <w:t>units</w:t>
                            </w:r>
                          </w:p>
                        </w:tc>
                      </w:tr>
                      <w:tr w:rsidR="00DD4AC1" w14:paraId="0E6678EC" w14:textId="77777777" w:rsidTr="00AD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top w:val="single" w:sz="8" w:space="0" w:color="auto"/>
                            </w:tcBorders>
                          </w:tcPr>
                          <w:p w14:paraId="7AA3A6B0" w14:textId="016164B6" w:rsidR="00DD4AC1" w:rsidRPr="000A5800" w:rsidRDefault="00DD4AC1" w:rsidP="00EC5662">
                            <w:pPr>
                              <w:ind w:firstLine="0"/>
                              <w:jc w:val="center"/>
                              <w:rPr>
                                <w:b w:val="0"/>
                                <w:i/>
                                <w:iCs/>
                              </w:rPr>
                            </w:pPr>
                            <w:proofErr w:type="spellStart"/>
                            <w:r w:rsidRPr="000A5800">
                              <w:rPr>
                                <w:b w:val="0"/>
                                <w:i/>
                                <w:iCs/>
                              </w:rPr>
                              <w:t>i</w:t>
                            </w:r>
                            <w:proofErr w:type="spellEnd"/>
                          </w:p>
                        </w:tc>
                        <w:tc>
                          <w:tcPr>
                            <w:tcW w:w="2708" w:type="dxa"/>
                            <w:tcBorders>
                              <w:top w:val="single" w:sz="8" w:space="0" w:color="auto"/>
                            </w:tcBorders>
                          </w:tcPr>
                          <w:p w14:paraId="733E9BB4" w14:textId="6FF74F63"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scenario</w:t>
                            </w:r>
                          </w:p>
                          <w:p w14:paraId="43E84CA4"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p>
                        </w:tc>
                        <w:tc>
                          <w:tcPr>
                            <w:tcW w:w="2363" w:type="dxa"/>
                            <w:tcBorders>
                              <w:top w:val="single" w:sz="8" w:space="0" w:color="auto"/>
                            </w:tcBorders>
                          </w:tcPr>
                          <w:p w14:paraId="41D0F9FB" w14:textId="4F60FF00"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proofErr w:type="spellStart"/>
                            <w:r>
                              <w:t>nF</w:t>
                            </w:r>
                            <w:proofErr w:type="spellEnd"/>
                            <w:r>
                              <w:t xml:space="preserve"> = 2052</w:t>
                            </w:r>
                          </w:p>
                        </w:tc>
                        <w:tc>
                          <w:tcPr>
                            <w:tcW w:w="1514" w:type="dxa"/>
                            <w:tcBorders>
                              <w:top w:val="single" w:sz="8" w:space="0" w:color="auto"/>
                            </w:tcBorders>
                          </w:tcPr>
                          <w:p w14:paraId="0912FA30" w14:textId="7D99F056"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index</w:t>
                            </w:r>
                          </w:p>
                        </w:tc>
                        <w:tc>
                          <w:tcPr>
                            <w:tcW w:w="1282" w:type="dxa"/>
                            <w:tcBorders>
                              <w:top w:val="single" w:sz="8" w:space="0" w:color="auto"/>
                            </w:tcBorders>
                          </w:tcPr>
                          <w:p w14:paraId="3814BB69" w14:textId="798DA170"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p>
                        </w:tc>
                      </w:tr>
                      <w:tr w:rsidR="00DD4AC1" w14:paraId="5EC1EBFC" w14:textId="77777777" w:rsidTr="00AD3065">
                        <w:tc>
                          <w:tcPr>
                            <w:cnfStyle w:val="001000000000" w:firstRow="0" w:lastRow="0" w:firstColumn="1" w:lastColumn="0" w:oddVBand="0" w:evenVBand="0" w:oddHBand="0" w:evenHBand="0" w:firstRowFirstColumn="0" w:firstRowLastColumn="0" w:lastRowFirstColumn="0" w:lastRowLastColumn="0"/>
                            <w:tcW w:w="1261" w:type="dxa"/>
                          </w:tcPr>
                          <w:p w14:paraId="0C39BE0B" w14:textId="5C41AD28" w:rsidR="00DD4AC1" w:rsidRPr="000A5800" w:rsidRDefault="00DD4AC1" w:rsidP="00EC5662">
                            <w:pPr>
                              <w:ind w:firstLine="0"/>
                              <w:jc w:val="center"/>
                              <w:rPr>
                                <w:b w:val="0"/>
                                <w:i/>
                                <w:iCs/>
                              </w:rPr>
                            </w:pPr>
                            <w:r w:rsidRPr="000A5800">
                              <w:rPr>
                                <w:b w:val="0"/>
                                <w:i/>
                                <w:iCs/>
                              </w:rPr>
                              <w:t>j</w:t>
                            </w:r>
                          </w:p>
                        </w:tc>
                        <w:tc>
                          <w:tcPr>
                            <w:tcW w:w="2708" w:type="dxa"/>
                          </w:tcPr>
                          <w:p w14:paraId="1DC84E12" w14:textId="0C2FD8EB"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strategy</w:t>
                            </w:r>
                          </w:p>
                          <w:p w14:paraId="1E3C6A57" w14:textId="1AF4009D"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p>
                        </w:tc>
                        <w:tc>
                          <w:tcPr>
                            <w:tcW w:w="2363" w:type="dxa"/>
                          </w:tcPr>
                          <w:p w14:paraId="0EC843E1" w14:textId="00874E2E"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proofErr w:type="spellStart"/>
                            <w:r>
                              <w:t>nS</w:t>
                            </w:r>
                            <w:proofErr w:type="spellEnd"/>
                            <w:r>
                              <w:t xml:space="preserve"> = 3003</w:t>
                            </w:r>
                          </w:p>
                        </w:tc>
                        <w:tc>
                          <w:tcPr>
                            <w:tcW w:w="1514" w:type="dxa"/>
                          </w:tcPr>
                          <w:p w14:paraId="33E0D206" w14:textId="555C0DB3"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r>
                              <w:t>index</w:t>
                            </w:r>
                          </w:p>
                        </w:tc>
                        <w:tc>
                          <w:tcPr>
                            <w:tcW w:w="1282" w:type="dxa"/>
                          </w:tcPr>
                          <w:p w14:paraId="52E60E5D" w14:textId="29BC7708" w:rsidR="00DD4AC1" w:rsidRDefault="00DD4AC1" w:rsidP="00EC5662">
                            <w:pPr>
                              <w:ind w:firstLine="0"/>
                              <w:jc w:val="center"/>
                              <w:cnfStyle w:val="000000000000" w:firstRow="0" w:lastRow="0" w:firstColumn="0" w:lastColumn="0" w:oddVBand="0" w:evenVBand="0" w:oddHBand="0" w:evenHBand="0" w:firstRowFirstColumn="0" w:firstRowLastColumn="0" w:lastRowFirstColumn="0" w:lastRowLastColumn="0"/>
                            </w:pPr>
                          </w:p>
                        </w:tc>
                      </w:tr>
                      <w:tr w:rsidR="00DD4AC1" w14:paraId="44F459D8" w14:textId="77777777" w:rsidTr="00AD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50871975" w14:textId="3D6B2D0F" w:rsidR="00DD4AC1" w:rsidRPr="000A5800" w:rsidRDefault="00DD4AC1" w:rsidP="00EC5662">
                            <w:pPr>
                              <w:ind w:firstLine="0"/>
                              <w:jc w:val="center"/>
                              <w:rPr>
                                <w:b w:val="0"/>
                                <w:i/>
                                <w:iCs/>
                              </w:rPr>
                            </w:pPr>
                            <w:r w:rsidRPr="000A5800">
                              <w:rPr>
                                <w:b w:val="0"/>
                                <w:i/>
                                <w:iCs/>
                              </w:rPr>
                              <w:t>k</w:t>
                            </w:r>
                          </w:p>
                        </w:tc>
                        <w:tc>
                          <w:tcPr>
                            <w:tcW w:w="2708" w:type="dxa"/>
                          </w:tcPr>
                          <w:p w14:paraId="69E88175" w14:textId="642DB3D2"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crop alternative</w:t>
                            </w:r>
                          </w:p>
                          <w:p w14:paraId="17BB4B2F" w14:textId="77777777"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p>
                        </w:tc>
                        <w:tc>
                          <w:tcPr>
                            <w:tcW w:w="2363" w:type="dxa"/>
                          </w:tcPr>
                          <w:p w14:paraId="07401036" w14:textId="126FEFCB"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proofErr w:type="spellStart"/>
                            <w:r>
                              <w:t>nCA</w:t>
                            </w:r>
                            <w:proofErr w:type="spellEnd"/>
                            <w:r>
                              <w:t xml:space="preserve"> = 6</w:t>
                            </w:r>
                          </w:p>
                        </w:tc>
                        <w:tc>
                          <w:tcPr>
                            <w:tcW w:w="1514" w:type="dxa"/>
                          </w:tcPr>
                          <w:p w14:paraId="3FBA9BB1" w14:textId="0ECDB7FC"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r>
                              <w:t>index</w:t>
                            </w:r>
                          </w:p>
                        </w:tc>
                        <w:tc>
                          <w:tcPr>
                            <w:tcW w:w="1282" w:type="dxa"/>
                          </w:tcPr>
                          <w:p w14:paraId="74F3B85A" w14:textId="009569B0" w:rsidR="00DD4AC1" w:rsidRDefault="00DD4AC1" w:rsidP="00EC5662">
                            <w:pPr>
                              <w:ind w:firstLine="0"/>
                              <w:jc w:val="center"/>
                              <w:cnfStyle w:val="000000100000" w:firstRow="0" w:lastRow="0" w:firstColumn="0" w:lastColumn="0" w:oddVBand="0" w:evenVBand="0" w:oddHBand="1" w:evenHBand="0" w:firstRowFirstColumn="0" w:firstRowLastColumn="0" w:lastRowFirstColumn="0" w:lastRowLastColumn="0"/>
                            </w:pPr>
                          </w:p>
                        </w:tc>
                      </w:tr>
                      <w:tr w:rsidR="00DD4AC1" w14:paraId="027A1EA7" w14:textId="77777777" w:rsidTr="00AD3065">
                        <w:tc>
                          <w:tcPr>
                            <w:cnfStyle w:val="001000000000" w:firstRow="0" w:lastRow="0" w:firstColumn="1" w:lastColumn="0" w:oddVBand="0" w:evenVBand="0" w:oddHBand="0" w:evenHBand="0" w:firstRowFirstColumn="0" w:firstRowLastColumn="0" w:lastRowFirstColumn="0" w:lastRowLastColumn="0"/>
                            <w:tcW w:w="1261" w:type="dxa"/>
                          </w:tcPr>
                          <w:p w14:paraId="2C1153FE" w14:textId="70FB2584" w:rsidR="00DD4AC1" w:rsidRPr="000A5800" w:rsidRDefault="00DD4AC1" w:rsidP="006F2205">
                            <w:pPr>
                              <w:ind w:firstLine="0"/>
                              <w:jc w:val="center"/>
                              <w:rPr>
                                <w:b w:val="0"/>
                                <w:i/>
                                <w:iCs/>
                              </w:rPr>
                            </w:pPr>
                            <w:proofErr w:type="spellStart"/>
                            <w:r w:rsidRPr="000A5800">
                              <w:rPr>
                                <w:b w:val="0"/>
                                <w:i/>
                                <w:iCs/>
                              </w:rPr>
                              <w:t>x</w:t>
                            </w:r>
                            <w:r w:rsidRPr="000A5800">
                              <w:rPr>
                                <w:b w:val="0"/>
                                <w:i/>
                                <w:iCs/>
                                <w:vertAlign w:val="subscript"/>
                              </w:rPr>
                              <w:t>jk</w:t>
                            </w:r>
                            <w:proofErr w:type="spellEnd"/>
                          </w:p>
                        </w:tc>
                        <w:tc>
                          <w:tcPr>
                            <w:tcW w:w="2708" w:type="dxa"/>
                          </w:tcPr>
                          <w:p w14:paraId="2FD0062D" w14:textId="5AD6717D" w:rsidR="00DD4AC1" w:rsidRDefault="00DD4AC1" w:rsidP="006F2205">
                            <w:pPr>
                              <w:ind w:firstLine="0"/>
                              <w:jc w:val="center"/>
                              <w:cnfStyle w:val="000000000000" w:firstRow="0" w:lastRow="0" w:firstColumn="0" w:lastColumn="0" w:oddVBand="0" w:evenVBand="0" w:oddHBand="0" w:evenHBand="0" w:firstRowFirstColumn="0" w:firstRowLastColumn="0" w:lastRowFirstColumn="0" w:lastRowLastColumn="0"/>
                            </w:pPr>
                            <w:r>
                              <w:t>crop mix allocation</w:t>
                            </w:r>
                          </w:p>
                        </w:tc>
                        <w:tc>
                          <w:tcPr>
                            <w:tcW w:w="2363" w:type="dxa"/>
                          </w:tcPr>
                          <w:p w14:paraId="493F357C" w14:textId="72390971" w:rsidR="00DD4AC1" w:rsidRDefault="00DD4AC1" w:rsidP="006F2205">
                            <w:pPr>
                              <w:ind w:firstLine="0"/>
                              <w:jc w:val="center"/>
                              <w:cnfStyle w:val="000000000000" w:firstRow="0" w:lastRow="0" w:firstColumn="0" w:lastColumn="0" w:oddVBand="0" w:evenVBand="0" w:oddHBand="0" w:evenHBand="0" w:firstRowFirstColumn="0" w:firstRowLastColumn="0" w:lastRowFirstColumn="0" w:lastRowLastColumn="0"/>
                            </w:pPr>
                            <w:r>
                              <w:t>6x3003</w:t>
                            </w:r>
                          </w:p>
                          <w:p w14:paraId="5A89AA16" w14:textId="26B6AE08" w:rsidR="00DD4AC1" w:rsidRDefault="00DD4AC1" w:rsidP="006F2205">
                            <w:pPr>
                              <w:ind w:firstLine="0"/>
                              <w:jc w:val="center"/>
                              <w:cnfStyle w:val="000000000000" w:firstRow="0" w:lastRow="0" w:firstColumn="0" w:lastColumn="0" w:oddVBand="0" w:evenVBand="0" w:oddHBand="0" w:evenHBand="0" w:firstRowFirstColumn="0" w:firstRowLastColumn="0" w:lastRowFirstColumn="0" w:lastRowLastColumn="0"/>
                            </w:pPr>
                          </w:p>
                        </w:tc>
                        <w:tc>
                          <w:tcPr>
                            <w:tcW w:w="1514" w:type="dxa"/>
                          </w:tcPr>
                          <w:p w14:paraId="6E4F019B" w14:textId="3D33BA99" w:rsidR="00DD4AC1" w:rsidRDefault="00DD4AC1" w:rsidP="006F2205">
                            <w:pPr>
                              <w:ind w:firstLine="0"/>
                              <w:jc w:val="center"/>
                              <w:cnfStyle w:val="000000000000" w:firstRow="0" w:lastRow="0" w:firstColumn="0" w:lastColumn="0" w:oddVBand="0" w:evenVBand="0" w:oddHBand="0" w:evenHBand="0" w:firstRowFirstColumn="0" w:firstRowLastColumn="0" w:lastRowFirstColumn="0" w:lastRowLastColumn="0"/>
                            </w:pPr>
                            <w:r>
                              <w:t>variable</w:t>
                            </w:r>
                          </w:p>
                        </w:tc>
                        <w:tc>
                          <w:tcPr>
                            <w:tcW w:w="1282" w:type="dxa"/>
                          </w:tcPr>
                          <w:p w14:paraId="67FD7B90" w14:textId="3DA6A9B4" w:rsidR="00DD4AC1" w:rsidRDefault="00DD4AC1" w:rsidP="006F2205">
                            <w:pPr>
                              <w:ind w:firstLine="0"/>
                              <w:jc w:val="center"/>
                              <w:cnfStyle w:val="000000000000" w:firstRow="0" w:lastRow="0" w:firstColumn="0" w:lastColumn="0" w:oddVBand="0" w:evenVBand="0" w:oddHBand="0" w:evenHBand="0" w:firstRowFirstColumn="0" w:firstRowLastColumn="0" w:lastRowFirstColumn="0" w:lastRowLastColumn="0"/>
                            </w:pPr>
                            <w:r>
                              <w:t>[]</w:t>
                            </w:r>
                          </w:p>
                        </w:tc>
                      </w:tr>
                      <w:tr w:rsidR="00DD4AC1" w14:paraId="16E31B02" w14:textId="77777777" w:rsidTr="00AD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0E27FBFA" w14:textId="38FEB9BD" w:rsidR="00DD4AC1" w:rsidRPr="000A5800" w:rsidRDefault="00DD4AC1" w:rsidP="006F2205">
                            <w:pPr>
                              <w:ind w:firstLine="0"/>
                              <w:jc w:val="center"/>
                              <w:rPr>
                                <w:b w:val="0"/>
                                <w:i/>
                                <w:iCs/>
                              </w:rPr>
                            </w:pPr>
                            <w:proofErr w:type="spellStart"/>
                            <w:r w:rsidRPr="000A5800">
                              <w:rPr>
                                <w:b w:val="0"/>
                                <w:i/>
                                <w:iCs/>
                              </w:rPr>
                              <w:t>Y</w:t>
                            </w:r>
                            <w:r w:rsidRPr="000A5800">
                              <w:rPr>
                                <w:b w:val="0"/>
                                <w:i/>
                                <w:iCs/>
                                <w:vertAlign w:val="subscript"/>
                              </w:rPr>
                              <w:t>ik</w:t>
                            </w:r>
                            <w:proofErr w:type="spellEnd"/>
                          </w:p>
                        </w:tc>
                        <w:tc>
                          <w:tcPr>
                            <w:tcW w:w="2708" w:type="dxa"/>
                          </w:tcPr>
                          <w:p w14:paraId="136962CB" w14:textId="77777777" w:rsidR="00DD4AC1" w:rsidRDefault="00DD4AC1" w:rsidP="006F2205">
                            <w:pPr>
                              <w:ind w:firstLine="0"/>
                              <w:jc w:val="center"/>
                              <w:cnfStyle w:val="000000100000" w:firstRow="0" w:lastRow="0" w:firstColumn="0" w:lastColumn="0" w:oddVBand="0" w:evenVBand="0" w:oddHBand="1" w:evenHBand="0" w:firstRowFirstColumn="0" w:firstRowLastColumn="0" w:lastRowFirstColumn="0" w:lastRowLastColumn="0"/>
                              <w:rPr>
                                <w:i/>
                                <w:iCs/>
                              </w:rPr>
                            </w:pPr>
                            <w:r>
                              <w:t xml:space="preserve">yield of crop alternative </w:t>
                            </w:r>
                            <w:r w:rsidRPr="000A5800">
                              <w:rPr>
                                <w:i/>
                                <w:iCs/>
                              </w:rPr>
                              <w:t>k</w:t>
                            </w:r>
                            <w:r>
                              <w:t xml:space="preserve"> in scenario </w:t>
                            </w:r>
                            <w:proofErr w:type="spellStart"/>
                            <w:r w:rsidRPr="000A5800">
                              <w:rPr>
                                <w:i/>
                                <w:iCs/>
                              </w:rPr>
                              <w:t>i</w:t>
                            </w:r>
                            <w:proofErr w:type="spellEnd"/>
                          </w:p>
                          <w:p w14:paraId="2EFA5926" w14:textId="334C5BC5" w:rsidR="00DD4AC1" w:rsidRDefault="00DD4AC1" w:rsidP="006F2205">
                            <w:pPr>
                              <w:ind w:firstLine="0"/>
                              <w:jc w:val="center"/>
                              <w:cnfStyle w:val="000000100000" w:firstRow="0" w:lastRow="0" w:firstColumn="0" w:lastColumn="0" w:oddVBand="0" w:evenVBand="0" w:oddHBand="1" w:evenHBand="0" w:firstRowFirstColumn="0" w:firstRowLastColumn="0" w:lastRowFirstColumn="0" w:lastRowLastColumn="0"/>
                            </w:pPr>
                          </w:p>
                        </w:tc>
                        <w:tc>
                          <w:tcPr>
                            <w:tcW w:w="2363" w:type="dxa"/>
                          </w:tcPr>
                          <w:p w14:paraId="553ACA8A" w14:textId="60744E46" w:rsidR="00DD4AC1" w:rsidRDefault="00DD4AC1" w:rsidP="006F2205">
                            <w:pPr>
                              <w:ind w:firstLine="0"/>
                              <w:jc w:val="center"/>
                              <w:cnfStyle w:val="000000100000" w:firstRow="0" w:lastRow="0" w:firstColumn="0" w:lastColumn="0" w:oddVBand="0" w:evenVBand="0" w:oddHBand="1" w:evenHBand="0" w:firstRowFirstColumn="0" w:firstRowLastColumn="0" w:lastRowFirstColumn="0" w:lastRowLastColumn="0"/>
                            </w:pPr>
                            <w:r>
                              <w:t>6x2052</w:t>
                            </w:r>
                          </w:p>
                        </w:tc>
                        <w:tc>
                          <w:tcPr>
                            <w:tcW w:w="1514" w:type="dxa"/>
                          </w:tcPr>
                          <w:p w14:paraId="4B78F1C4" w14:textId="4D3AFDDC" w:rsidR="00DD4AC1" w:rsidRDefault="00DD4AC1" w:rsidP="006F2205">
                            <w:pPr>
                              <w:ind w:firstLine="0"/>
                              <w:jc w:val="center"/>
                              <w:cnfStyle w:val="000000100000" w:firstRow="0" w:lastRow="0" w:firstColumn="0" w:lastColumn="0" w:oddVBand="0" w:evenVBand="0" w:oddHBand="1" w:evenHBand="0" w:firstRowFirstColumn="0" w:firstRowLastColumn="0" w:lastRowFirstColumn="0" w:lastRowLastColumn="0"/>
                            </w:pPr>
                            <w:r>
                              <w:t>data</w:t>
                            </w:r>
                          </w:p>
                        </w:tc>
                        <w:tc>
                          <w:tcPr>
                            <w:tcW w:w="1282" w:type="dxa"/>
                          </w:tcPr>
                          <w:p w14:paraId="79DFB9AD" w14:textId="7D0AACE4" w:rsidR="00DD4AC1" w:rsidRDefault="00DD4AC1" w:rsidP="006F2205">
                            <w:pPr>
                              <w:ind w:firstLine="0"/>
                              <w:jc w:val="center"/>
                              <w:cnfStyle w:val="000000100000" w:firstRow="0" w:lastRow="0" w:firstColumn="0" w:lastColumn="0" w:oddVBand="0" w:evenVBand="0" w:oddHBand="1" w:evenHBand="0" w:firstRowFirstColumn="0" w:firstRowLastColumn="0" w:lastRowFirstColumn="0" w:lastRowLastColumn="0"/>
                            </w:pPr>
                            <w:r>
                              <w:t xml:space="preserve">kg </w:t>
                            </w:r>
                            <w:proofErr w:type="gramStart"/>
                            <w:r>
                              <w:t>ha</w:t>
                            </w:r>
                            <w:r w:rsidRPr="006F2205">
                              <w:rPr>
                                <w:vertAlign w:val="superscript"/>
                              </w:rPr>
                              <w:t>-1</w:t>
                            </w:r>
                            <w:proofErr w:type="gramEnd"/>
                          </w:p>
                        </w:tc>
                      </w:tr>
                      <w:tr w:rsidR="00DD4AC1" w14:paraId="2E4403D9" w14:textId="77777777" w:rsidTr="00AD3065">
                        <w:tc>
                          <w:tcPr>
                            <w:cnfStyle w:val="001000000000" w:firstRow="0" w:lastRow="0" w:firstColumn="1" w:lastColumn="0" w:oddVBand="0" w:evenVBand="0" w:oddHBand="0" w:evenHBand="0" w:firstRowFirstColumn="0" w:firstRowLastColumn="0" w:lastRowFirstColumn="0" w:lastRowLastColumn="0"/>
                            <w:tcW w:w="1261" w:type="dxa"/>
                          </w:tcPr>
                          <w:p w14:paraId="138BEC2D" w14:textId="155E3275" w:rsidR="00DD4AC1" w:rsidRPr="000A5800" w:rsidRDefault="00DD4AC1" w:rsidP="006F2205">
                            <w:pPr>
                              <w:ind w:firstLine="0"/>
                              <w:jc w:val="center"/>
                              <w:rPr>
                                <w:b w:val="0"/>
                                <w:i/>
                                <w:iCs/>
                              </w:rPr>
                            </w:pPr>
                            <w:proofErr w:type="spellStart"/>
                            <w:r w:rsidRPr="000A5800">
                              <w:rPr>
                                <w:b w:val="0"/>
                                <w:i/>
                                <w:iCs/>
                              </w:rPr>
                              <w:t>P</w:t>
                            </w:r>
                            <w:r w:rsidRPr="000A5800">
                              <w:rPr>
                                <w:b w:val="0"/>
                                <w:i/>
                                <w:iCs/>
                                <w:vertAlign w:val="subscript"/>
                              </w:rPr>
                              <w:t>ik</w:t>
                            </w:r>
                            <w:proofErr w:type="spellEnd"/>
                          </w:p>
                        </w:tc>
                        <w:tc>
                          <w:tcPr>
                            <w:tcW w:w="2708" w:type="dxa"/>
                          </w:tcPr>
                          <w:p w14:paraId="187B9A97" w14:textId="77777777" w:rsidR="00DD4AC1" w:rsidRDefault="00DD4AC1" w:rsidP="006F2205">
                            <w:pPr>
                              <w:ind w:firstLine="0"/>
                              <w:jc w:val="center"/>
                              <w:cnfStyle w:val="000000000000" w:firstRow="0" w:lastRow="0" w:firstColumn="0" w:lastColumn="0" w:oddVBand="0" w:evenVBand="0" w:oddHBand="0" w:evenHBand="0" w:firstRowFirstColumn="0" w:firstRowLastColumn="0" w:lastRowFirstColumn="0" w:lastRowLastColumn="0"/>
                              <w:rPr>
                                <w:i/>
                                <w:iCs/>
                              </w:rPr>
                            </w:pPr>
                            <w:r>
                              <w:t xml:space="preserve">price of crop alternative </w:t>
                            </w:r>
                            <w:r w:rsidRPr="000A5800">
                              <w:rPr>
                                <w:i/>
                                <w:iCs/>
                              </w:rPr>
                              <w:t>k</w:t>
                            </w:r>
                            <w:r>
                              <w:t xml:space="preserve"> in scenario </w:t>
                            </w:r>
                            <w:proofErr w:type="spellStart"/>
                            <w:r w:rsidRPr="000A5800">
                              <w:rPr>
                                <w:i/>
                                <w:iCs/>
                              </w:rPr>
                              <w:t>i</w:t>
                            </w:r>
                            <w:proofErr w:type="spellEnd"/>
                          </w:p>
                          <w:p w14:paraId="79F04220" w14:textId="4534DFD4" w:rsidR="00DD4AC1" w:rsidRDefault="00DD4AC1" w:rsidP="006F2205">
                            <w:pPr>
                              <w:ind w:firstLine="0"/>
                              <w:jc w:val="center"/>
                              <w:cnfStyle w:val="000000000000" w:firstRow="0" w:lastRow="0" w:firstColumn="0" w:lastColumn="0" w:oddVBand="0" w:evenVBand="0" w:oddHBand="0" w:evenHBand="0" w:firstRowFirstColumn="0" w:firstRowLastColumn="0" w:lastRowFirstColumn="0" w:lastRowLastColumn="0"/>
                            </w:pPr>
                          </w:p>
                        </w:tc>
                        <w:tc>
                          <w:tcPr>
                            <w:tcW w:w="2363" w:type="dxa"/>
                          </w:tcPr>
                          <w:p w14:paraId="1125C648" w14:textId="4A872349" w:rsidR="00DD4AC1" w:rsidRDefault="00DD4AC1" w:rsidP="006F2205">
                            <w:pPr>
                              <w:ind w:firstLine="0"/>
                              <w:jc w:val="center"/>
                              <w:cnfStyle w:val="000000000000" w:firstRow="0" w:lastRow="0" w:firstColumn="0" w:lastColumn="0" w:oddVBand="0" w:evenVBand="0" w:oddHBand="0" w:evenHBand="0" w:firstRowFirstColumn="0" w:firstRowLastColumn="0" w:lastRowFirstColumn="0" w:lastRowLastColumn="0"/>
                            </w:pPr>
                            <w:r>
                              <w:t>6x2052</w:t>
                            </w:r>
                          </w:p>
                        </w:tc>
                        <w:tc>
                          <w:tcPr>
                            <w:tcW w:w="1514" w:type="dxa"/>
                          </w:tcPr>
                          <w:p w14:paraId="713466FC" w14:textId="4BD6540A" w:rsidR="00DD4AC1" w:rsidRDefault="00DD4AC1" w:rsidP="006F2205">
                            <w:pPr>
                              <w:ind w:firstLine="0"/>
                              <w:jc w:val="center"/>
                              <w:cnfStyle w:val="000000000000" w:firstRow="0" w:lastRow="0" w:firstColumn="0" w:lastColumn="0" w:oddVBand="0" w:evenVBand="0" w:oddHBand="0" w:evenHBand="0" w:firstRowFirstColumn="0" w:firstRowLastColumn="0" w:lastRowFirstColumn="0" w:lastRowLastColumn="0"/>
                            </w:pPr>
                            <w:r>
                              <w:t>data</w:t>
                            </w:r>
                          </w:p>
                        </w:tc>
                        <w:tc>
                          <w:tcPr>
                            <w:tcW w:w="1282" w:type="dxa"/>
                          </w:tcPr>
                          <w:p w14:paraId="025FBF8C" w14:textId="51CD9120" w:rsidR="00DD4AC1" w:rsidRDefault="00DD4AC1" w:rsidP="006F2205">
                            <w:pPr>
                              <w:ind w:firstLine="0"/>
                              <w:jc w:val="center"/>
                              <w:cnfStyle w:val="000000000000" w:firstRow="0" w:lastRow="0" w:firstColumn="0" w:lastColumn="0" w:oddVBand="0" w:evenVBand="0" w:oddHBand="0" w:evenHBand="0" w:firstRowFirstColumn="0" w:firstRowLastColumn="0" w:lastRowFirstColumn="0" w:lastRowLastColumn="0"/>
                            </w:pPr>
                            <w:r>
                              <w:t xml:space="preserve">$ </w:t>
                            </w:r>
                            <w:proofErr w:type="gramStart"/>
                            <w:r>
                              <w:t>kg</w:t>
                            </w:r>
                            <w:r w:rsidRPr="006F2205">
                              <w:rPr>
                                <w:vertAlign w:val="superscript"/>
                              </w:rPr>
                              <w:t>-1</w:t>
                            </w:r>
                            <w:proofErr w:type="gramEnd"/>
                          </w:p>
                        </w:tc>
                      </w:tr>
                      <w:tr w:rsidR="00DD4AC1" w14:paraId="620B1824" w14:textId="77777777" w:rsidTr="00AD3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12962431" w14:textId="7A16A2B1" w:rsidR="00DD4AC1" w:rsidRPr="000A5800" w:rsidRDefault="00DD4AC1" w:rsidP="006F2205">
                            <w:pPr>
                              <w:ind w:firstLine="0"/>
                              <w:jc w:val="center"/>
                              <w:rPr>
                                <w:b w:val="0"/>
                                <w:i/>
                                <w:iCs/>
                              </w:rPr>
                            </w:pPr>
                            <w:proofErr w:type="spellStart"/>
                            <w:r w:rsidRPr="000A5800">
                              <w:rPr>
                                <w:b w:val="0"/>
                                <w:i/>
                                <w:iCs/>
                              </w:rPr>
                              <w:t>VC</w:t>
                            </w:r>
                            <w:r w:rsidRPr="000A5800">
                              <w:rPr>
                                <w:b w:val="0"/>
                                <w:i/>
                                <w:iCs/>
                                <w:vertAlign w:val="subscript"/>
                              </w:rPr>
                              <w:t>k</w:t>
                            </w:r>
                            <w:proofErr w:type="spellEnd"/>
                          </w:p>
                        </w:tc>
                        <w:tc>
                          <w:tcPr>
                            <w:tcW w:w="2708" w:type="dxa"/>
                          </w:tcPr>
                          <w:p w14:paraId="269C6A00" w14:textId="7D624ADF" w:rsidR="00DD4AC1" w:rsidRDefault="00DD4AC1" w:rsidP="006F2205">
                            <w:pPr>
                              <w:ind w:firstLine="0"/>
                              <w:jc w:val="center"/>
                              <w:cnfStyle w:val="000000100000" w:firstRow="0" w:lastRow="0" w:firstColumn="0" w:lastColumn="0" w:oddVBand="0" w:evenVBand="0" w:oddHBand="1" w:evenHBand="0" w:firstRowFirstColumn="0" w:firstRowLastColumn="0" w:lastRowFirstColumn="0" w:lastRowLastColumn="0"/>
                            </w:pPr>
                            <w:r>
                              <w:t xml:space="preserve">variable cost of CA </w:t>
                            </w:r>
                            <w:r w:rsidRPr="001D5B30">
                              <w:rPr>
                                <w:i/>
                                <w:iCs/>
                              </w:rPr>
                              <w:t>k</w:t>
                            </w:r>
                          </w:p>
                          <w:p w14:paraId="24F72D97" w14:textId="4733BB12" w:rsidR="00DD4AC1" w:rsidRDefault="00DD4AC1" w:rsidP="006F2205">
                            <w:pPr>
                              <w:ind w:firstLine="0"/>
                              <w:jc w:val="center"/>
                              <w:cnfStyle w:val="000000100000" w:firstRow="0" w:lastRow="0" w:firstColumn="0" w:lastColumn="0" w:oddVBand="0" w:evenVBand="0" w:oddHBand="1" w:evenHBand="0" w:firstRowFirstColumn="0" w:firstRowLastColumn="0" w:lastRowFirstColumn="0" w:lastRowLastColumn="0"/>
                            </w:pPr>
                          </w:p>
                        </w:tc>
                        <w:tc>
                          <w:tcPr>
                            <w:tcW w:w="2363" w:type="dxa"/>
                          </w:tcPr>
                          <w:p w14:paraId="399CBFC4" w14:textId="2B83840C" w:rsidR="00DD4AC1" w:rsidRDefault="00DD4AC1" w:rsidP="006F2205">
                            <w:pPr>
                              <w:ind w:firstLine="0"/>
                              <w:jc w:val="center"/>
                              <w:cnfStyle w:val="000000100000" w:firstRow="0" w:lastRow="0" w:firstColumn="0" w:lastColumn="0" w:oddVBand="0" w:evenVBand="0" w:oddHBand="1" w:evenHBand="0" w:firstRowFirstColumn="0" w:firstRowLastColumn="0" w:lastRowFirstColumn="0" w:lastRowLastColumn="0"/>
                            </w:pPr>
                            <w:r>
                              <w:t>6</w:t>
                            </w:r>
                          </w:p>
                        </w:tc>
                        <w:tc>
                          <w:tcPr>
                            <w:tcW w:w="1514" w:type="dxa"/>
                          </w:tcPr>
                          <w:p w14:paraId="4D7587BC" w14:textId="3A5170B3" w:rsidR="00DD4AC1" w:rsidRDefault="00DD4AC1" w:rsidP="006F2205">
                            <w:pPr>
                              <w:ind w:firstLine="0"/>
                              <w:jc w:val="center"/>
                              <w:cnfStyle w:val="000000100000" w:firstRow="0" w:lastRow="0" w:firstColumn="0" w:lastColumn="0" w:oddVBand="0" w:evenVBand="0" w:oddHBand="1" w:evenHBand="0" w:firstRowFirstColumn="0" w:firstRowLastColumn="0" w:lastRowFirstColumn="0" w:lastRowLastColumn="0"/>
                            </w:pPr>
                            <w:r>
                              <w:t>data</w:t>
                            </w:r>
                          </w:p>
                        </w:tc>
                        <w:tc>
                          <w:tcPr>
                            <w:tcW w:w="1282" w:type="dxa"/>
                          </w:tcPr>
                          <w:p w14:paraId="30E526B7" w14:textId="0073D6A2" w:rsidR="00DD4AC1" w:rsidRDefault="00DD4AC1" w:rsidP="006F2205">
                            <w:pPr>
                              <w:ind w:firstLine="0"/>
                              <w:jc w:val="center"/>
                              <w:cnfStyle w:val="000000100000" w:firstRow="0" w:lastRow="0" w:firstColumn="0" w:lastColumn="0" w:oddVBand="0" w:evenVBand="0" w:oddHBand="1" w:evenHBand="0" w:firstRowFirstColumn="0" w:firstRowLastColumn="0" w:lastRowFirstColumn="0" w:lastRowLastColumn="0"/>
                            </w:pPr>
                            <w:r>
                              <w:t>[]</w:t>
                            </w:r>
                          </w:p>
                        </w:tc>
                      </w:tr>
                      <w:tr w:rsidR="00DD4AC1" w14:paraId="28C0C72B" w14:textId="77777777" w:rsidTr="00AD3065">
                        <w:tc>
                          <w:tcPr>
                            <w:cnfStyle w:val="001000000000" w:firstRow="0" w:lastRow="0" w:firstColumn="1" w:lastColumn="0" w:oddVBand="0" w:evenVBand="0" w:oddHBand="0" w:evenHBand="0" w:firstRowFirstColumn="0" w:firstRowLastColumn="0" w:lastRowFirstColumn="0" w:lastRowLastColumn="0"/>
                            <w:tcW w:w="1261" w:type="dxa"/>
                          </w:tcPr>
                          <w:p w14:paraId="0A347E23" w14:textId="14EE5B62" w:rsidR="00DD4AC1" w:rsidRDefault="00DD4AC1" w:rsidP="006B5B2D">
                            <w:pPr>
                              <w:ind w:firstLine="0"/>
                              <w:jc w:val="center"/>
                              <w:rPr>
                                <w:b w:val="0"/>
                              </w:rPr>
                            </w:pPr>
                            <w:proofErr w:type="spellStart"/>
                            <w:r>
                              <w:rPr>
                                <w:b w:val="0"/>
                                <w:i/>
                                <w:iCs/>
                              </w:rPr>
                              <w:t>F</w:t>
                            </w:r>
                            <w:r w:rsidRPr="000A5800">
                              <w:rPr>
                                <w:b w:val="0"/>
                                <w:i/>
                                <w:iCs/>
                              </w:rPr>
                              <w:t>C</w:t>
                            </w:r>
                            <w:r w:rsidRPr="000A5800">
                              <w:rPr>
                                <w:b w:val="0"/>
                                <w:i/>
                                <w:iCs/>
                                <w:vertAlign w:val="subscript"/>
                              </w:rPr>
                              <w:t>k</w:t>
                            </w:r>
                            <w:proofErr w:type="spellEnd"/>
                          </w:p>
                        </w:tc>
                        <w:tc>
                          <w:tcPr>
                            <w:tcW w:w="2708" w:type="dxa"/>
                          </w:tcPr>
                          <w:p w14:paraId="42377D0B" w14:textId="6719DE43" w:rsidR="00DD4AC1" w:rsidRDefault="00DD4AC1" w:rsidP="001D5B30">
                            <w:pPr>
                              <w:ind w:firstLine="0"/>
                              <w:jc w:val="center"/>
                              <w:cnfStyle w:val="000000000000" w:firstRow="0" w:lastRow="0" w:firstColumn="0" w:lastColumn="0" w:oddVBand="0" w:evenVBand="0" w:oddHBand="0" w:evenHBand="0" w:firstRowFirstColumn="0" w:firstRowLastColumn="0" w:lastRowFirstColumn="0" w:lastRowLastColumn="0"/>
                            </w:pPr>
                            <w:r>
                              <w:t xml:space="preserve">fixed cost of CA </w:t>
                            </w:r>
                            <w:r w:rsidRPr="001D5B30">
                              <w:rPr>
                                <w:i/>
                                <w:iCs/>
                              </w:rPr>
                              <w:t>k</w:t>
                            </w:r>
                          </w:p>
                          <w:p w14:paraId="1AD7B712" w14:textId="77777777" w:rsidR="00DD4AC1" w:rsidRDefault="00DD4AC1" w:rsidP="006B5B2D">
                            <w:pPr>
                              <w:ind w:firstLine="0"/>
                              <w:jc w:val="center"/>
                              <w:cnfStyle w:val="000000000000" w:firstRow="0" w:lastRow="0" w:firstColumn="0" w:lastColumn="0" w:oddVBand="0" w:evenVBand="0" w:oddHBand="0" w:evenHBand="0" w:firstRowFirstColumn="0" w:firstRowLastColumn="0" w:lastRowFirstColumn="0" w:lastRowLastColumn="0"/>
                            </w:pPr>
                          </w:p>
                        </w:tc>
                        <w:tc>
                          <w:tcPr>
                            <w:tcW w:w="2363" w:type="dxa"/>
                          </w:tcPr>
                          <w:p w14:paraId="6096E369" w14:textId="65C4E89C" w:rsidR="00DD4AC1" w:rsidRDefault="00DD4AC1" w:rsidP="006B5B2D">
                            <w:pPr>
                              <w:ind w:firstLine="0"/>
                              <w:jc w:val="center"/>
                              <w:cnfStyle w:val="000000000000" w:firstRow="0" w:lastRow="0" w:firstColumn="0" w:lastColumn="0" w:oddVBand="0" w:evenVBand="0" w:oddHBand="0" w:evenHBand="0" w:firstRowFirstColumn="0" w:firstRowLastColumn="0" w:lastRowFirstColumn="0" w:lastRowLastColumn="0"/>
                            </w:pPr>
                            <w:r>
                              <w:t>6</w:t>
                            </w:r>
                          </w:p>
                        </w:tc>
                        <w:tc>
                          <w:tcPr>
                            <w:tcW w:w="1514" w:type="dxa"/>
                          </w:tcPr>
                          <w:p w14:paraId="179F23FD" w14:textId="4E1C8BCD" w:rsidR="00DD4AC1" w:rsidRDefault="00DD4AC1" w:rsidP="006B5B2D">
                            <w:pPr>
                              <w:ind w:firstLine="0"/>
                              <w:jc w:val="center"/>
                              <w:cnfStyle w:val="000000000000" w:firstRow="0" w:lastRow="0" w:firstColumn="0" w:lastColumn="0" w:oddVBand="0" w:evenVBand="0" w:oddHBand="0" w:evenHBand="0" w:firstRowFirstColumn="0" w:firstRowLastColumn="0" w:lastRowFirstColumn="0" w:lastRowLastColumn="0"/>
                            </w:pPr>
                            <w:r>
                              <w:t>data</w:t>
                            </w:r>
                          </w:p>
                        </w:tc>
                        <w:tc>
                          <w:tcPr>
                            <w:tcW w:w="1282" w:type="dxa"/>
                          </w:tcPr>
                          <w:p w14:paraId="4F346984" w14:textId="7A79E69E" w:rsidR="00DD4AC1" w:rsidRDefault="00DD4AC1" w:rsidP="006B5B2D">
                            <w:pPr>
                              <w:ind w:firstLine="0"/>
                              <w:jc w:val="center"/>
                              <w:cnfStyle w:val="000000000000" w:firstRow="0" w:lastRow="0" w:firstColumn="0" w:lastColumn="0" w:oddVBand="0" w:evenVBand="0" w:oddHBand="0" w:evenHBand="0" w:firstRowFirstColumn="0" w:firstRowLastColumn="0" w:lastRowFirstColumn="0" w:lastRowLastColumn="0"/>
                            </w:pPr>
                            <w:r>
                              <w:t>$</w:t>
                            </w:r>
                          </w:p>
                        </w:tc>
                      </w:tr>
                    </w:tbl>
                    <w:p w14:paraId="46FC9CD7" w14:textId="156AE92E" w:rsidR="00DD4AC1" w:rsidRDefault="00DD4AC1" w:rsidP="008E6E52">
                      <w:pPr>
                        <w:pStyle w:val="Caption"/>
                        <w:jc w:val="center"/>
                      </w:pPr>
                      <w:bookmarkStart w:id="25" w:name="_Ref29805539"/>
                      <w:r>
                        <w:t xml:space="preserve">Table </w:t>
                      </w:r>
                      <w:r>
                        <w:fldChar w:fldCharType="begin"/>
                      </w:r>
                      <w:r>
                        <w:instrText xml:space="preserve"> SEQ Table \* ARABIC </w:instrText>
                      </w:r>
                      <w:r>
                        <w:fldChar w:fldCharType="separate"/>
                      </w:r>
                      <w:r>
                        <w:rPr>
                          <w:noProof/>
                        </w:rPr>
                        <w:t>5</w:t>
                      </w:r>
                      <w:r>
                        <w:rPr>
                          <w:noProof/>
                        </w:rPr>
                        <w:fldChar w:fldCharType="end"/>
                      </w:r>
                      <w:bookmarkEnd w:id="25"/>
                      <w:r>
                        <w:t>. Indexes and variable used in equations.</w:t>
                      </w:r>
                    </w:p>
                    <w:p w14:paraId="280436C2" w14:textId="77777777" w:rsidR="00DD4AC1" w:rsidRDefault="00DD4AC1" w:rsidP="008E6E52"/>
                  </w:txbxContent>
                </v:textbox>
                <w10:wrap type="topAndBottom"/>
              </v:shape>
            </w:pict>
          </mc:Fallback>
        </mc:AlternateContent>
      </w:r>
      <w:r w:rsidR="008E6E52">
        <w:t xml:space="preserve">This section details the mathematical </w:t>
      </w:r>
      <w:r w:rsidR="000B75E6">
        <w:t>calculation</w:t>
      </w:r>
      <w:r w:rsidR="008E6E52">
        <w:t xml:space="preserve"> of metrics and objectives applied in this study. </w:t>
      </w:r>
      <w:r w:rsidR="00047FF6">
        <w:fldChar w:fldCharType="begin"/>
      </w:r>
      <w:r w:rsidR="00047FF6">
        <w:instrText xml:space="preserve"> REF _Ref29805539 \h </w:instrText>
      </w:r>
      <w:r w:rsidR="00047FF6">
        <w:fldChar w:fldCharType="separate"/>
      </w:r>
      <w:r w:rsidR="00047FF6">
        <w:t xml:space="preserve">Table </w:t>
      </w:r>
      <w:r w:rsidR="00047FF6">
        <w:rPr>
          <w:noProof/>
        </w:rPr>
        <w:t>5</w:t>
      </w:r>
      <w:r w:rsidR="00047FF6">
        <w:fldChar w:fldCharType="end"/>
      </w:r>
      <w:r w:rsidR="008E6E52">
        <w:t xml:space="preserve"> introduce</w:t>
      </w:r>
      <w:r w:rsidR="00047FF6">
        <w:t>s indexes and variables</w:t>
      </w:r>
      <w:r>
        <w:t xml:space="preserve"> used in the formulation.</w:t>
      </w:r>
    </w:p>
    <w:p w14:paraId="2A98F1E2" w14:textId="0D30A84A" w:rsidR="00C75176" w:rsidRPr="000D7F42" w:rsidRDefault="00F115F3" w:rsidP="000D7F42">
      <w:pPr>
        <w:jc w:val="both"/>
      </w:pPr>
      <w:r w:rsidRPr="00F115F3">
        <w:t>The</w:t>
      </w:r>
      <w:r>
        <w:t xml:space="preserve"> farm-wide net margin (FWNM)</w:t>
      </w:r>
      <w:r w:rsidRPr="00F115F3">
        <w:t xml:space="preserve"> </w:t>
      </w:r>
      <w:r>
        <w:t>for a scenario</w:t>
      </w:r>
      <w:r w:rsidR="00F547F3">
        <w:t xml:space="preserve"> </w:t>
      </w:r>
      <w:proofErr w:type="spellStart"/>
      <w:r w:rsidR="00F547F3" w:rsidRPr="000A5800">
        <w:rPr>
          <w:i/>
          <w:iCs/>
        </w:rPr>
        <w:t>i</w:t>
      </w:r>
      <w:proofErr w:type="spellEnd"/>
      <w:r>
        <w:t xml:space="preserve"> and a strategy </w:t>
      </w:r>
      <w:r w:rsidR="00F547F3" w:rsidRPr="000A5800">
        <w:rPr>
          <w:i/>
          <w:iCs/>
        </w:rPr>
        <w:t>j</w:t>
      </w:r>
      <w:r w:rsidR="00F547F3">
        <w:t xml:space="preserve"> </w:t>
      </w:r>
      <w:r w:rsidR="00095EC5">
        <w:t xml:space="preserve">is the metric used as a </w:t>
      </w:r>
      <w:r w:rsidR="000B75E6">
        <w:t>main component</w:t>
      </w:r>
      <w:r w:rsidR="00095EC5">
        <w:t xml:space="preserve"> of six out of the seven objectives introduced. It </w:t>
      </w:r>
      <w:r>
        <w:t>can be defined as</w:t>
      </w:r>
      <w:r w:rsidR="00C75176">
        <w:t xml:space="preserve"> </w:t>
      </w:r>
    </w:p>
    <w:p w14:paraId="2F790DD0" w14:textId="1FC7053D" w:rsidR="000D7F42" w:rsidRDefault="00DD4AC1" w:rsidP="00103C9D">
      <m:oMathPara>
        <m:oMath>
          <m:eqArr>
            <m:eqArrPr>
              <m:maxDist m:val="1"/>
              <m:ctrlPr>
                <w:rPr>
                  <w:rFonts w:ascii="Cambria Math" w:eastAsia="Times New Roman" w:hAnsi="Cambria Math" w:cs="Times New Roman"/>
                  <w:i/>
                  <w:kern w:val="0"/>
                  <w:lang w:eastAsia="en-US"/>
                </w:rPr>
              </m:ctrlPr>
            </m:eqArrPr>
            <m:e>
              <m:sSub>
                <m:sSubPr>
                  <m:ctrlPr>
                    <w:rPr>
                      <w:rFonts w:ascii="Cambria Math" w:hAnsi="Cambria Math"/>
                      <w:i/>
                    </w:rPr>
                  </m:ctrlPr>
                </m:sSubPr>
                <m:e>
                  <m:r>
                    <w:rPr>
                      <w:rFonts w:ascii="Cambria Math" w:hAnsi="Cambria Math"/>
                    </w:rPr>
                    <m:t>FWNM</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6</m:t>
                  </m:r>
                </m:sup>
                <m:e>
                  <m:sSub>
                    <m:sSubPr>
                      <m:ctrlPr>
                        <w:rPr>
                          <w:rFonts w:ascii="Cambria Math" w:hAnsi="Cambria Math"/>
                          <w:i/>
                        </w:rPr>
                      </m:ctrlPr>
                    </m:sSubPr>
                    <m:e>
                      <m:r>
                        <w:rPr>
                          <w:rFonts w:ascii="Cambria Math" w:hAnsi="Cambria Math"/>
                        </w:rPr>
                        <m:t>x</m:t>
                      </m:r>
                    </m:e>
                    <m:sub>
                      <m:r>
                        <w:rPr>
                          <w:rFonts w:ascii="Cambria Math" w:hAnsi="Cambria Math"/>
                        </w:rPr>
                        <m:t>jk</m:t>
                      </m:r>
                    </m:sub>
                  </m:sSub>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ik</m:t>
                      </m:r>
                    </m:sub>
                  </m:sSub>
                  <m:d>
                    <m:dPr>
                      <m:ctrlPr>
                        <w:rPr>
                          <w:rFonts w:ascii="Cambria Math" w:hAnsi="Cambria Math"/>
                          <w:i/>
                        </w:rPr>
                      </m:ctrlPr>
                    </m:dPr>
                    <m:e>
                      <m:r>
                        <w:rPr>
                          <w:rFonts w:ascii="Cambria Math" w:hAnsi="Cambria Math"/>
                        </w:rPr>
                        <m:t>1 -</m:t>
                      </m:r>
                      <m:sSub>
                        <m:sSubPr>
                          <m:ctrlPr>
                            <w:rPr>
                              <w:rFonts w:ascii="Cambria Math" w:hAnsi="Cambria Math"/>
                              <w:i/>
                            </w:rPr>
                          </m:ctrlPr>
                        </m:sSubPr>
                        <m:e>
                          <m:r>
                            <w:rPr>
                              <w:rFonts w:ascii="Cambria Math" w:hAnsi="Cambria Math"/>
                            </w:rPr>
                            <m:t>VC</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FC</m:t>
                      </m:r>
                    </m:e>
                    <m:sub>
                      <m:r>
                        <w:rPr>
                          <w:rFonts w:ascii="Cambria Math" w:hAnsi="Cambria Math"/>
                        </w:rPr>
                        <m:t>j</m:t>
                      </m:r>
                    </m:sub>
                  </m:sSub>
                </m:e>
              </m:nary>
              <m:r>
                <w:rPr>
                  <w:rFonts w:ascii="Cambria Math" w:hAnsi="Cambria Math"/>
                </w:rPr>
                <m:t>#</m:t>
              </m:r>
              <m:d>
                <m:dPr>
                  <m:ctrlPr>
                    <w:rPr>
                      <w:rFonts w:ascii="Cambria Math" w:eastAsia="Times New Roman" w:hAnsi="Cambria Math" w:cs="Times New Roman"/>
                      <w:i/>
                      <w:kern w:val="0"/>
                      <w:lang w:eastAsia="en-US"/>
                    </w:rPr>
                  </m:ctrlPr>
                </m:dPr>
                <m:e>
                  <m:r>
                    <w:rPr>
                      <w:rFonts w:ascii="Cambria Math" w:eastAsia="Times New Roman" w:hAnsi="Cambria Math" w:cs="Times New Roman"/>
                      <w:kern w:val="0"/>
                      <w:lang w:eastAsia="en-US"/>
                    </w:rPr>
                    <m:t>2</m:t>
                  </m:r>
                </m:e>
              </m:d>
              <m:ctrlPr>
                <w:rPr>
                  <w:rFonts w:ascii="Cambria Math" w:hAnsi="Cambria Math"/>
                  <w:i/>
                </w:rPr>
              </m:ctrlPr>
            </m:e>
          </m:eqArr>
        </m:oMath>
      </m:oMathPara>
    </w:p>
    <w:p w14:paraId="09E07EB4" w14:textId="0B8867A9" w:rsidR="006C65B9" w:rsidRPr="000D7F42" w:rsidRDefault="006C65B9" w:rsidP="000D7F42">
      <w:r>
        <w:t xml:space="preserve">where </w:t>
      </w:r>
      <w:proofErr w:type="spellStart"/>
      <w:r>
        <w:rPr>
          <w:i/>
        </w:rPr>
        <w:t>x</w:t>
      </w:r>
      <w:r>
        <w:rPr>
          <w:i/>
          <w:vertAlign w:val="subscript"/>
        </w:rPr>
        <w:t>jk</w:t>
      </w:r>
      <w:proofErr w:type="spellEnd"/>
      <w:r>
        <w:t xml:space="preserve"> is the proportion of farm allocated to cropping alternative </w:t>
      </w:r>
      <w:r w:rsidRPr="00707B7F">
        <w:rPr>
          <w:i/>
        </w:rPr>
        <w:t>k</w:t>
      </w:r>
      <w:r>
        <w:t xml:space="preserve"> that </w:t>
      </w:r>
      <w:r w:rsidR="000A5800">
        <w:t xml:space="preserve">defines strategy </w:t>
      </w:r>
      <w:r w:rsidR="000A5800" w:rsidRPr="000A5800">
        <w:rPr>
          <w:i/>
          <w:iCs/>
        </w:rPr>
        <w:t>j</w:t>
      </w:r>
      <w:r w:rsidR="000A5800">
        <w:t xml:space="preserve">. This </w:t>
      </w:r>
      <w:r w:rsidR="00095EC5">
        <w:t xml:space="preserve">variable </w:t>
      </w:r>
      <w:r>
        <w:t xml:space="preserve">is a component of the land allocation vector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j6</m:t>
            </m:r>
          </m:sub>
        </m:sSub>
        <m:r>
          <w:rPr>
            <w:rFonts w:ascii="Cambria Math" w:hAnsi="Cambria Math"/>
          </w:rPr>
          <m:t>)</m:t>
        </m:r>
      </m:oMath>
      <w:r>
        <w:t xml:space="preserve">  subject to the constraints  </w:t>
      </w:r>
      <m:oMath>
        <m:r>
          <w:rPr>
            <w:rFonts w:ascii="Cambria Math" w:hAnsi="Cambria Math"/>
          </w:rPr>
          <m:t>0≤</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≤1</m:t>
        </m:r>
      </m:oMath>
      <w:r>
        <w:t xml:space="preserve"> and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6</m:t>
            </m:r>
          </m:sup>
          <m:e>
            <m:sSub>
              <m:sSubPr>
                <m:ctrlPr>
                  <w:rPr>
                    <w:rFonts w:ascii="Cambria Math" w:hAnsi="Cambria Math"/>
                    <w:i/>
                  </w:rPr>
                </m:ctrlPr>
              </m:sSubPr>
              <m:e>
                <m:r>
                  <w:rPr>
                    <w:rFonts w:ascii="Cambria Math" w:hAnsi="Cambria Math"/>
                  </w:rPr>
                  <m:t>x</m:t>
                </m:r>
              </m:e>
              <m:sub>
                <m:r>
                  <w:rPr>
                    <w:rFonts w:ascii="Cambria Math" w:hAnsi="Cambria Math"/>
                  </w:rPr>
                  <m:t>jk</m:t>
                </m:r>
              </m:sub>
            </m:sSub>
          </m:e>
        </m:nary>
      </m:oMath>
      <w:r w:rsidR="00095EC5">
        <w:t xml:space="preserve"> </w:t>
      </w:r>
      <w:r>
        <w:t>.</w:t>
      </w:r>
      <w:r w:rsidR="000A5800">
        <w:t xml:space="preserve"> The gross income is </w:t>
      </w:r>
      <w:r w:rsidR="002C28FF">
        <w:t xml:space="preserve">the sum of </w:t>
      </w:r>
      <w:r w:rsidR="000A5800">
        <w:t xml:space="preserve">the </w:t>
      </w:r>
      <w:r w:rsidR="002C28FF">
        <w:t xml:space="preserve">multiplication of the allocation mix, yield, and price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jk</m:t>
                </m:r>
              </m:sub>
            </m:sSub>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ik</m:t>
                </m:r>
              </m:sub>
            </m:sSub>
          </m:e>
        </m:d>
      </m:oMath>
      <w:r w:rsidR="002C28FF">
        <w:t xml:space="preserve"> of each crop alternative produced. Production</w:t>
      </w:r>
      <w:r w:rsidR="000A5800">
        <w:t xml:space="preserve"> costs associated with each CA can be divided into fixed and variable costs. Variable direct costs </w:t>
      </w:r>
      <w:proofErr w:type="spellStart"/>
      <w:r w:rsidR="000A5800" w:rsidRPr="00A32EB3">
        <w:rPr>
          <w:i/>
        </w:rPr>
        <w:t>V</w:t>
      </w:r>
      <w:r w:rsidR="002C28FF">
        <w:rPr>
          <w:i/>
        </w:rPr>
        <w:t>C</w:t>
      </w:r>
      <w:r w:rsidR="000A5800" w:rsidRPr="00A32EB3">
        <w:rPr>
          <w:i/>
          <w:vertAlign w:val="subscript"/>
        </w:rPr>
        <w:t>k</w:t>
      </w:r>
      <w:proofErr w:type="spellEnd"/>
      <w:r w:rsidR="000A5800">
        <w:t>,</w:t>
      </w:r>
      <w:r w:rsidR="002C28FF">
        <w:t xml:space="preserve"> can be defined as a proportion of the income</w:t>
      </w:r>
      <w:r w:rsidR="00095EC5">
        <w:t xml:space="preserve"> since they are proportional to CA’s physical yield</w:t>
      </w:r>
      <w:r w:rsidR="000A5800">
        <w:t>; this item includes harvest costs, marketing fees and grain transportation to market.</w:t>
      </w:r>
      <w:r w:rsidR="002C28FF">
        <w:t xml:space="preserve"> Fixed costs</w:t>
      </w:r>
      <w:r w:rsidR="006B5B2D">
        <w:t>,</w:t>
      </w:r>
      <w:r w:rsidR="002C28FF">
        <w:t xml:space="preserve"> </w:t>
      </w:r>
      <w:r w:rsidR="006B5B2D">
        <w:t>one of the objectives introduced in</w:t>
      </w:r>
      <w:r w:rsidR="00095EC5">
        <w:t xml:space="preserve"> Section</w:t>
      </w:r>
      <w:r w:rsidR="006B5B2D">
        <w:t xml:space="preserve"> 2.2.4, </w:t>
      </w:r>
      <w:r w:rsidR="002C28FF">
        <w:t xml:space="preserve">in contrast, do not depend on a CA’s yield; examples </w:t>
      </w:r>
      <w:r w:rsidR="00EA2FB6">
        <w:t xml:space="preserve">of the later </w:t>
      </w:r>
      <w:r w:rsidR="002C28FF">
        <w:t xml:space="preserve">include tillage and crop protection (but not harvest), seed and agrochemicals. The value of the fixed cost for a strategy </w:t>
      </w:r>
      <w:r w:rsidR="002C28FF" w:rsidRPr="002C28FF">
        <w:rPr>
          <w:i/>
          <w:iCs/>
        </w:rPr>
        <w:t>j</w:t>
      </w:r>
      <w:r w:rsidR="002C28FF">
        <w:t xml:space="preserve">, </w:t>
      </w:r>
      <w:proofErr w:type="spellStart"/>
      <w:r w:rsidR="002C28FF" w:rsidRPr="002C28FF">
        <w:rPr>
          <w:i/>
          <w:iCs/>
        </w:rPr>
        <w:t>FC</w:t>
      </w:r>
      <w:r w:rsidR="002C28FF" w:rsidRPr="002C28FF">
        <w:rPr>
          <w:i/>
          <w:iCs/>
          <w:vertAlign w:val="subscript"/>
        </w:rPr>
        <w:t>j</w:t>
      </w:r>
      <w:proofErr w:type="spellEnd"/>
      <w:r w:rsidR="002C28FF">
        <w:t xml:space="preserve">, can be calculated as the sum of the </w:t>
      </w:r>
      <w:r w:rsidR="00103C9D">
        <w:t xml:space="preserve">fixed </w:t>
      </w:r>
      <w:r w:rsidR="002C28FF">
        <w:t>cost of the 6 crop alternatives</w:t>
      </w:r>
      <w:r w:rsidR="00EA2FB6">
        <w:t xml:space="preserve"> weighted by the crop mix allocation</w:t>
      </w:r>
      <w:r w:rsidR="00E61ED2">
        <w:t xml:space="preserve">. </w:t>
      </w:r>
    </w:p>
    <w:p w14:paraId="4E7549A0" w14:textId="4C524577" w:rsidR="000D7F42" w:rsidRDefault="00DD4AC1" w:rsidP="000D7F42">
      <m:oMathPara>
        <m:oMath>
          <m:eqArr>
            <m:eqArrPr>
              <m:maxDist m:val="1"/>
              <m:ctrlPr>
                <w:rPr>
                  <w:rFonts w:ascii="Cambria Math" w:eastAsia="Times New Roman" w:hAnsi="Cambria Math" w:cs="Times New Roman"/>
                  <w:i/>
                  <w:kern w:val="0"/>
                  <w:lang w:eastAsia="en-US"/>
                </w:rPr>
              </m:ctrlPr>
            </m:eqArrPr>
            <m:e>
              <m:sSub>
                <m:sSubPr>
                  <m:ctrlPr>
                    <w:rPr>
                      <w:rFonts w:ascii="Cambria Math" w:hAnsi="Cambria Math"/>
                      <w:i/>
                    </w:rPr>
                  </m:ctrlPr>
                </m:sSubPr>
                <m:e>
                  <m:r>
                    <w:rPr>
                      <w:rFonts w:ascii="Cambria Math" w:hAnsi="Cambria Math"/>
                    </w:rPr>
                    <m:t>FC=FC</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6</m:t>
                  </m:r>
                </m:sup>
                <m:e>
                  <m:sSub>
                    <m:sSubPr>
                      <m:ctrlPr>
                        <w:rPr>
                          <w:rFonts w:ascii="Cambria Math" w:hAnsi="Cambria Math"/>
                          <w:i/>
                        </w:rPr>
                      </m:ctrlPr>
                    </m:sSubPr>
                    <m:e>
                      <m:r>
                        <w:rPr>
                          <w:rFonts w:ascii="Cambria Math" w:hAnsi="Cambria Math"/>
                        </w:rPr>
                        <m:t>x</m:t>
                      </m:r>
                    </m:e>
                    <m:sub>
                      <m:r>
                        <w:rPr>
                          <w:rFonts w:ascii="Cambria Math" w:hAnsi="Cambria Math"/>
                        </w:rPr>
                        <m:t>jk</m:t>
                      </m:r>
                    </m:sub>
                  </m:sSub>
                  <m:sSub>
                    <m:sSubPr>
                      <m:ctrlPr>
                        <w:rPr>
                          <w:rFonts w:ascii="Cambria Math" w:hAnsi="Cambria Math"/>
                          <w:i/>
                        </w:rPr>
                      </m:ctrlPr>
                    </m:sSubPr>
                    <m:e>
                      <m:r>
                        <w:rPr>
                          <w:rFonts w:ascii="Cambria Math" w:hAnsi="Cambria Math"/>
                        </w:rPr>
                        <m:t>FC</m:t>
                      </m:r>
                    </m:e>
                    <m:sub>
                      <m:r>
                        <w:rPr>
                          <w:rFonts w:ascii="Cambria Math" w:hAnsi="Cambria Math"/>
                        </w:rPr>
                        <m:t>k</m:t>
                      </m:r>
                    </m:sub>
                  </m:sSub>
                  <m:r>
                    <w:rPr>
                      <w:rFonts w:ascii="Cambria Math" w:hAnsi="Cambria Math"/>
                    </w:rPr>
                    <m:t xml:space="preserve">    </m:t>
                  </m:r>
                </m:e>
              </m:nary>
              <m:r>
                <w:rPr>
                  <w:rFonts w:ascii="Cambria Math" w:hAnsi="Cambria Math"/>
                </w:rPr>
                <m:t>#</m:t>
              </m:r>
              <m:d>
                <m:dPr>
                  <m:ctrlPr>
                    <w:rPr>
                      <w:rFonts w:ascii="Cambria Math" w:eastAsia="Times New Roman" w:hAnsi="Cambria Math" w:cs="Times New Roman"/>
                      <w:i/>
                      <w:kern w:val="0"/>
                      <w:lang w:eastAsia="en-US"/>
                    </w:rPr>
                  </m:ctrlPr>
                </m:dPr>
                <m:e>
                  <m:r>
                    <w:rPr>
                      <w:rFonts w:ascii="Cambria Math" w:eastAsia="Times New Roman" w:hAnsi="Cambria Math" w:cs="Times New Roman"/>
                      <w:kern w:val="0"/>
                      <w:lang w:eastAsia="en-US"/>
                    </w:rPr>
                    <m:t>3</m:t>
                  </m:r>
                </m:e>
              </m:d>
              <m:ctrlPr>
                <w:rPr>
                  <w:rFonts w:ascii="Cambria Math" w:hAnsi="Cambria Math"/>
                  <w:i/>
                </w:rPr>
              </m:ctrlPr>
            </m:e>
          </m:eqArr>
          <m:eqArr>
            <m:eqArrPr>
              <m:maxDist m:val="1"/>
              <m:ctrlPr>
                <w:rPr>
                  <w:rFonts w:ascii="Cambria Math" w:eastAsia="Times New Roman" w:hAnsi="Cambria Math" w:cs="Times New Roman"/>
                  <w:i/>
                  <w:kern w:val="0"/>
                  <w:lang w:eastAsia="en-US"/>
                </w:rPr>
              </m:ctrlPr>
            </m:eqArrPr>
            <m:e>
              <m:r>
                <w:rPr>
                  <w:rFonts w:ascii="Cambria Math" w:hAnsi="Cambria Math"/>
                </w:rPr>
                <m:t>#</m:t>
              </m:r>
              <m:d>
                <m:dPr>
                  <m:ctrlPr>
                    <w:rPr>
                      <w:rFonts w:ascii="Cambria Math" w:eastAsia="Times New Roman" w:hAnsi="Cambria Math" w:cs="Times New Roman"/>
                      <w:i/>
                      <w:kern w:val="0"/>
                      <w:lang w:eastAsia="en-US"/>
                    </w:rPr>
                  </m:ctrlPr>
                </m:dPr>
                <m:e>
                  <m:r>
                    <w:rPr>
                      <w:rFonts w:ascii="Cambria Math" w:eastAsia="Times New Roman" w:hAnsi="Cambria Math" w:cs="Times New Roman"/>
                      <w:kern w:val="0"/>
                      <w:lang w:eastAsia="en-US"/>
                    </w:rPr>
                    <m:t>2</m:t>
                  </m:r>
                </m:e>
              </m:d>
              <m:ctrlPr>
                <w:rPr>
                  <w:rFonts w:ascii="Cambria Math" w:hAnsi="Cambria Math"/>
                  <w:i/>
                </w:rPr>
              </m:ctrlPr>
            </m:e>
          </m:eqArr>
        </m:oMath>
      </m:oMathPara>
    </w:p>
    <w:p w14:paraId="3A9E4858" w14:textId="05BD626A" w:rsidR="00BD1BCB" w:rsidRPr="000D7F42" w:rsidRDefault="000B75E6" w:rsidP="00514356">
      <w:r>
        <w:t>On top of</w:t>
      </w:r>
      <w:r w:rsidR="00103C9D">
        <w:t xml:space="preserve"> the </w:t>
      </w:r>
      <w:r w:rsidR="00103C9D" w:rsidRPr="00103C9D">
        <w:rPr>
          <w:i/>
          <w:iCs/>
        </w:rPr>
        <w:t>FC</w:t>
      </w:r>
      <w:r w:rsidR="00103C9D">
        <w:t xml:space="preserve"> and the </w:t>
      </w:r>
      <w:r w:rsidR="00103C9D" w:rsidRPr="00103C9D">
        <w:rPr>
          <w:i/>
          <w:iCs/>
        </w:rPr>
        <w:t>FWNM</w:t>
      </w:r>
      <w:r w:rsidR="00103C9D">
        <w:t xml:space="preserve"> defined, two metrics </w:t>
      </w:r>
      <w:r w:rsidR="008D4C8F">
        <w:t>were</w:t>
      </w:r>
      <w:r w:rsidR="00103C9D">
        <w:t xml:space="preserve"> introduced: Utility (</w:t>
      </w:r>
      <w:r w:rsidR="00103C9D" w:rsidRPr="00095EC5">
        <w:t>U)</w:t>
      </w:r>
      <w:r w:rsidR="00103C9D">
        <w:t xml:space="preserve"> and Return on Investment (</w:t>
      </w:r>
      <w:r w:rsidR="00103C9D" w:rsidRPr="006A4DB4">
        <w:t>ROI</w:t>
      </w:r>
      <w:r w:rsidR="00103C9D">
        <w:t xml:space="preserve">). </w:t>
      </w:r>
      <w:r w:rsidR="00F547F3">
        <w:t>The utility</w:t>
      </w:r>
      <w:r w:rsidR="00C03E25">
        <w:t xml:space="preserve"> </w:t>
      </w:r>
      <w:r w:rsidR="00C03E25" w:rsidRPr="00103C9D">
        <w:rPr>
          <w:i/>
          <w:iCs/>
        </w:rPr>
        <w:t>U</w:t>
      </w:r>
      <w:r w:rsidR="00F547F3">
        <w:t xml:space="preserve"> </w:t>
      </w:r>
      <w:r w:rsidR="00EA2FB6" w:rsidRPr="00EA2FB6">
        <w:t>refers to the total satisfaction received from</w:t>
      </w:r>
      <w:r w:rsidR="00EA2FB6">
        <w:t xml:space="preserve"> an economic outcome and </w:t>
      </w:r>
      <w:r w:rsidR="00F547F3">
        <w:t>can be calculated with the formulation</w:t>
      </w:r>
      <w:r w:rsidR="00707692">
        <w:t xml:space="preserve"> by </w:t>
      </w:r>
      <w:r w:rsidR="00707692">
        <w:fldChar w:fldCharType="begin" w:fldLock="1"/>
      </w:r>
      <w:r w:rsidR="00A16A5C">
        <w:instrText>ADDIN CSL_CITATION {"citationItems":[{"id":"ITEM-1","itemData":{"author":[{"dropping-particle":"","family":"Pratt","given":"J W","non-dropping-particle":"","parse-names":false,"suffix":""}],"id":"ITEM-1","issued":{"date-parts":[["1964"]]},"publisher":"April","title":"Risk aversion in the small and in the large, Econometrics 32, Jan","type":"article"},"uris":["http://www.mendeley.com/documents/?uuid=5495b8e7-e957-4cec-8c31-e7ebeee55a1b"]}],"mendeley":{"formattedCitation":"(Pratt, 1964)","plainTextFormattedCitation":"(Pratt, 1964)","previouslyFormattedCitation":"(Pratt, 1964)"},"properties":{"noteIndex":0},"schema":"https://github.com/citation-style-language/schema/raw/master/csl-citation.json"}</w:instrText>
      </w:r>
      <w:r w:rsidR="00707692">
        <w:fldChar w:fldCharType="separate"/>
      </w:r>
      <w:r w:rsidR="00707692" w:rsidRPr="00707692">
        <w:rPr>
          <w:noProof/>
        </w:rPr>
        <w:t>(Pratt, 1964)</w:t>
      </w:r>
      <w:r w:rsidR="00707692">
        <w:fldChar w:fldCharType="end"/>
      </w:r>
      <w:r w:rsidR="00C03E25">
        <w:t xml:space="preserve"> where </w:t>
      </w:r>
      <w:r w:rsidR="00C03E25" w:rsidRPr="00103C9D">
        <w:rPr>
          <w:i/>
          <w:iCs/>
        </w:rPr>
        <w:t>r</w:t>
      </w:r>
      <w:r w:rsidR="00C03E25">
        <w:t xml:space="preserve"> is the risk aversion parameter and </w:t>
      </w:r>
      <w:r w:rsidR="00C03E25" w:rsidRPr="00103C9D">
        <w:rPr>
          <w:i/>
          <w:iCs/>
        </w:rPr>
        <w:t>w</w:t>
      </w:r>
      <w:r w:rsidR="00C03E25" w:rsidRPr="00103C9D">
        <w:rPr>
          <w:i/>
          <w:iCs/>
          <w:vertAlign w:val="subscript"/>
        </w:rPr>
        <w:t>0</w:t>
      </w:r>
      <w:r w:rsidR="00C03E25">
        <w:t xml:space="preserve"> is the initial wealth of a farmer. </w:t>
      </w:r>
      <w:r w:rsidR="00EA2FB6">
        <w:t xml:space="preserve">The value of parameter </w:t>
      </w:r>
      <w:r w:rsidR="00EA2FB6" w:rsidRPr="00EA2FB6">
        <w:rPr>
          <w:i/>
          <w:iCs/>
        </w:rPr>
        <w:t>r</w:t>
      </w:r>
      <w:r w:rsidR="00EA2FB6">
        <w:rPr>
          <w:i/>
          <w:iCs/>
        </w:rPr>
        <w:t xml:space="preserve"> </w:t>
      </w:r>
      <w:r w:rsidR="00EA2FB6">
        <w:t>was set to 1.5, corresponding to a moderate</w:t>
      </w:r>
      <w:r w:rsidR="00EA5272">
        <w:t xml:space="preserve">ly risk averse farmer </w:t>
      </w:r>
      <w:r w:rsidR="00EA5272">
        <w:fldChar w:fldCharType="begin" w:fldLock="1"/>
      </w:r>
      <w:r w:rsidR="00EA5272">
        <w:instrText>ADDIN CSL_CITATION {"citationItems":[{"id":"ITEM-1","itemData":{"DOI":"10.1016/S0308-521X(99)00032-3","ISSN":"0308521X","abstract":"The El Nino-Southern Oscillation (ENSO) contributes to the vulnerability of crop production to climate variability in the Pampas region of Argentina. Predictability of regional climate anomalies associated with ENSO may provide opportunities to tailor decisions to expected climate, either to mitigate expected adverse conditions or to take advantage of favorable conditions. Model analysis was used to explore the potential for tailoring land allocation among crops to ENSO phases at the farm scale in two sub-regions of the Pampas. The model identifies as a function of risk preferences and initial wealth the crop mix that maximizes expected utility of wealth at the end of a 1-year decision period based on current costs and prices, and crop yields simulated for each year of historical weather. The model reproduced recent land allocation patterns at the district scale under moderate risk aversion, and predicted increasing diversification with increasing risk aversion. Differences in land allocation among ENSO phases were consistent with known climate response to ENSO, and crop response to water availability. Tailoring land allocation to ENSO phase increased mean net farm income between US$5 and $15 ha-1 year-1 relative to optimizing the crop mixture for all years, depending on location, risk aversion and initial wealth. The relationship between potential value of ENSO information and risk aversion was not monotonic, and differed between locations. Crop mix and information value also varied with crop prices and initial soil moisture. There are potential financial benefits of applying this approach to tailoring decisions to ENSO phases.","author":[{"dropping-particle":"","family":"Messina","given":"C. D.","non-dropping-particle":"","parse-names":false,"suffix":""},{"dropping-particle":"","family":"Hansen","given":"J. W.","non-dropping-particle":"","parse-names":false,"suffix":""},{"dropping-particle":"","family":"Hall","given":"A. J.","non-dropping-particle":"","parse-names":false,"suffix":""}],"container-title":"Agricultural Systems","id":"ITEM-1","issue":"3","issued":{"date-parts":[["1999"]]},"page":"197-212","title":"Land allocation conditioned on El Nino-Southern Oscillation phases in the Pampas of Argentina","type":"article-journal","volume":"60"},"uris":["http://www.mendeley.com/documents/?uuid=7261172a-98dc-4895-b91d-5b306aa8df19"]}],"mendeley":{"formattedCitation":"(Messina et al., 1999)","plainTextFormattedCitation":"(Messina et al., 1999)","previouslyFormattedCitation":"(Messina et al., 1999)"},"properties":{"noteIndex":0},"schema":"https://github.com/citation-style-language/schema/raw/master/csl-citation.json"}</w:instrText>
      </w:r>
      <w:r w:rsidR="00EA5272">
        <w:fldChar w:fldCharType="separate"/>
      </w:r>
      <w:r w:rsidR="00EA5272" w:rsidRPr="00EA5272">
        <w:rPr>
          <w:noProof/>
        </w:rPr>
        <w:t>(Messina et al., 1999)</w:t>
      </w:r>
      <w:r w:rsidR="00EA5272">
        <w:fldChar w:fldCharType="end"/>
      </w:r>
      <w:r w:rsidR="00EA5272">
        <w:t>.</w:t>
      </w:r>
      <w:r w:rsidR="00EA2FB6">
        <w:t xml:space="preserve"> </w:t>
      </w:r>
      <w:r w:rsidR="00EA5272">
        <w:t xml:space="preserve">The value of </w:t>
      </w:r>
      <w:r w:rsidR="00103C9D" w:rsidRPr="00103C9D">
        <w:rPr>
          <w:i/>
          <w:iCs/>
        </w:rPr>
        <w:t>w</w:t>
      </w:r>
      <w:r w:rsidR="00103C9D" w:rsidRPr="00103C9D">
        <w:rPr>
          <w:i/>
          <w:iCs/>
          <w:vertAlign w:val="subscript"/>
        </w:rPr>
        <w:t>0</w:t>
      </w:r>
      <w:r w:rsidR="00103C9D" w:rsidRPr="00103C9D">
        <w:t xml:space="preserve"> </w:t>
      </w:r>
      <w:r w:rsidR="00EA5272">
        <w:t xml:space="preserve">was set to </w:t>
      </w:r>
      <w:r w:rsidR="00C03E25">
        <w:t xml:space="preserve">800 $ </w:t>
      </w:r>
      <w:proofErr w:type="gramStart"/>
      <w:r w:rsidR="00C03E25">
        <w:t>ha</w:t>
      </w:r>
      <w:r w:rsidR="00C03E25" w:rsidRPr="00C03E25">
        <w:rPr>
          <w:vertAlign w:val="superscript"/>
        </w:rPr>
        <w:t>-1</w:t>
      </w:r>
      <w:proofErr w:type="gramEnd"/>
      <w:r w:rsidR="00EA5272">
        <w:t>, an equivalent amount of money needed to carry out the CA whose fixed cost is the highest.</w:t>
      </w:r>
    </w:p>
    <w:p w14:paraId="77B60DA9" w14:textId="3B9991D6" w:rsidR="000D7F42" w:rsidRDefault="00DD4AC1" w:rsidP="00BD1BCB">
      <m:oMathPara>
        <m:oMath>
          <m:eqArr>
            <m:eqArrPr>
              <m:maxDist m:val="1"/>
              <m:ctrlPr>
                <w:rPr>
                  <w:rFonts w:ascii="Cambria Math" w:eastAsia="Times New Roman" w:hAnsi="Cambria Math" w:cs="Times New Roman"/>
                  <w:i/>
                  <w:kern w:val="0"/>
                  <w:lang w:eastAsia="en-US"/>
                </w:rPr>
              </m:ctrlPr>
            </m:eqArrPr>
            <m:e>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FWNM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e>
                    <m:sup>
                      <m:r>
                        <w:rPr>
                          <w:rFonts w:ascii="Cambria Math" w:hAnsi="Cambria Math"/>
                        </w:rPr>
                        <m:t>1-r</m:t>
                      </m:r>
                    </m:sup>
                  </m:sSup>
                </m:num>
                <m:den>
                  <m:r>
                    <w:rPr>
                      <w:rFonts w:ascii="Cambria Math" w:hAnsi="Cambria Math"/>
                    </w:rPr>
                    <m:t>1-r</m:t>
                  </m:r>
                </m:den>
              </m:f>
              <m:r>
                <w:rPr>
                  <w:rFonts w:ascii="Cambria Math" w:hAnsi="Cambria Math"/>
                </w:rPr>
                <m:t>#</m:t>
              </m:r>
              <m:d>
                <m:dPr>
                  <m:ctrlPr>
                    <w:rPr>
                      <w:rFonts w:ascii="Cambria Math" w:eastAsia="Times New Roman" w:hAnsi="Cambria Math" w:cs="Times New Roman"/>
                      <w:i/>
                      <w:kern w:val="0"/>
                      <w:lang w:eastAsia="en-US"/>
                    </w:rPr>
                  </m:ctrlPr>
                </m:dPr>
                <m:e>
                  <m:r>
                    <w:rPr>
                      <w:rFonts w:ascii="Cambria Math" w:eastAsia="Times New Roman" w:hAnsi="Cambria Math" w:cs="Times New Roman"/>
                      <w:kern w:val="0"/>
                      <w:lang w:eastAsia="en-US"/>
                    </w:rPr>
                    <m:t>4</m:t>
                  </m:r>
                </m:e>
              </m:d>
              <m:ctrlPr>
                <w:rPr>
                  <w:rFonts w:ascii="Cambria Math" w:hAnsi="Cambria Math"/>
                  <w:i/>
                </w:rPr>
              </m:ctrlPr>
            </m:e>
          </m:eqArr>
        </m:oMath>
      </m:oMathPara>
    </w:p>
    <w:p w14:paraId="5FE8910C" w14:textId="21D8DF1C" w:rsidR="00095EC5" w:rsidRPr="000D7F42" w:rsidRDefault="00C03E25" w:rsidP="00EA2FB6">
      <w:pPr>
        <w:ind w:firstLine="0"/>
      </w:pPr>
      <w:r>
        <w:lastRenderedPageBreak/>
        <w:t xml:space="preserve">The return on investment ROI </w:t>
      </w:r>
      <w:r w:rsidR="008D4C8F">
        <w:t>is traditionally calculated</w:t>
      </w:r>
      <w:r>
        <w:t xml:space="preserve"> </w:t>
      </w:r>
      <w:r w:rsidR="00EA5272">
        <w:t xml:space="preserve">in </w:t>
      </w:r>
      <w:r w:rsidR="00BD1BCB">
        <w:t xml:space="preserve">percentage </w:t>
      </w:r>
      <w:r>
        <w:t>as follows</w:t>
      </w:r>
      <w:r w:rsidR="00BD1BCB">
        <w:t>.</w:t>
      </w:r>
    </w:p>
    <w:p w14:paraId="3A4494AA" w14:textId="1373644E" w:rsidR="000D7F42" w:rsidRDefault="00DD4AC1" w:rsidP="00095EC5">
      <m:oMathPara>
        <m:oMath>
          <m:eqArr>
            <m:eqArrPr>
              <m:maxDist m:val="1"/>
              <m:ctrlPr>
                <w:rPr>
                  <w:rFonts w:ascii="Cambria Math" w:eastAsia="Times New Roman" w:hAnsi="Cambria Math" w:cs="Times New Roman"/>
                  <w:i/>
                  <w:kern w:val="0"/>
                  <w:lang w:eastAsia="en-US"/>
                </w:rPr>
              </m:ctrlPr>
            </m:eqArrPr>
            <m:e>
              <m:sSub>
                <m:sSubPr>
                  <m:ctrlPr>
                    <w:rPr>
                      <w:rFonts w:ascii="Cambria Math" w:hAnsi="Cambria Math"/>
                      <w:i/>
                    </w:rPr>
                  </m:ctrlPr>
                </m:sSubPr>
                <m:e>
                  <m:r>
                    <w:rPr>
                      <w:rFonts w:ascii="Cambria Math" w:hAnsi="Cambria Math"/>
                    </w:rPr>
                    <m:t>ROI</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FWNM</m:t>
                      </m:r>
                    </m:e>
                    <m:sub>
                      <m:r>
                        <w:rPr>
                          <w:rFonts w:ascii="Cambria Math" w:hAnsi="Cambria Math"/>
                        </w:rPr>
                        <m:t>ij</m:t>
                      </m:r>
                    </m:sub>
                  </m:sSub>
                </m:num>
                <m:den>
                  <m:sSub>
                    <m:sSubPr>
                      <m:ctrlPr>
                        <w:rPr>
                          <w:rFonts w:ascii="Cambria Math" w:hAnsi="Cambria Math"/>
                          <w:i/>
                        </w:rPr>
                      </m:ctrlPr>
                    </m:sSubPr>
                    <m:e>
                      <m:r>
                        <w:rPr>
                          <w:rFonts w:ascii="Cambria Math" w:hAnsi="Cambria Math"/>
                        </w:rPr>
                        <m:t>FC</m:t>
                      </m:r>
                    </m:e>
                    <m:sub>
                      <m:r>
                        <w:rPr>
                          <w:rFonts w:ascii="Cambria Math" w:hAnsi="Cambria Math"/>
                        </w:rPr>
                        <m:t>j</m:t>
                      </m:r>
                    </m:sub>
                  </m:sSub>
                </m:den>
              </m:f>
              <m:r>
                <w:rPr>
                  <w:rFonts w:ascii="Cambria Math" w:hAnsi="Cambria Math"/>
                </w:rPr>
                <m:t>100%#</m:t>
              </m:r>
              <m:d>
                <m:dPr>
                  <m:ctrlPr>
                    <w:rPr>
                      <w:rFonts w:ascii="Cambria Math" w:eastAsia="Times New Roman" w:hAnsi="Cambria Math" w:cs="Times New Roman"/>
                      <w:i/>
                      <w:kern w:val="0"/>
                      <w:lang w:eastAsia="en-US"/>
                    </w:rPr>
                  </m:ctrlPr>
                </m:dPr>
                <m:e>
                  <m:r>
                    <w:rPr>
                      <w:rFonts w:ascii="Cambria Math" w:eastAsia="Times New Roman" w:hAnsi="Cambria Math" w:cs="Times New Roman"/>
                      <w:kern w:val="0"/>
                      <w:lang w:eastAsia="en-US"/>
                    </w:rPr>
                    <m:t>5</m:t>
                  </m:r>
                </m:e>
              </m:d>
              <m:ctrlPr>
                <w:rPr>
                  <w:rFonts w:ascii="Cambria Math" w:hAnsi="Cambria Math"/>
                  <w:i/>
                </w:rPr>
              </m:ctrlPr>
            </m:e>
          </m:eqArr>
        </m:oMath>
      </m:oMathPara>
    </w:p>
    <w:p w14:paraId="4D788A14" w14:textId="5A7AE8EE" w:rsidR="00283AA9" w:rsidRDefault="00C03E25" w:rsidP="00330420">
      <w:pPr>
        <w:ind w:firstLine="0"/>
      </w:pPr>
      <w:r>
        <w:t xml:space="preserve">To evaluate </w:t>
      </w:r>
      <w:r w:rsidR="00BD1BCB">
        <w:t xml:space="preserve">and compare </w:t>
      </w:r>
      <w:r w:rsidR="00283AA9">
        <w:t>strategies,</w:t>
      </w:r>
      <w:r>
        <w:t xml:space="preserve"> </w:t>
      </w:r>
      <w:r w:rsidR="00BD1BCB">
        <w:t xml:space="preserve">metric values obtained for </w:t>
      </w:r>
      <w:r w:rsidR="00030EAC">
        <w:t>U and ROI</w:t>
      </w:r>
      <w:r w:rsidR="00BD1BCB">
        <w:t xml:space="preserve"> in each strategy-scenario combination are aggregated</w:t>
      </w:r>
      <w:r w:rsidR="00030EAC">
        <w:t xml:space="preserve"> among scenarios.</w:t>
      </w:r>
      <w:r w:rsidR="00283AA9">
        <w:t xml:space="preserve"> First</w:t>
      </w:r>
      <w:r w:rsidR="00BD1BCB">
        <w:t>,</w:t>
      </w:r>
      <w:r w:rsidR="00283AA9">
        <w:t xml:space="preserve"> </w:t>
      </w:r>
      <w:r w:rsidR="00BD1BCB">
        <w:t xml:space="preserve">we calculate </w:t>
      </w:r>
      <w:r w:rsidR="00283AA9">
        <w:t>the expected value</w:t>
      </w:r>
      <w:r w:rsidR="00BD1BCB">
        <w:t xml:space="preserve"> considering each scenario as equally likely to occur with probability </w:t>
      </w:r>
      <m:oMath>
        <m:f>
          <m:fPr>
            <m:ctrlPr>
              <w:rPr>
                <w:rFonts w:ascii="Cambria Math" w:hAnsi="Cambria Math"/>
                <w:i/>
              </w:rPr>
            </m:ctrlPr>
          </m:fPr>
          <m:num>
            <m:r>
              <w:rPr>
                <w:rFonts w:ascii="Cambria Math" w:hAnsi="Cambria Math"/>
              </w:rPr>
              <m:t>1</m:t>
            </m:r>
          </m:num>
          <m:den>
            <m:r>
              <w:rPr>
                <w:rFonts w:ascii="Cambria Math" w:hAnsi="Cambria Math"/>
              </w:rPr>
              <m:t>nF</m:t>
            </m:r>
          </m:den>
        </m:f>
      </m:oMath>
      <w:r w:rsidR="00EA5272">
        <w:t xml:space="preserve">, an approach widely used in farm decision modeling </w:t>
      </w:r>
      <w:r w:rsidR="00EA5272">
        <w:fldChar w:fldCharType="begin" w:fldLock="1"/>
      </w:r>
      <w:r w:rsidR="00F72638">
        <w:instrText>ADDIN CSL_CITATION {"citationItems":[{"id":"ITEM-1","itemData":{"DOI":"10.1007/s10584-009-9600-8","ISSN":"01650009","abstract":"In many places, predictions of regional climate variability associated with the El Niño-Southern Oscillation phenomenon offer the potential to improve farmers' decision outcomes, by mitigating the negative impacts of adverse conditions or by taking advantage of favorable conditions. While the notion that climate forecasts are potentially valuable has been established, questions of when they may be more or less valuable have proven harder to resolve. Using simulations, we estimate the expected value of seasonal climate information under alternative assumptions about (a) land tenure (ownership vs. short-term leases) and (b) the decision maker's objective function (expected utility vs. prospect theory value function maximization), employing a full range of plausible parameter values for each objective function. This allows us to show the extent to which the value of information depends on risk preferences, loss aversion, wealth levels and expectations, as well as situational constraints. Our results demonstrate in a non-laboratory decision context that, in some cases, psychologically plausible deviations from expected utility maximization can lead to substantial differences in estimates of the expected value of climate forecasts. Efforts to foster effective use of climate information and forecasts in agriculture must be grounded in a firm understanding of the goals, objectives and constraints of decision makers. © Springer Science+Business Media B.V. 2009.","author":[{"dropping-particle":"","family":"Letson","given":"D.","non-dropping-particle":"","parse-names":false,"suffix":""},{"dropping-particle":"","family":"Laciana","given":"C.E.","non-dropping-particle":"","parse-names":false,"suffix":""},{"dropping-particle":"","family":"Bert","given":"F.E.","non-dropping-particle":"","parse-names":false,"suffix":""},{"dropping-particle":"","family":"Weber","given":"E.U.","non-dropping-particle":"","parse-names":false,"suffix":""},{"dropping-particle":"","family":"Katz","given":"R.W.","non-dropping-particle":"","parse-names":false,"suffix":""},{"dropping-particle":"","family":"Gonzalez","given":"X.I.","non-dropping-particle":"","parse-names":false,"suffix":""},{"dropping-particle":"","family":"Podestá","given":"G.P.","non-dropping-particle":"","parse-names":false,"suffix":""}],"container-title":"Climatic Change","id":"ITEM-1","issue":"1","issued":{"date-parts":[["2009"]]},"title":"Value of perfect ENSO phase predictions for agriculture: Evaluating the impact of land tenure and decision objectives","type":"article-journal","volume":"97"},"uris":["http://www.mendeley.com/documents/?uuid=04e95f5a-57a1-38ce-a11c-02afdda747ad"]},{"id":"ITEM-2","itemData":{"DOI":"10.1016/S0308-521X(99)00032-3","ISSN":"0308521X","abstract":"The El Nino-Southern Oscillation (ENSO) contributes to the vulnerability of crop production to climate variability in the Pampas region of Argentina. Predictability of regional climate anomalies associated with ENSO may provide opportunities to tailor decisions to expected climate, either to mitigate expected adverse conditions or to take advantage of favorable conditions. Model analysis was used to explore the potential for tailoring land allocation among crops to ENSO phases at the farm scale in two sub-regions of the Pampas. The model identifies as a function of risk preferences and initial wealth the crop mix that maximizes expected utility of wealth at the end of a 1-year decision period based on current costs and prices, and crop yields simulated for each year of historical weather. The model reproduced recent land allocation patterns at the district scale under moderate risk aversion, and predicted increasing diversification with increasing risk aversion. Differences in land allocation among ENSO phases were consistent with known climate response to ENSO, and crop response to water availability. Tailoring land allocation to ENSO phase increased mean net farm income between US$5 and $15 ha-1 year-1 relative to optimizing the crop mixture for all years, depending on location, risk aversion and initial wealth. The relationship between potential value of ENSO information and risk aversion was not monotonic, and differed between locations. Crop mix and information value also varied with crop prices and initial soil moisture. There are potential financial benefits of applying this approach to tailoring decisions to ENSO phases.","author":[{"dropping-particle":"","family":"Messina","given":"C. D.","non-dropping-particle":"","parse-names":false,"suffix":""},{"dropping-particle":"","family":"Hansen","given":"J. W.","non-dropping-particle":"","parse-names":false,"suffix":""},{"dropping-particle":"","family":"Hall","given":"A. J.","non-dropping-particle":"","parse-names":false,"suffix":""}],"container-title":"Agricultural Systems","id":"ITEM-2","issue":"3","issued":{"date-parts":[["1999"]]},"page":"197-212","title":"Land allocation conditioned on El Nino-Southern Oscillation phases in the Pampas of Argentina","type":"article-journal","volume":"60"},"uris":["http://www.mendeley.com/documents/?uuid=7261172a-98dc-4895-b91d-5b306aa8df19"]}],"mendeley":{"formattedCitation":"(Letson et al., 2009; Messina et al., 1999)","plainTextFormattedCitation":"(Letson et al., 2009; Messina et al., 1999)","previouslyFormattedCitation":"(Letson et al., 2009; Messina et al., 1999)"},"properties":{"noteIndex":0},"schema":"https://github.com/citation-style-language/schema/raw/master/csl-citation.json"}</w:instrText>
      </w:r>
      <w:r w:rsidR="00EA5272">
        <w:fldChar w:fldCharType="separate"/>
      </w:r>
      <w:r w:rsidR="00330420" w:rsidRPr="00330420">
        <w:rPr>
          <w:noProof/>
        </w:rPr>
        <w:t>(Letson et al., 2009; Messina et al., 1999)</w:t>
      </w:r>
      <w:r w:rsidR="00EA5272">
        <w:fldChar w:fldCharType="end"/>
      </w:r>
      <w:r w:rsidR="00EA5272">
        <w:t>.</w:t>
      </w:r>
    </w:p>
    <w:p w14:paraId="5AC908F6" w14:textId="1EE6E2CA" w:rsidR="00283AA9" w:rsidRPr="000D7F42" w:rsidRDefault="00DD4AC1" w:rsidP="001330EC">
      <w:pPr>
        <w:ind w:left="720"/>
      </w:pPr>
      <m:oMathPara>
        <m:oMath>
          <m:eqArr>
            <m:eqArrPr>
              <m:maxDist m:val="1"/>
              <m:ctrlPr>
                <w:rPr>
                  <w:rFonts w:ascii="Cambria Math" w:eastAsia="Times New Roman" w:hAnsi="Cambria Math" w:cs="Times New Roman"/>
                  <w:i/>
                  <w:kern w:val="0"/>
                  <w:lang w:eastAsia="en-US"/>
                </w:rPr>
              </m:ctrlPr>
            </m:eqArrPr>
            <m:e>
              <m:r>
                <w:rPr>
                  <w:rFonts w:ascii="Cambria Math" w:hAnsi="Cambria Math"/>
                </w:rPr>
                <m:t>E</m:t>
              </m:r>
              <m:r>
                <m:rPr>
                  <m:lit/>
                </m:rPr>
                <w:rPr>
                  <w:rFonts w:ascii="Cambria Math" w:hAnsi="Cambria Math"/>
                </w:rPr>
                <m:t>_</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nF</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nF</m:t>
                  </m:r>
                </m:sup>
                <m:e>
                  <m:sSub>
                    <m:sSubPr>
                      <m:ctrlPr>
                        <w:rPr>
                          <w:rFonts w:ascii="Cambria Math" w:hAnsi="Cambria Math"/>
                          <w:i/>
                        </w:rPr>
                      </m:ctrlPr>
                    </m:sSubPr>
                    <m:e>
                      <m:r>
                        <w:rPr>
                          <w:rFonts w:ascii="Cambria Math" w:hAnsi="Cambria Math"/>
                        </w:rPr>
                        <m:t>U</m:t>
                      </m:r>
                    </m:e>
                    <m:sub>
                      <m:r>
                        <w:rPr>
                          <w:rFonts w:ascii="Cambria Math" w:hAnsi="Cambria Math"/>
                        </w:rPr>
                        <m:t>ij</m:t>
                      </m:r>
                    </m:sub>
                  </m:sSub>
                </m:e>
              </m:nary>
              <m:r>
                <w:rPr>
                  <w:rFonts w:ascii="Cambria Math" w:hAnsi="Cambria Math"/>
                </w:rPr>
                <m:t>#</m:t>
              </m:r>
              <m:d>
                <m:dPr>
                  <m:ctrlPr>
                    <w:rPr>
                      <w:rFonts w:ascii="Cambria Math" w:eastAsia="Times New Roman" w:hAnsi="Cambria Math" w:cs="Times New Roman"/>
                      <w:i/>
                      <w:kern w:val="0"/>
                      <w:lang w:eastAsia="en-US"/>
                    </w:rPr>
                  </m:ctrlPr>
                </m:dPr>
                <m:e>
                  <m:r>
                    <w:rPr>
                      <w:rFonts w:ascii="Cambria Math" w:eastAsia="Times New Roman" w:hAnsi="Cambria Math" w:cs="Times New Roman"/>
                      <w:kern w:val="0"/>
                      <w:lang w:eastAsia="en-US"/>
                    </w:rPr>
                    <m:t>6</m:t>
                  </m:r>
                </m:e>
              </m:d>
              <m:ctrlPr>
                <w:rPr>
                  <w:rFonts w:ascii="Cambria Math" w:hAnsi="Cambria Math"/>
                  <w:i/>
                </w:rPr>
              </m:ctrlPr>
            </m:e>
          </m:eqArr>
        </m:oMath>
      </m:oMathPara>
    </w:p>
    <w:p w14:paraId="421972A5" w14:textId="64805E55" w:rsidR="000D7F42" w:rsidRPr="00095EC5" w:rsidRDefault="00DD4AC1" w:rsidP="00095EC5">
      <w:pPr>
        <w:ind w:left="720"/>
      </w:pPr>
      <m:oMathPara>
        <m:oMath>
          <m:eqArr>
            <m:eqArrPr>
              <m:maxDist m:val="1"/>
              <m:ctrlPr>
                <w:rPr>
                  <w:rFonts w:ascii="Cambria Math" w:eastAsia="Times New Roman" w:hAnsi="Cambria Math" w:cs="Times New Roman"/>
                  <w:i/>
                  <w:kern w:val="0"/>
                  <w:lang w:eastAsia="en-US"/>
                </w:rPr>
              </m:ctrlPr>
            </m:eqArrPr>
            <m:e>
              <m:r>
                <w:rPr>
                  <w:rFonts w:ascii="Cambria Math" w:hAnsi="Cambria Math"/>
                </w:rPr>
                <m:t>E</m:t>
              </m:r>
              <m:r>
                <m:rPr>
                  <m:lit/>
                </m:rPr>
                <w:rPr>
                  <w:rFonts w:ascii="Cambria Math" w:hAnsi="Cambria Math"/>
                </w:rPr>
                <m:t>_</m:t>
              </m:r>
              <m:sSub>
                <m:sSubPr>
                  <m:ctrlPr>
                    <w:rPr>
                      <w:rFonts w:ascii="Cambria Math" w:hAnsi="Cambria Math"/>
                      <w:i/>
                    </w:rPr>
                  </m:ctrlPr>
                </m:sSubPr>
                <m:e>
                  <m:r>
                    <w:rPr>
                      <w:rFonts w:ascii="Cambria Math" w:hAnsi="Cambria Math"/>
                    </w:rPr>
                    <m:t>ROI</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nF</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nF</m:t>
                  </m:r>
                </m:sup>
                <m:e>
                  <m:sSub>
                    <m:sSubPr>
                      <m:ctrlPr>
                        <w:rPr>
                          <w:rFonts w:ascii="Cambria Math" w:hAnsi="Cambria Math"/>
                          <w:i/>
                        </w:rPr>
                      </m:ctrlPr>
                    </m:sSubPr>
                    <m:e>
                      <m:r>
                        <w:rPr>
                          <w:rFonts w:ascii="Cambria Math" w:hAnsi="Cambria Math"/>
                        </w:rPr>
                        <m:t>ROI</m:t>
                      </m:r>
                    </m:e>
                    <m:sub>
                      <m:r>
                        <w:rPr>
                          <w:rFonts w:ascii="Cambria Math" w:hAnsi="Cambria Math"/>
                        </w:rPr>
                        <m:t>ij</m:t>
                      </m:r>
                    </m:sub>
                  </m:sSub>
                </m:e>
              </m:nary>
              <m:r>
                <w:rPr>
                  <w:rFonts w:ascii="Cambria Math" w:hAnsi="Cambria Math"/>
                </w:rPr>
                <m:t>#</m:t>
              </m:r>
              <m:d>
                <m:dPr>
                  <m:ctrlPr>
                    <w:rPr>
                      <w:rFonts w:ascii="Cambria Math" w:eastAsia="Times New Roman" w:hAnsi="Cambria Math" w:cs="Times New Roman"/>
                      <w:i/>
                      <w:kern w:val="0"/>
                      <w:lang w:eastAsia="en-US"/>
                    </w:rPr>
                  </m:ctrlPr>
                </m:dPr>
                <m:e>
                  <m:r>
                    <w:rPr>
                      <w:rFonts w:ascii="Cambria Math" w:eastAsia="Times New Roman" w:hAnsi="Cambria Math" w:cs="Times New Roman"/>
                      <w:kern w:val="0"/>
                      <w:lang w:eastAsia="en-US"/>
                    </w:rPr>
                    <m:t>7</m:t>
                  </m:r>
                </m:e>
              </m:d>
              <m:ctrlPr>
                <w:rPr>
                  <w:rFonts w:ascii="Cambria Math" w:hAnsi="Cambria Math"/>
                  <w:i/>
                </w:rPr>
              </m:ctrlPr>
            </m:e>
          </m:eqArr>
        </m:oMath>
      </m:oMathPara>
    </w:p>
    <w:p w14:paraId="005BA621" w14:textId="13251253" w:rsidR="00F91067" w:rsidRPr="000D7F42" w:rsidRDefault="002E7886" w:rsidP="001330EC">
      <w:r w:rsidRPr="002E7886">
        <w:t xml:space="preserve">The expected utility approach traditionally used in the literature condenses the observations to an average value and does not take into account the extreme values of the possible results or, what we might call, the tails of the distribution. Instead, </w:t>
      </w:r>
      <w:r>
        <w:t>a</w:t>
      </w:r>
      <w:r w:rsidR="00707692">
        <w:t xml:space="preserve">nother objective successfully used in RDM literature </w:t>
      </w:r>
      <w:r w:rsidR="00A16A5C">
        <w:fldChar w:fldCharType="begin" w:fldLock="1"/>
      </w:r>
      <w:r w:rsidR="00A16A5C">
        <w:instrText>ADDIN CSL_CITATION {"citationItems":[{"id":"ITEM-1","itemData":{"DOI":"10.1007/s10584-011-0377-1","ISBN":"0165-0009","ISSN":"01650009","abstract":"\\r\\nWe use an integrated assessment model of climate change to analyze how alternative decision-making criteria affect preferred investments into greenhouse gas mitigation, the distribution of outcomes, the robustness of the strategies, and the economic value of information. We define robustness as trading a small decrease in a strategy’s expected performance for a significant increase in a strategy’s performance in the worst cases. Specifically, we modify the Dynamic Integrated model of Climate and the Economy (DICE-07) to include a simple representation of a climate threshold response, parametric uncertainty, structural uncertainty, learning, and different decision-making criteria. Economic analyses of climate change strategies typically adopt the expected utility maximization (EUM) framework. We compare EUM with two decision criteria adopted from the finance literature, namely Limited Degree of Confidence (LDC) and Safety First (SF). Both criteria increase the relative weight of the performance under the worst-case scenarios compared to EUM. We show that the LDC and SF criteria provide a computationally feasible foundation for identifying greenhouse gas mitigation strategies that may prove more robust than those identified by the EUM criterion. More robust strategies show higher near-term investments in emissions abatement. Reducing uncertainty has a higher economic value of information for the LDC and SF decision criteria than for EUM.","author":[{"dropping-particle":"","family":"McInerney","given":"David","non-dropping-particle":"","parse-names":false,"suffix":""},{"dropping-particle":"","family":"Lempert","given":"Robert","non-dropping-particle":"","parse-names":false,"suffix":""},{"dropping-particle":"","family":"Keller","given":"Klaus","non-dropping-particle":"","parse-names":false,"suffix":""}],"container-title":"Climatic Change","id":"ITEM-1","issue":"3-4","issued":{"date-parts":[["2012"]]},"page":"547-568","title":"What are robust strategies in the face of uncertain climate threshold responses?: Robust climate strategies","type":"article-journal","volume":"112"},"uris":["http://www.mendeley.com/documents/?uuid=0c604ee2-cb27-4847-b54f-ee9f351be801"]},{"id":"ITEM-2","itemData":{"DOI":"10.1111/j.1539-6924.2012.01792.x","ISBN":"1539-6924 (Electronic)\\r0272-4332 (Linking)","ISSN":"02724332","PMID":"22489541","abstract":"How can risk analysts help to improve policy and decision making when the correct probabilistic relation between alternative acts and their probable consequences is unknown? This practical challenge of risk management with model uncertainty arises in problems from preparing for climate change to managing emerging diseases to operating complex and hazardous facilities safely. We review constructive methods for robust and adaptive risk analysis under deep uncertainty. These methods are not yet as familiar to many risk analysts as older statistical and model-based methods, such as the paradigm of identifying a single \"best-fitting\" model and performing sensitivity analyses for its conclusions. They provide genuine breakthroughs for improving predictions and decisions when the correct model is highly uncertain. We demonstrate their potential by summarizing a variety of practical risk management applications.","author":[{"dropping-particle":"","family":"Cox","given":"Louis Anthony","non-dropping-particle":"","parse-names":false,"suffix":""}],"container-title":"Risk Analysis","id":"ITEM-2","issue":"10","issued":{"date-parts":[["2012"]]},"page":"1607-1629","title":"Confronting Deep Uncertainties in Risk Analysis","type":"article-journal","volume":"32"},"uris":["http://www.mendeley.com/documents/?uuid=831c61a0-8188-46b6-8404-b2dcb6f89d53"]}],"mendeley":{"formattedCitation":"(Cox, 2012; McInerney et al., 2012)","plainTextFormattedCitation":"(Cox, 2012; McInerney et al., 2012)","previouslyFormattedCitation":"(Cox, 2012; McInerney et al., 2012)"},"properties":{"noteIndex":0},"schema":"https://github.com/citation-style-language/schema/raw/master/csl-citation.json"}</w:instrText>
      </w:r>
      <w:r w:rsidR="00A16A5C">
        <w:fldChar w:fldCharType="separate"/>
      </w:r>
      <w:r w:rsidR="00A16A5C" w:rsidRPr="00A16A5C">
        <w:rPr>
          <w:noProof/>
        </w:rPr>
        <w:t>(Cox, 2012; McInerney et al., 2012)</w:t>
      </w:r>
      <w:r w:rsidR="00A16A5C">
        <w:fldChar w:fldCharType="end"/>
      </w:r>
      <w:r w:rsidR="00707692">
        <w:t>, t</w:t>
      </w:r>
      <w:r w:rsidR="00F91067">
        <w:t>he expected shortfall,</w:t>
      </w:r>
      <w:r>
        <w:t xml:space="preserve"> focuses on the worst cases.</w:t>
      </w:r>
      <w:r w:rsidR="00F91067">
        <w:t xml:space="preserve"> </w:t>
      </w:r>
      <w:r>
        <w:t>A</w:t>
      </w:r>
      <w:r w:rsidR="00F91067">
        <w:t xml:space="preserve">lso known as </w:t>
      </w:r>
      <w:r w:rsidR="00F91067" w:rsidRPr="00F91067">
        <w:t>conditional value at risk (</w:t>
      </w:r>
      <w:proofErr w:type="spellStart"/>
      <w:r w:rsidR="00F91067">
        <w:t>c</w:t>
      </w:r>
      <w:r w:rsidR="00F91067" w:rsidRPr="00F91067">
        <w:t>VaR</w:t>
      </w:r>
      <w:proofErr w:type="spellEnd"/>
      <w:r w:rsidR="00F91067">
        <w:t xml:space="preserve">), </w:t>
      </w:r>
      <w:r>
        <w:t xml:space="preserve">it </w:t>
      </w:r>
      <w:r w:rsidR="00BD1BCB">
        <w:t>represents the expected value of the q% worst result</w:t>
      </w:r>
      <w:r>
        <w:t xml:space="preserve"> and</w:t>
      </w:r>
      <w:r w:rsidR="00BD1BCB">
        <w:t xml:space="preserve"> </w:t>
      </w:r>
      <w:r w:rsidR="00F91067">
        <w:t>can be calculated as</w:t>
      </w:r>
      <w:r w:rsidR="00BD1BCB">
        <w:t xml:space="preserve"> a conditional expectation</w:t>
      </w:r>
      <w:r>
        <w:t xml:space="preserve"> of a particular metric</w:t>
      </w:r>
      <w:r w:rsidR="006A4DB4">
        <w:t>.</w:t>
      </w:r>
      <w:r w:rsidR="00DD72FF">
        <w:t xml:space="preserve"> </w:t>
      </w:r>
      <w:r w:rsidR="006A4DB4">
        <w:t>F</w:t>
      </w:r>
      <w:r w:rsidR="00DD72FF">
        <w:t xml:space="preserve">or </w:t>
      </w:r>
      <w:r>
        <w:t xml:space="preserve">example, </w:t>
      </w:r>
      <w:r w:rsidR="00DD72FF">
        <w:t>the</w:t>
      </w:r>
      <w:r>
        <w:t xml:space="preserve"> ES of the Utility is equal to the </w:t>
      </w:r>
      <w:r w:rsidR="00DD72FF">
        <w:t>expected value</w:t>
      </w:r>
      <w:r>
        <w:t xml:space="preserve"> of Utility</w:t>
      </w:r>
      <w:r w:rsidR="00DD72FF">
        <w:t xml:space="preserve">, given that Utility is lower than the value that accumulates </w:t>
      </w:r>
      <w:r w:rsidR="006A4DB4">
        <w:t>on</w:t>
      </w:r>
      <w:r w:rsidR="00DD72FF">
        <w:t xml:space="preserve"> </w:t>
      </w:r>
      <w:proofErr w:type="gramStart"/>
      <w:r w:rsidR="00DD72FF">
        <w:t>its</w:t>
      </w:r>
      <w:proofErr w:type="gramEnd"/>
      <w:r w:rsidR="00DD72FF">
        <w:t xml:space="preserve"> left the q% of the distribution. </w:t>
      </w:r>
    </w:p>
    <w:p w14:paraId="42F98504" w14:textId="4B29B7F9" w:rsidR="000D7F42" w:rsidRPr="00DD72FF" w:rsidRDefault="00DD4AC1" w:rsidP="00C03E25">
      <m:oMathPara>
        <m:oMath>
          <m:eqArr>
            <m:eqArrPr>
              <m:maxDist m:val="1"/>
              <m:ctrlPr>
                <w:rPr>
                  <w:rFonts w:ascii="Cambria Math" w:eastAsia="Times New Roman" w:hAnsi="Cambria Math" w:cs="Times New Roman"/>
                  <w:i/>
                  <w:kern w:val="0"/>
                  <w:lang w:eastAsia="en-US"/>
                </w:rPr>
              </m:ctrlPr>
            </m:eqArrPr>
            <m:e>
              <m:r>
                <w:rPr>
                  <w:rFonts w:ascii="Cambria Math" w:hAnsi="Cambria Math"/>
                </w:rPr>
                <m:t>ES</m:t>
              </m:r>
              <m:r>
                <m:rPr>
                  <m:lit/>
                </m:rPr>
                <w:rPr>
                  <w:rFonts w:ascii="Cambria Math" w:hAnsi="Cambria Math"/>
                </w:rPr>
                <m:t>_</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U</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Q</m:t>
                      </m:r>
                    </m:e>
                    <m:sub>
                      <m:r>
                        <w:rPr>
                          <w:rFonts w:ascii="Cambria Math" w:hAnsi="Cambria Math"/>
                        </w:rPr>
                        <m:t>q%</m:t>
                      </m:r>
                    </m:sub>
                  </m:sSub>
                  <m:r>
                    <w:rPr>
                      <w:rFonts w:ascii="Cambria Math" w:hAnsi="Cambria Math"/>
                    </w:rPr>
                    <m:t xml:space="preserve"> </m:t>
                  </m:r>
                </m:e>
              </m:d>
              <m:r>
                <w:rPr>
                  <w:rFonts w:ascii="Cambria Math" w:hAnsi="Cambria Math"/>
                </w:rPr>
                <m:t>#</m:t>
              </m:r>
              <m:d>
                <m:dPr>
                  <m:ctrlPr>
                    <w:rPr>
                      <w:rFonts w:ascii="Cambria Math" w:eastAsia="Times New Roman" w:hAnsi="Cambria Math" w:cs="Times New Roman"/>
                      <w:i/>
                      <w:kern w:val="0"/>
                      <w:lang w:eastAsia="en-US"/>
                    </w:rPr>
                  </m:ctrlPr>
                </m:dPr>
                <m:e>
                  <m:r>
                    <w:rPr>
                      <w:rFonts w:ascii="Cambria Math" w:eastAsia="Times New Roman" w:hAnsi="Cambria Math" w:cs="Times New Roman"/>
                      <w:kern w:val="0"/>
                      <w:lang w:eastAsia="en-US"/>
                    </w:rPr>
                    <m:t>8</m:t>
                  </m:r>
                </m:e>
              </m:d>
              <m:ctrlPr>
                <w:rPr>
                  <w:rFonts w:ascii="Cambria Math" w:hAnsi="Cambria Math"/>
                  <w:i/>
                </w:rPr>
              </m:ctrlPr>
            </m:e>
          </m:eqArr>
        </m:oMath>
      </m:oMathPara>
    </w:p>
    <w:p w14:paraId="0980AC64" w14:textId="35B55FD4" w:rsidR="00F91067" w:rsidRPr="000D7F42" w:rsidRDefault="00AA2DA0" w:rsidP="002E7886">
      <w:pPr>
        <w:ind w:firstLine="0"/>
      </w:pPr>
      <w:r>
        <w:t>Considering the scenarios equally likely to occur, the expected shortfall can be approximated to</w:t>
      </w:r>
    </w:p>
    <w:p w14:paraId="36C101F7" w14:textId="76ED4A8C" w:rsidR="000D7F42" w:rsidRDefault="00DD4AC1" w:rsidP="00C03E25">
      <m:oMathPara>
        <m:oMath>
          <m:eqArr>
            <m:eqArrPr>
              <m:maxDist m:val="1"/>
              <m:ctrlPr>
                <w:rPr>
                  <w:rFonts w:ascii="Cambria Math" w:eastAsia="Times New Roman" w:hAnsi="Cambria Math" w:cs="Times New Roman"/>
                  <w:i/>
                  <w:kern w:val="0"/>
                  <w:lang w:eastAsia="en-US"/>
                </w:rPr>
              </m:ctrlPr>
            </m:eqArrPr>
            <m:e>
              <m:r>
                <w:rPr>
                  <w:rFonts w:ascii="Cambria Math" w:hAnsi="Cambria Math"/>
                </w:rPr>
                <m:t>ES</m:t>
              </m:r>
              <m:r>
                <m:rPr>
                  <m:lit/>
                </m:rPr>
                <w:rPr>
                  <w:rFonts w:ascii="Cambria Math" w:hAnsi="Cambria Math"/>
                </w:rPr>
                <m:t>_</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nF</m:t>
                      </m:r>
                    </m:e>
                    <m:sup>
                      <m:r>
                        <w:rPr>
                          <w:rFonts w:ascii="Cambria Math" w:hAnsi="Cambria Math"/>
                        </w:rPr>
                        <m:t>Qq%</m:t>
                      </m:r>
                    </m:sup>
                  </m:sSup>
                </m:den>
              </m:f>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F</m:t>
                      </m:r>
                    </m:e>
                    <m:sup>
                      <m:r>
                        <w:rPr>
                          <w:rFonts w:ascii="Cambria Math" w:hAnsi="Cambria Math"/>
                        </w:rPr>
                        <m:t>Qq%</m:t>
                      </m:r>
                    </m:sup>
                  </m:sSup>
                </m:sub>
                <m:sup/>
                <m:e>
                  <m:sSub>
                    <m:sSubPr>
                      <m:ctrlPr>
                        <w:rPr>
                          <w:rFonts w:ascii="Cambria Math" w:hAnsi="Cambria Math"/>
                          <w:i/>
                        </w:rPr>
                      </m:ctrlPr>
                    </m:sSubPr>
                    <m:e>
                      <m:r>
                        <w:rPr>
                          <w:rFonts w:ascii="Cambria Math" w:hAnsi="Cambria Math"/>
                        </w:rPr>
                        <m:t>U</m:t>
                      </m:r>
                    </m:e>
                    <m:sub>
                      <m:r>
                        <w:rPr>
                          <w:rFonts w:ascii="Cambria Math" w:hAnsi="Cambria Math"/>
                        </w:rPr>
                        <m:t>ij</m:t>
                      </m:r>
                    </m:sub>
                  </m:sSub>
                </m:e>
              </m:nary>
              <m:r>
                <w:rPr>
                  <w:rFonts w:ascii="Cambria Math" w:hAnsi="Cambria Math"/>
                </w:rPr>
                <m:t>#</m:t>
              </m:r>
              <m:d>
                <m:dPr>
                  <m:ctrlPr>
                    <w:rPr>
                      <w:rFonts w:ascii="Cambria Math" w:eastAsia="Times New Roman" w:hAnsi="Cambria Math" w:cs="Times New Roman"/>
                      <w:i/>
                      <w:kern w:val="0"/>
                      <w:lang w:eastAsia="en-US"/>
                    </w:rPr>
                  </m:ctrlPr>
                </m:dPr>
                <m:e>
                  <m:r>
                    <w:rPr>
                      <w:rFonts w:ascii="Cambria Math" w:eastAsia="Times New Roman" w:hAnsi="Cambria Math" w:cs="Times New Roman"/>
                      <w:kern w:val="0"/>
                      <w:lang w:eastAsia="en-US"/>
                    </w:rPr>
                    <m:t>9</m:t>
                  </m:r>
                </m:e>
              </m:d>
              <m:ctrlPr>
                <w:rPr>
                  <w:rFonts w:ascii="Cambria Math" w:hAnsi="Cambria Math"/>
                  <w:i/>
                </w:rPr>
              </m:ctrlPr>
            </m:e>
          </m:eqArr>
        </m:oMath>
      </m:oMathPara>
    </w:p>
    <w:p w14:paraId="3712B524" w14:textId="54022A50" w:rsidR="00702671" w:rsidRPr="000D7F42" w:rsidRDefault="006A4DB4" w:rsidP="002E7886">
      <w:pPr>
        <w:ind w:firstLine="0"/>
      </w:pPr>
      <w:r>
        <w:lastRenderedPageBreak/>
        <w:t xml:space="preserve">Where </w:t>
      </w:r>
      <m:oMath>
        <m:sSup>
          <m:sSupPr>
            <m:ctrlPr>
              <w:rPr>
                <w:rFonts w:ascii="Cambria Math" w:hAnsi="Cambria Math"/>
                <w:i/>
              </w:rPr>
            </m:ctrlPr>
          </m:sSupPr>
          <m:e>
            <m:r>
              <w:rPr>
                <w:rFonts w:ascii="Cambria Math" w:hAnsi="Cambria Math"/>
              </w:rPr>
              <m:t>F</m:t>
            </m:r>
          </m:e>
          <m:sup>
            <m:r>
              <w:rPr>
                <w:rFonts w:ascii="Cambria Math" w:hAnsi="Cambria Math"/>
              </w:rPr>
              <m:t>Qq%</m:t>
            </m:r>
          </m:sup>
        </m:sSup>
      </m:oMath>
      <w:r>
        <w:t xml:space="preserve"> denotes that the sum is only in those scenarios in which the value is lower than the percentile </w:t>
      </w:r>
      <w:r w:rsidRPr="006A4DB4">
        <w:rPr>
          <w:i/>
          <w:iCs/>
        </w:rPr>
        <w:t>q</w:t>
      </w:r>
      <w:r>
        <w:t xml:space="preserve"> and </w:t>
      </w:r>
      <m:oMath>
        <m:sSup>
          <m:sSupPr>
            <m:ctrlPr>
              <w:rPr>
                <w:rFonts w:ascii="Cambria Math" w:hAnsi="Cambria Math"/>
                <w:i/>
              </w:rPr>
            </m:ctrlPr>
          </m:sSupPr>
          <m:e>
            <m:r>
              <w:rPr>
                <w:rFonts w:ascii="Cambria Math" w:hAnsi="Cambria Math"/>
              </w:rPr>
              <m:t>nF</m:t>
            </m:r>
          </m:e>
          <m:sup>
            <m:r>
              <w:rPr>
                <w:rFonts w:ascii="Cambria Math" w:hAnsi="Cambria Math"/>
              </w:rPr>
              <m:t>Qq%</m:t>
            </m:r>
          </m:sup>
        </m:sSup>
      </m:oMath>
      <w:r>
        <w:t xml:space="preserve"> is the number of scenarios in that subset, approximately equal to </w:t>
      </w:r>
      <m:oMath>
        <m:r>
          <w:rPr>
            <w:rFonts w:ascii="Cambria Math" w:hAnsi="Cambria Math"/>
          </w:rPr>
          <m:t>nF.q</m:t>
        </m:r>
      </m:oMath>
      <w:r>
        <w:t xml:space="preserve">. </w:t>
      </w:r>
      <w:r w:rsidR="00AA2DA0">
        <w:t>Similarly, we can calculate the expected shortfall of the ROI</w:t>
      </w:r>
    </w:p>
    <w:p w14:paraId="697332D5" w14:textId="45349037" w:rsidR="000D7F42" w:rsidRDefault="00DD4AC1" w:rsidP="006A4DB4">
      <m:oMathPara>
        <m:oMath>
          <m:eqArr>
            <m:eqArrPr>
              <m:maxDist m:val="1"/>
              <m:ctrlPr>
                <w:rPr>
                  <w:rFonts w:ascii="Cambria Math" w:eastAsia="Times New Roman" w:hAnsi="Cambria Math" w:cs="Times New Roman"/>
                  <w:i/>
                  <w:kern w:val="0"/>
                  <w:lang w:eastAsia="en-US"/>
                </w:rPr>
              </m:ctrlPr>
            </m:eqArrPr>
            <m:e>
              <m:r>
                <w:rPr>
                  <w:rFonts w:ascii="Cambria Math" w:hAnsi="Cambria Math"/>
                </w:rPr>
                <m:t>ES</m:t>
              </m:r>
              <m:r>
                <m:rPr>
                  <m:lit/>
                </m:rPr>
                <w:rPr>
                  <w:rFonts w:ascii="Cambria Math" w:hAnsi="Cambria Math"/>
                </w:rPr>
                <m:t>_</m:t>
              </m:r>
              <m:sSub>
                <m:sSubPr>
                  <m:ctrlPr>
                    <w:rPr>
                      <w:rFonts w:ascii="Cambria Math" w:hAnsi="Cambria Math"/>
                      <w:i/>
                    </w:rPr>
                  </m:ctrlPr>
                </m:sSubPr>
                <m:e>
                  <m:r>
                    <w:rPr>
                      <w:rFonts w:ascii="Cambria Math" w:hAnsi="Cambria Math"/>
                    </w:rPr>
                    <m:t>ROI</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nF</m:t>
                      </m:r>
                    </m:e>
                    <m:sup>
                      <m:r>
                        <w:rPr>
                          <w:rFonts w:ascii="Cambria Math" w:hAnsi="Cambria Math"/>
                        </w:rPr>
                        <m:t>Qq%</m:t>
                      </m:r>
                    </m:sup>
                  </m:sSup>
                </m:den>
              </m:f>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F</m:t>
                      </m:r>
                    </m:e>
                    <m:sup>
                      <m:r>
                        <w:rPr>
                          <w:rFonts w:ascii="Cambria Math" w:hAnsi="Cambria Math"/>
                        </w:rPr>
                        <m:t>Qq%</m:t>
                      </m:r>
                    </m:sup>
                  </m:sSup>
                </m:sub>
                <m:sup/>
                <m:e>
                  <m:sSub>
                    <m:sSubPr>
                      <m:ctrlPr>
                        <w:rPr>
                          <w:rFonts w:ascii="Cambria Math" w:hAnsi="Cambria Math"/>
                          <w:i/>
                        </w:rPr>
                      </m:ctrlPr>
                    </m:sSubPr>
                    <m:e>
                      <m:r>
                        <w:rPr>
                          <w:rFonts w:ascii="Cambria Math" w:hAnsi="Cambria Math"/>
                        </w:rPr>
                        <m:t>ROI</m:t>
                      </m:r>
                    </m:e>
                    <m:sub>
                      <m:r>
                        <w:rPr>
                          <w:rFonts w:ascii="Cambria Math" w:hAnsi="Cambria Math"/>
                        </w:rPr>
                        <m:t>ij</m:t>
                      </m:r>
                    </m:sub>
                  </m:sSub>
                </m:e>
              </m:nary>
              <m:r>
                <w:rPr>
                  <w:rFonts w:ascii="Cambria Math" w:hAnsi="Cambria Math"/>
                </w:rPr>
                <m:t>#</m:t>
              </m:r>
              <m:d>
                <m:dPr>
                  <m:ctrlPr>
                    <w:rPr>
                      <w:rFonts w:ascii="Cambria Math" w:eastAsia="Times New Roman" w:hAnsi="Cambria Math" w:cs="Times New Roman"/>
                      <w:i/>
                      <w:kern w:val="0"/>
                      <w:lang w:eastAsia="en-US"/>
                    </w:rPr>
                  </m:ctrlPr>
                </m:dPr>
                <m:e>
                  <m:r>
                    <w:rPr>
                      <w:rFonts w:ascii="Cambria Math" w:eastAsia="Times New Roman" w:hAnsi="Cambria Math" w:cs="Times New Roman"/>
                      <w:kern w:val="0"/>
                      <w:lang w:eastAsia="en-US"/>
                    </w:rPr>
                    <m:t>10</m:t>
                  </m:r>
                </m:e>
              </m:d>
              <m:ctrlPr>
                <w:rPr>
                  <w:rFonts w:ascii="Cambria Math" w:hAnsi="Cambria Math"/>
                  <w:i/>
                </w:rPr>
              </m:ctrlPr>
            </m:e>
          </m:eqArr>
        </m:oMath>
      </m:oMathPara>
    </w:p>
    <w:p w14:paraId="4F7395C9" w14:textId="4A4716E6" w:rsidR="00A414DF" w:rsidRPr="000D7F42" w:rsidRDefault="00AA2DA0" w:rsidP="00702671">
      <w:r>
        <w:t>The regret, or expected regret, is the third approach by which we evaluated the strategies.</w:t>
      </w:r>
      <w:r w:rsidR="00F53209">
        <w:t xml:space="preserve"> It </w:t>
      </w:r>
      <w:r w:rsidR="00A16A5C">
        <w:t xml:space="preserve">was widely used in RDM literature </w:t>
      </w:r>
      <w:r w:rsidR="00A16A5C">
        <w:fldChar w:fldCharType="begin" w:fldLock="1"/>
      </w:r>
      <w:r w:rsidR="007C43D2">
        <w:instrText>ADDIN CSL_CITATION {"citationItems":[{"id":"ITEM-1","itemData":{"DOI":"10.1007/s10113-017-1134-4","ISBN":"14363798 (ISSN)","ISSN":"1436378X","abstract":"Economic appraisal and technical effectiveness\r\nof adaptation options are key criteria for judging climate change adaptation investment decisions in all sectors. Yet relatively little methodological guidance exists for determining the most appropriate appraisal techniques for different\r\nadaptation options. This paper provides adaptation options and scopes relevant appraisal methods in agriculture focussing on livestock production specifically. We find that for many adaptation options for livestock agriculture, standard (expected) cost-benefit analysis is an appropriate tool. For adaptation options requiring long lead times or those with long lifetimes, techniques incorporating uncertainty (‘robust’ methods) are more suitable, including real\r\noptions analysis, portfolio analysis and robust decisionmaking. From a comprehensive list of adaptation options in the livestock sector, we identify the most appropriate appraisal technique for each option and describe how the robust appraisal tools could be applied to heat stress, flood risk and water management.","author":[{"dropping-particle":"","family":"Dittrich","given":"Ruth","non-dropping-particle":"","parse-names":false,"suffix":""},{"dropping-particle":"","family":"Wreford","given":"Anita","non-dropping-particle":"","parse-names":false,"suffix":""},{"dropping-particle":"","family":"Topp","given":"Cairistiona F.E.","non-dropping-particle":"","parse-names":false,"suffix":""},{"dropping-particle":"","family":"Eory","given":"Vera","non-dropping-particle":"","parse-names":false,"suffix":""},{"dropping-particle":"","family":"Moran","given":"Dominic","non-dropping-particle":"","parse-names":false,"suffix":""}],"container-title":"Regional Environmental Change","id":"ITEM-1","issue":"6","issued":{"date-parts":[["2017"]]},"page":"1701-1712","publisher":"Springer Berlin Heidelberg","title":"A guide towards climate change adaptation in the livestock sector: adaptation options and the role of robust decision-making tools for their economic appraisal","type":"article-journal","volume":"17"},"uris":["http://www.mendeley.com/documents/?uuid=4903ad50-388b-4394-b39c-7585e52361dc"]},{"id":"ITEM-2","itemData":{"DOI":"10.1111/j.1539-6924.2012.01792.x","ISBN":"1539-6924 (Electronic)\\r0272-4332 (Linking)","ISSN":"02724332","PMID":"22489541","abstract":"How can risk analysts help to improve policy and decision making when the correct probabilistic relation between alternative acts and their probable consequences is unknown? This practical challenge of risk management with model uncertainty arises in problems from preparing for climate change to managing emerging diseases to operating complex and hazardous facilities safely. We review constructive methods for robust and adaptive risk analysis under deep uncertainty. These methods are not yet as familiar to many risk analysts as older statistical and model-based methods, such as the paradigm of identifying a single \"best-fitting\" model and performing sensitivity analyses for its conclusions. They provide genuine breakthroughs for improving predictions and decisions when the correct model is highly uncertain. We demonstrate their potential by summarizing a variety of practical risk management applications.","author":[{"dropping-particle":"","family":"Cox","given":"Louis Anthony","non-dropping-particle":"","parse-names":false,"suffix":""}],"container-title":"Risk Analysis","id":"ITEM-2","issue":"10","issued":{"date-parts":[["2012"]]},"page":"1607-1629","title":"Confronting Deep Uncertainties in Risk Analysis","type":"article-journal","volume":"32"},"uris":["http://www.mendeley.com/documents/?uuid=831c61a0-8188-46b6-8404-b2dcb6f89d53"]},{"id":"ITEM-3","itemData":{"DOI":"10.1016/j.techfore.2003.09.006","ISBN":"0-8330-3275-5","ISSN":"00401625","abstract":"A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uncertainty.","author":[{"dropping-particle":"","family":"Lempert","given":"Robert J.","non-dropping-particle":"","parse-names":false,"suffix":""},{"dropping-particle":"","family":"Popper","given":"Steven W.","non-dropping-particle":"","parse-names":false,"suffix":""},{"dropping-particle":"","family":"Bankes","given":"Steve C.","non-dropping-particle":"","parse-names":false,"suffix":""}],"container-title":"Rand","id":"ITEM-3","issued":{"date-parts":[["2003"]]},"number-of-pages":"305-307","title":"Shaping the Next One Hundred Years: New Methods for Quantitative, Long-Term Policy Analysis","type":"book"},"uris":["http://www.mendeley.com/documents/?uuid=d70a5a0c-3aa9-491c-88c5-317f3b5bda6e"]}],"mendeley":{"formattedCitation":"(Cox, 2012; Dittrich et al., 2017; R. J. Lempert et al., 2003)","plainTextFormattedCitation":"(Cox, 2012; Dittrich et al., 2017; R. J. Lempert et al., 2003)","previouslyFormattedCitation":"(Cox, 2012; Dittrich et al., 2017; R. J. Lempert et al., 2003)"},"properties":{"noteIndex":0},"schema":"https://github.com/citation-style-language/schema/raw/master/csl-citation.json"}</w:instrText>
      </w:r>
      <w:r w:rsidR="00A16A5C">
        <w:fldChar w:fldCharType="separate"/>
      </w:r>
      <w:r w:rsidR="00A16A5C" w:rsidRPr="00A16A5C">
        <w:rPr>
          <w:noProof/>
        </w:rPr>
        <w:t>(Cox, 2012; Dittrich et al., 2017; R. J. Lempert et al., 2003)</w:t>
      </w:r>
      <w:r w:rsidR="00A16A5C">
        <w:fldChar w:fldCharType="end"/>
      </w:r>
      <w:r w:rsidR="00E31BD7">
        <w:t xml:space="preserve"> </w:t>
      </w:r>
      <w:r w:rsidR="00A16A5C">
        <w:t xml:space="preserve">and </w:t>
      </w:r>
      <w:r w:rsidR="00B34873" w:rsidRPr="00B34873">
        <w:t xml:space="preserve">its advantage is that it allows comparing the alternatives in a relative way, that is, with respect to selecting other alternatives. </w:t>
      </w:r>
      <w:r w:rsidR="00B34873">
        <w:t>A regret metric</w:t>
      </w:r>
      <w:r w:rsidR="00A16A5C">
        <w:t xml:space="preserve"> </w:t>
      </w:r>
      <w:r w:rsidR="00F53209">
        <w:t xml:space="preserve">can be calculated as the difference between the maximum simulated Utility (ROI) considering all possible strategies for scenario </w:t>
      </w:r>
      <w:proofErr w:type="spellStart"/>
      <w:r w:rsidR="00F53209">
        <w:rPr>
          <w:i/>
        </w:rPr>
        <w:t>i</w:t>
      </w:r>
      <w:proofErr w:type="spellEnd"/>
      <w:r w:rsidR="00F53209">
        <w:t xml:space="preserve"> − that is, the performance of the best possible strategy for this scenario − and the Utility (ROI) margin of strategy </w:t>
      </w:r>
      <w:r w:rsidR="00F53209">
        <w:rPr>
          <w:i/>
        </w:rPr>
        <w:t>j</w:t>
      </w:r>
      <w:r w:rsidR="00F53209">
        <w:t xml:space="preserve"> in </w:t>
      </w:r>
      <w:r w:rsidR="00FF2823">
        <w:t xml:space="preserve">the same </w:t>
      </w:r>
      <w:r w:rsidR="00F53209">
        <w:t xml:space="preserve">scenario </w:t>
      </w:r>
      <w:proofErr w:type="spellStart"/>
      <w:r w:rsidR="00F53209">
        <w:rPr>
          <w:i/>
        </w:rPr>
        <w:t>i</w:t>
      </w:r>
      <w:proofErr w:type="spellEnd"/>
      <w:r w:rsidR="00F53209">
        <w:t xml:space="preserve">. </w:t>
      </w:r>
    </w:p>
    <w:p w14:paraId="2EE10507" w14:textId="3E1D637A" w:rsidR="00283AA9" w:rsidRPr="000D7F42" w:rsidRDefault="00DD4AC1" w:rsidP="00702671">
      <m:oMathPara>
        <m:oMath>
          <m:eqArr>
            <m:eqArrPr>
              <m:maxDist m:val="1"/>
              <m:ctrlPr>
                <w:rPr>
                  <w:rFonts w:ascii="Cambria Math" w:eastAsia="Times New Roman" w:hAnsi="Cambria Math" w:cs="Times New Roman"/>
                  <w:i/>
                  <w:kern w:val="0"/>
                  <w:lang w:eastAsia="en-US"/>
                </w:rPr>
              </m:ctrlPr>
            </m:eqArrPr>
            <m:e>
              <m:sSub>
                <m:sSubPr>
                  <m:ctrlPr>
                    <w:rPr>
                      <w:rFonts w:ascii="Cambria Math" w:hAnsi="Cambria Math"/>
                      <w:i/>
                    </w:rPr>
                  </m:ctrlPr>
                </m:sSubPr>
                <m:e>
                  <m:r>
                    <w:rPr>
                      <w:rFonts w:ascii="Cambria Math" w:hAnsi="Cambria Math"/>
                    </w:rPr>
                    <m:t>R_U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max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d>
                <m:dPr>
                  <m:ctrlPr>
                    <w:rPr>
                      <w:rFonts w:ascii="Cambria Math" w:eastAsia="Times New Roman" w:hAnsi="Cambria Math" w:cs="Times New Roman"/>
                      <w:i/>
                      <w:kern w:val="0"/>
                      <w:lang w:eastAsia="en-US"/>
                    </w:rPr>
                  </m:ctrlPr>
                </m:dPr>
                <m:e>
                  <m:r>
                    <w:rPr>
                      <w:rFonts w:ascii="Cambria Math" w:eastAsia="Times New Roman" w:hAnsi="Cambria Math" w:cs="Times New Roman"/>
                      <w:kern w:val="0"/>
                      <w:lang w:eastAsia="en-US"/>
                    </w:rPr>
                    <m:t>11</m:t>
                  </m:r>
                </m:e>
              </m:d>
              <m:ctrlPr>
                <w:rPr>
                  <w:rFonts w:ascii="Cambria Math" w:hAnsi="Cambria Math"/>
                  <w:i/>
                </w:rPr>
              </m:ctrlPr>
            </m:e>
          </m:eqArr>
        </m:oMath>
      </m:oMathPara>
    </w:p>
    <w:p w14:paraId="3E5022D2" w14:textId="24BBB796" w:rsidR="000D7F42" w:rsidRPr="00344DEF" w:rsidRDefault="00DD4AC1" w:rsidP="00C03E25">
      <m:oMathPara>
        <m:oMath>
          <m:eqArr>
            <m:eqArrPr>
              <m:maxDist m:val="1"/>
              <m:ctrlPr>
                <w:rPr>
                  <w:rFonts w:ascii="Cambria Math" w:eastAsia="Times New Roman" w:hAnsi="Cambria Math" w:cs="Times New Roman"/>
                  <w:i/>
                  <w:kern w:val="0"/>
                  <w:lang w:eastAsia="en-US"/>
                </w:rPr>
              </m:ctrlPr>
            </m:eqArrPr>
            <m:e>
              <m:sSub>
                <m:sSubPr>
                  <m:ctrlPr>
                    <w:rPr>
                      <w:rFonts w:ascii="Cambria Math" w:hAnsi="Cambria Math"/>
                      <w:i/>
                    </w:rPr>
                  </m:ctrlPr>
                </m:sSubPr>
                <m:e>
                  <m:r>
                    <w:rPr>
                      <w:rFonts w:ascii="Cambria Math" w:hAnsi="Cambria Math"/>
                    </w:rPr>
                    <m:t>R_ROI</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ROI</m:t>
                  </m:r>
                </m:e>
                <m:sub>
                  <m:r>
                    <w:rPr>
                      <w:rFonts w:ascii="Cambria Math" w:hAnsi="Cambria Math"/>
                    </w:rPr>
                    <m:t>i max</m:t>
                  </m:r>
                </m:sub>
              </m:sSub>
              <m:r>
                <w:rPr>
                  <w:rFonts w:ascii="Cambria Math" w:hAnsi="Cambria Math"/>
                </w:rPr>
                <m:t>-</m:t>
              </m:r>
              <m:sSub>
                <m:sSubPr>
                  <m:ctrlPr>
                    <w:rPr>
                      <w:rFonts w:ascii="Cambria Math" w:hAnsi="Cambria Math"/>
                      <w:i/>
                    </w:rPr>
                  </m:ctrlPr>
                </m:sSubPr>
                <m:e>
                  <m:r>
                    <w:rPr>
                      <w:rFonts w:ascii="Cambria Math" w:hAnsi="Cambria Math"/>
                    </w:rPr>
                    <m:t>ROI</m:t>
                  </m:r>
                </m:e>
                <m:sub>
                  <m:r>
                    <w:rPr>
                      <w:rFonts w:ascii="Cambria Math" w:hAnsi="Cambria Math"/>
                    </w:rPr>
                    <m:t>ij</m:t>
                  </m:r>
                </m:sub>
              </m:sSub>
              <m:r>
                <w:rPr>
                  <w:rFonts w:ascii="Cambria Math" w:hAnsi="Cambria Math"/>
                </w:rPr>
                <m:t>#</m:t>
              </m:r>
              <m:d>
                <m:dPr>
                  <m:ctrlPr>
                    <w:rPr>
                      <w:rFonts w:ascii="Cambria Math" w:eastAsia="Times New Roman" w:hAnsi="Cambria Math" w:cs="Times New Roman"/>
                      <w:i/>
                      <w:kern w:val="0"/>
                      <w:lang w:eastAsia="en-US"/>
                    </w:rPr>
                  </m:ctrlPr>
                </m:dPr>
                <m:e>
                  <m:r>
                    <w:rPr>
                      <w:rFonts w:ascii="Cambria Math" w:eastAsia="Times New Roman" w:hAnsi="Cambria Math" w:cs="Times New Roman"/>
                      <w:kern w:val="0"/>
                      <w:lang w:eastAsia="en-US"/>
                    </w:rPr>
                    <m:t>12</m:t>
                  </m:r>
                </m:e>
              </m:d>
              <m:ctrlPr>
                <w:rPr>
                  <w:rFonts w:ascii="Cambria Math" w:hAnsi="Cambria Math"/>
                  <w:i/>
                </w:rPr>
              </m:ctrlPr>
            </m:e>
          </m:eqArr>
        </m:oMath>
      </m:oMathPara>
    </w:p>
    <w:p w14:paraId="492F2A74" w14:textId="20431AD1" w:rsidR="001D58EC" w:rsidRPr="000D7F42" w:rsidRDefault="00FF2823" w:rsidP="00B34873">
      <w:pPr>
        <w:ind w:firstLine="0"/>
      </w:pPr>
      <w:r>
        <w:t xml:space="preserve">This metric can be understood as the difference between the actual result and the best possible </w:t>
      </w:r>
      <w:r w:rsidR="00301D39">
        <w:t xml:space="preserve">result </w:t>
      </w:r>
      <w:r>
        <w:t>assuming th</w:t>
      </w:r>
      <w:r w:rsidR="00301D39">
        <w:t>at th</w:t>
      </w:r>
      <w:r>
        <w:t>e farmer has the ‘crystal ball’ to see the future and select the best possible strategy. Higher values</w:t>
      </w:r>
      <w:r w:rsidR="00301D39">
        <w:t>, i.e. difference from the best decision,</w:t>
      </w:r>
      <w:r>
        <w:t xml:space="preserve"> indicate bad performances</w:t>
      </w:r>
      <w:r w:rsidR="006A4DB4">
        <w:t>, because the decision ended in a result far away from the best</w:t>
      </w:r>
      <w:r>
        <w:t xml:space="preserve">. To aggregate </w:t>
      </w:r>
      <w:r w:rsidR="00301D39">
        <w:t xml:space="preserve">those </w:t>
      </w:r>
      <w:r>
        <w:t xml:space="preserve">values over scenarios </w:t>
      </w:r>
      <w:r w:rsidR="00301D39">
        <w:t xml:space="preserve">and be able to compare strategies, </w:t>
      </w:r>
      <w:r>
        <w:t xml:space="preserve">we take </w:t>
      </w:r>
      <w:r w:rsidR="000052EE">
        <w:t>a percentile approach, similarly to the ES calculation. For regret,</w:t>
      </w:r>
      <w:r w:rsidR="00AC7516">
        <w:t xml:space="preserve"> instead of calculating the expected value of the </w:t>
      </w:r>
      <w:r w:rsidR="00AC7516" w:rsidRPr="006A4DB4">
        <w:rPr>
          <w:i/>
          <w:iCs/>
        </w:rPr>
        <w:t>q</w:t>
      </w:r>
      <w:r w:rsidR="00AC7516">
        <w:t xml:space="preserve"> lowest tail, we calculate the percentile that captures to its right the </w:t>
      </w:r>
      <w:r w:rsidR="00AC7516" w:rsidRPr="006A4DB4">
        <w:rPr>
          <w:i/>
          <w:iCs/>
        </w:rPr>
        <w:t>q</w:t>
      </w:r>
      <w:r w:rsidR="00AC7516">
        <w:t xml:space="preserve"> worst cases. </w:t>
      </w:r>
      <w:r w:rsidR="00AC7516" w:rsidRPr="00344DEF">
        <w:t xml:space="preserve">Different percentiles </w:t>
      </w:r>
      <w:r w:rsidR="00AC7516" w:rsidRPr="006A4DB4">
        <w:rPr>
          <w:i/>
          <w:iCs/>
        </w:rPr>
        <w:t>q</w:t>
      </w:r>
      <w:r w:rsidR="00AC7516">
        <w:t xml:space="preserve"> </w:t>
      </w:r>
      <w:r w:rsidR="00AC7516" w:rsidRPr="00344DEF">
        <w:t>can be used</w:t>
      </w:r>
      <w:r w:rsidR="00AC7516">
        <w:t xml:space="preserve"> in the regret aggregation and in the expected shortfall calculation. O</w:t>
      </w:r>
      <w:r w:rsidR="00AC7516" w:rsidRPr="00344DEF">
        <w:t>ur choice was tied to the local farmers’ perception that about 2-3 years in a 10-year period are “bad” (i.e., show low profits).</w:t>
      </w:r>
      <w:r w:rsidR="00AC7516">
        <w:t xml:space="preserve"> As farmers seek to maximize the ES</w:t>
      </w:r>
      <w:r w:rsidR="001D58EC">
        <w:t xml:space="preserve"> and </w:t>
      </w:r>
      <w:r w:rsidR="00AC7516">
        <w:t xml:space="preserve">we used </w:t>
      </w:r>
      <w:r w:rsidR="001D58EC">
        <w:t>q =</w:t>
      </w:r>
      <w:r w:rsidR="00AC7516">
        <w:t xml:space="preserve"> 25% percentile</w:t>
      </w:r>
      <w:r w:rsidR="001D58EC">
        <w:t xml:space="preserve"> for its calculation. Conversely, </w:t>
      </w:r>
      <w:r w:rsidR="001D58EC">
        <w:lastRenderedPageBreak/>
        <w:t xml:space="preserve">as regret is a minimization objective, we aggregate its values with a percentile at q = 75%, which is equivalent to delimiting the 25% worst cases </w:t>
      </w:r>
      <w:r w:rsidR="006A4DB4">
        <w:t>on</w:t>
      </w:r>
      <w:r w:rsidR="001D58EC">
        <w:t xml:space="preserve"> its left tail. T</w:t>
      </w:r>
      <w:r>
        <w:t xml:space="preserve">he </w:t>
      </w:r>
      <w:r w:rsidR="00344DEF" w:rsidRPr="00344DEF">
        <w:t>third quartile (Q</w:t>
      </w:r>
      <w:r w:rsidR="00344DEF" w:rsidRPr="00301D39">
        <w:rPr>
          <w:vertAlign w:val="subscript"/>
        </w:rPr>
        <w:t>3</w:t>
      </w:r>
      <w:r w:rsidR="00344DEF" w:rsidRPr="00344DEF">
        <w:t>, or the 75th percentile) of the distribution of regret values for each strategy over all scenarios</w:t>
      </w:r>
      <w:r w:rsidR="001D58EC">
        <w:t xml:space="preserve"> is named as</w:t>
      </w:r>
      <w:r w:rsidR="00344DEF" w:rsidRPr="00344DEF">
        <w:t xml:space="preserve"> </w:t>
      </w:r>
    </w:p>
    <w:p w14:paraId="1614FDA0" w14:textId="5F746595" w:rsidR="000D7F42" w:rsidRDefault="00DD4AC1" w:rsidP="00C03E25">
      <m:oMathPara>
        <m:oMath>
          <m:eqArr>
            <m:eqArrPr>
              <m:maxDist m:val="1"/>
              <m:ctrlPr>
                <w:rPr>
                  <w:rFonts w:ascii="Cambria Math" w:eastAsia="Times New Roman" w:hAnsi="Cambria Math" w:cs="Times New Roman"/>
                  <w:i/>
                  <w:kern w:val="0"/>
                  <w:lang w:eastAsia="en-US"/>
                </w:rPr>
              </m:ctrlPr>
            </m:eqArrPr>
            <m:e>
              <m:r>
                <w:rPr>
                  <w:rFonts w:ascii="Cambria Math" w:hAnsi="Cambria Math"/>
                </w:rPr>
                <m:t>R3</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U</m:t>
                      </m:r>
                    </m:e>
                    <m:sub>
                      <m:r>
                        <w:rPr>
                          <w:rFonts w:ascii="Cambria Math" w:hAnsi="Cambria Math"/>
                        </w:rPr>
                        <m:t>j</m:t>
                      </m:r>
                    </m:sub>
                  </m:sSub>
                </m:sub>
              </m:sSub>
              <m:r>
                <w:rPr>
                  <w:rFonts w:ascii="Cambria Math" w:hAnsi="Cambria Math"/>
                </w:rPr>
                <m:t>=perc</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U</m:t>
                          </m:r>
                        </m:sub>
                      </m:sSub>
                    </m:e>
                    <m:sub>
                      <m:r>
                        <w:rPr>
                          <w:rFonts w:ascii="Cambria Math" w:hAnsi="Cambria Math"/>
                        </w:rPr>
                        <m:t>ij</m:t>
                      </m:r>
                    </m:sub>
                  </m:sSub>
                  <m:r>
                    <w:rPr>
                      <w:rFonts w:ascii="Cambria Math" w:hAnsi="Cambria Math"/>
                    </w:rPr>
                    <m:t>,q=75%</m:t>
                  </m:r>
                </m:e>
              </m:d>
              <m:r>
                <w:rPr>
                  <w:rFonts w:ascii="Cambria Math" w:hAnsi="Cambria Math"/>
                </w:rPr>
                <m:t>#</m:t>
              </m:r>
              <m:d>
                <m:dPr>
                  <m:ctrlPr>
                    <w:rPr>
                      <w:rFonts w:ascii="Cambria Math" w:eastAsia="Times New Roman" w:hAnsi="Cambria Math" w:cs="Times New Roman"/>
                      <w:i/>
                      <w:kern w:val="0"/>
                      <w:lang w:eastAsia="en-US"/>
                    </w:rPr>
                  </m:ctrlPr>
                </m:dPr>
                <m:e>
                  <m:r>
                    <w:rPr>
                      <w:rFonts w:ascii="Cambria Math" w:eastAsia="Times New Roman" w:hAnsi="Cambria Math" w:cs="Times New Roman"/>
                      <w:kern w:val="0"/>
                      <w:lang w:eastAsia="en-US"/>
                    </w:rPr>
                    <m:t>13</m:t>
                  </m:r>
                </m:e>
              </m:d>
              <m:ctrlPr>
                <w:rPr>
                  <w:rFonts w:ascii="Cambria Math" w:hAnsi="Cambria Math"/>
                  <w:i/>
                </w:rPr>
              </m:ctrlPr>
            </m:e>
          </m:eqArr>
        </m:oMath>
      </m:oMathPara>
    </w:p>
    <w:p w14:paraId="28083283" w14:textId="7A6929CD" w:rsidR="001D58EC" w:rsidRPr="000D7F42" w:rsidRDefault="001D58EC" w:rsidP="00B34873">
      <w:pPr>
        <w:ind w:firstLine="0"/>
      </w:pPr>
      <w:r>
        <w:t xml:space="preserve">and </w:t>
      </w:r>
      <w:r w:rsidR="00861446">
        <w:t>similarly,</w:t>
      </w:r>
      <w:r>
        <w:t xml:space="preserve"> the third quartile of ROI</w:t>
      </w:r>
    </w:p>
    <w:p w14:paraId="259A776E" w14:textId="45E672AA" w:rsidR="000D7F42" w:rsidRDefault="00DD4AC1" w:rsidP="002620C1">
      <m:oMathPara>
        <m:oMath>
          <m:eqArr>
            <m:eqArrPr>
              <m:maxDist m:val="1"/>
              <m:ctrlPr>
                <w:rPr>
                  <w:rFonts w:ascii="Cambria Math" w:eastAsia="Times New Roman" w:hAnsi="Cambria Math" w:cs="Times New Roman"/>
                  <w:i/>
                  <w:kern w:val="0"/>
                  <w:lang w:eastAsia="en-US"/>
                </w:rPr>
              </m:ctrlPr>
            </m:eqArrPr>
            <m:e>
              <m:r>
                <w:rPr>
                  <w:rFonts w:ascii="Cambria Math" w:hAnsi="Cambria Math"/>
                </w:rPr>
                <m:t>R3</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ROI</m:t>
                      </m:r>
                    </m:e>
                    <m:sub>
                      <m:r>
                        <w:rPr>
                          <w:rFonts w:ascii="Cambria Math" w:hAnsi="Cambria Math"/>
                        </w:rPr>
                        <m:t>j</m:t>
                      </m:r>
                    </m:sub>
                  </m:sSub>
                </m:sub>
              </m:sSub>
              <m:r>
                <w:rPr>
                  <w:rFonts w:ascii="Cambria Math" w:hAnsi="Cambria Math"/>
                </w:rPr>
                <m:t>=perc</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ROI</m:t>
                          </m:r>
                        </m:sub>
                      </m:sSub>
                    </m:e>
                    <m:sub>
                      <m:r>
                        <w:rPr>
                          <w:rFonts w:ascii="Cambria Math" w:hAnsi="Cambria Math"/>
                        </w:rPr>
                        <m:t>ij</m:t>
                      </m:r>
                    </m:sub>
                  </m:sSub>
                  <m:r>
                    <w:rPr>
                      <w:rFonts w:ascii="Cambria Math" w:hAnsi="Cambria Math"/>
                    </w:rPr>
                    <m:t>,q=75%</m:t>
                  </m:r>
                </m:e>
              </m:d>
              <m:r>
                <w:rPr>
                  <w:rFonts w:ascii="Cambria Math" w:hAnsi="Cambria Math"/>
                </w:rPr>
                <m:t>#</m:t>
              </m:r>
              <m:d>
                <m:dPr>
                  <m:ctrlPr>
                    <w:rPr>
                      <w:rFonts w:ascii="Cambria Math" w:eastAsia="Times New Roman" w:hAnsi="Cambria Math" w:cs="Times New Roman"/>
                      <w:i/>
                      <w:kern w:val="0"/>
                      <w:lang w:eastAsia="en-US"/>
                    </w:rPr>
                  </m:ctrlPr>
                </m:dPr>
                <m:e>
                  <m:r>
                    <w:rPr>
                      <w:rFonts w:ascii="Cambria Math" w:eastAsia="Times New Roman" w:hAnsi="Cambria Math" w:cs="Times New Roman"/>
                      <w:kern w:val="0"/>
                      <w:lang w:eastAsia="en-US"/>
                    </w:rPr>
                    <m:t>14</m:t>
                  </m:r>
                </m:e>
              </m:d>
              <m:ctrlPr>
                <w:rPr>
                  <w:rFonts w:ascii="Cambria Math" w:hAnsi="Cambria Math"/>
                  <w:i/>
                </w:rPr>
              </m:ctrlPr>
            </m:e>
          </m:eqArr>
        </m:oMath>
      </m:oMathPara>
    </w:p>
    <w:p w14:paraId="19DBE314" w14:textId="1AE9DFCF" w:rsidR="002620C1" w:rsidRPr="000D7F42" w:rsidRDefault="002620C1" w:rsidP="00702671">
      <w:r>
        <w:t>One last note is that, s</w:t>
      </w:r>
      <w:r w:rsidR="00CC4120">
        <w:t xml:space="preserve">ince </w:t>
      </w:r>
      <w:r>
        <w:t>U</w:t>
      </w:r>
      <w:r w:rsidR="00CC4120">
        <w:t xml:space="preserve">tility is dimensionless, we express it in terms of </w:t>
      </w:r>
      <w:r w:rsidR="00CC4120" w:rsidRPr="00CC4120">
        <w:t>certainty equivalent, to transform th</w:t>
      </w:r>
      <w:r>
        <w:t>eir values into meaningful economic units ($ ha</w:t>
      </w:r>
      <w:r w:rsidRPr="002620C1">
        <w:rPr>
          <w:vertAlign w:val="superscript"/>
        </w:rPr>
        <w:t>-1</w:t>
      </w:r>
      <w:r>
        <w:t>)</w:t>
      </w:r>
      <w:r w:rsidR="00F72638">
        <w:t xml:space="preserve"> </w:t>
      </w:r>
      <w:r w:rsidR="00F72638">
        <w:fldChar w:fldCharType="begin" w:fldLock="1"/>
      </w:r>
      <w:r w:rsidR="007A611A">
        <w:instrText>ADDIN CSL_CITATION {"citationItems":[{"id":"ITEM-1","itemData":{"ISBN":"9788476530740","abstract":"Every year farmers have to allocate their fields to different crops and crop management. These choices depend on multiple spatial and temporal factors, farmers strategy and risk behaviour. To support farmers in these complex decisions and efficiently allocate scarce resources, we studied cropping plan decisions in arable farms with the aim of simulating contextual changes. A deeper understanding of these processes at farm level is then a start to model and design flexible and environmental-friendly cropping systems. We propose a stepwise approach to study and formalize the complexity of the decision-making processes based on farmers interviews and on modeling approach inspired from software development methods. We made use of semi-structured farmers interviews (n=30) to define farm constraints in relation to farmers strategies that affect cropping plan decisions. We identified objects/concepts that farmers use to decide their cropping plan and gathered them into an ontology. We sketched out individual decision model using abductive reasoning to capture the dynamic of the decision-makings. All individual decision models were used as so many hypothesis to build a more generic cropping plan decision models through an inductive and iterative integration. We took into consideration that farmers decisions involve anticipation, uncertainty and risk.","author":[{"dropping-particle":"","family":"Dury","given":"J","non-dropping-particle":"","parse-names":false,"suffix":""},{"dropping-particle":"","family":"Garcia","given":"F","non-dropping-particle":"","parse-names":false,"suffix":""},{"dropping-particle":"","family":"Reynaud","given":"a","non-dropping-particle":"","parse-names":false,"suffix":""},{"dropping-particle":"","family":"Therond","given":"O","non-dropping-particle":"","parse-names":false,"suffix":""},{"dropping-particle":"","family":"Bergez","given":"J E","non-dropping-particle":"","parse-names":false,"suffix":""}],"container-title":"International Environmental Modelling and Software Society","id":"ITEM-1","issued":{"date-parts":[["2010"]]},"page":"8","title":"Modelling the Complexity of the Cropping Plan Decision-making","type":"article-journal"},"uris":["http://www.mendeley.com/documents/?uuid=00e72835-f61d-497c-a846-4d06440561d0"]},{"id":"ITEM-2","itemData":{"ISSN":"1364-8152","author":[{"dropping-particle":"","family":"Bert","given":"Federico","non-dropping-particle":"","parse-names":false,"suffix":""},{"dropping-particle":"","family":"North","given":"Michael","non-dropping-particle":"","parse-names":false,"suffix":""},{"dropping-particle":"","family":"Rovere","given":"Santiago","non-dropping-particle":"","parse-names":false,"suffix":""},{"dropping-particle":"","family":"Tatara","given":"Eric","non-dropping-particle":"","parse-names":false,"suffix":""},{"dropping-particle":"","family":"Macal","given":"Charles","non-dropping-particle":"","parse-names":false,"suffix":""},{"dropping-particle":"","family":"Podestá","given":"Guillermo","non-dropping-particle":"","parse-names":false,"suffix":""}],"container-title":"Environmental Modelling &amp; Software","id":"ITEM-2","issued":{"date-parts":[["2015"]]},"page":"97-110","publisher":"Elsevier","title":"Simulating agricultural land rental markets by combining agent-based models with traditional economics concepts: The case of the Argentine Pampas","type":"article-journal","volume":"71"},"uris":["http://www.mendeley.com/documents/?uuid=ccf33dec-8ea6-40f7-b5d6-e8dff75c99db"]}],"mendeley":{"formattedCitation":"(Bert et al., 2015; J Dury et al., 2010)","plainTextFormattedCitation":"(Bert et al., 2015; J Dury et al., 2010)","previouslyFormattedCitation":"(Bert et al., 2015; J Dury et al., 2010)"},"properties":{"noteIndex":0},"schema":"https://github.com/citation-style-language/schema/raw/master/csl-citation.json"}</w:instrText>
      </w:r>
      <w:r w:rsidR="00F72638">
        <w:fldChar w:fldCharType="separate"/>
      </w:r>
      <w:r w:rsidR="00F72638" w:rsidRPr="00F72638">
        <w:rPr>
          <w:noProof/>
        </w:rPr>
        <w:t>(Bert et al., 2015; J Dury et al., 2010)</w:t>
      </w:r>
      <w:r w:rsidR="00F72638">
        <w:fldChar w:fldCharType="end"/>
      </w:r>
      <w:r>
        <w:t xml:space="preserve">. To do this, we inverse the Utility calculation given in equation </w:t>
      </w:r>
      <w:r w:rsidR="00B34873">
        <w:t>[4]</w:t>
      </w:r>
      <w:r>
        <w:t>, which leads to.</w:t>
      </w:r>
    </w:p>
    <w:p w14:paraId="2E42BFBE" w14:textId="4D1FD3D2" w:rsidR="000D7F42" w:rsidRDefault="00DD4AC1" w:rsidP="00CC4120">
      <m:oMathPara>
        <m:oMath>
          <m:eqArr>
            <m:eqArrPr>
              <m:maxDist m:val="1"/>
              <m:ctrlPr>
                <w:rPr>
                  <w:rFonts w:ascii="Cambria Math" w:eastAsia="Times New Roman" w:hAnsi="Cambria Math" w:cs="Times New Roman"/>
                  <w:i/>
                  <w:kern w:val="0"/>
                  <w:lang w:eastAsia="en-US"/>
                </w:rPr>
              </m:ctrlPr>
            </m:eqArrPr>
            <m:e>
              <m:sSub>
                <m:sSubPr>
                  <m:ctrlPr>
                    <w:rPr>
                      <w:rFonts w:ascii="Cambria Math" w:hAnsi="Cambria Math"/>
                      <w:i/>
                    </w:rPr>
                  </m:ctrlPr>
                </m:sSubPr>
                <m:e>
                  <m:r>
                    <w:rPr>
                      <w:rFonts w:ascii="Cambria Math" w:hAnsi="Cambria Math"/>
                    </w:rPr>
                    <m:t>E_U</m:t>
                  </m:r>
                </m:e>
                <m:sub>
                  <m:r>
                    <w:rPr>
                      <w:rFonts w:ascii="Cambria Math" w:hAnsi="Cambria Math"/>
                    </w:rPr>
                    <m:t>j</m:t>
                  </m:r>
                </m:sub>
              </m:sSub>
              <m:d>
                <m:dPr>
                  <m:begChr m:val="["/>
                  <m:endChr m:val="]"/>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U</m:t>
                                  </m:r>
                                </m:sub>
                              </m:sSub>
                            </m:e>
                            <m:sub>
                              <m:r>
                                <w:rPr>
                                  <w:rFonts w:ascii="Cambria Math" w:hAnsi="Cambria Math"/>
                                </w:rPr>
                                <m:t>j</m:t>
                              </m:r>
                            </m:sub>
                          </m:sSub>
                          <m:d>
                            <m:dPr>
                              <m:ctrlPr>
                                <w:rPr>
                                  <w:rFonts w:ascii="Cambria Math" w:hAnsi="Cambria Math"/>
                                  <w:i/>
                                </w:rPr>
                              </m:ctrlPr>
                            </m:dPr>
                            <m:e>
                              <m:r>
                                <w:rPr>
                                  <w:rFonts w:ascii="Cambria Math" w:hAnsi="Cambria Math"/>
                                </w:rPr>
                                <m:t>1-r</m:t>
                              </m:r>
                            </m:e>
                          </m:d>
                        </m:e>
                      </m:d>
                    </m:e>
                    <m:sup>
                      <m:r>
                        <w:rPr>
                          <w:rFonts w:ascii="Cambria Math" w:hAnsi="Cambria Math"/>
                        </w:rPr>
                        <m:t>1-r</m:t>
                      </m:r>
                    </m:sup>
                  </m:sSup>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d>
                <m:dPr>
                  <m:ctrlPr>
                    <w:rPr>
                      <w:rFonts w:ascii="Cambria Math" w:eastAsia="Times New Roman" w:hAnsi="Cambria Math" w:cs="Times New Roman"/>
                      <w:i/>
                      <w:kern w:val="0"/>
                      <w:lang w:eastAsia="en-US"/>
                    </w:rPr>
                  </m:ctrlPr>
                </m:dPr>
                <m:e>
                  <m:r>
                    <w:rPr>
                      <w:rFonts w:ascii="Cambria Math" w:eastAsia="Times New Roman" w:hAnsi="Cambria Math" w:cs="Times New Roman"/>
                      <w:kern w:val="0"/>
                      <w:lang w:eastAsia="en-US"/>
                    </w:rPr>
                    <m:t>15</m:t>
                  </m:r>
                </m:e>
              </m:d>
              <m:ctrlPr>
                <w:rPr>
                  <w:rFonts w:ascii="Cambria Math" w:hAnsi="Cambria Math"/>
                  <w:i/>
                </w:rPr>
              </m:ctrlPr>
            </m:e>
          </m:eqArr>
        </m:oMath>
      </m:oMathPara>
    </w:p>
    <w:p w14:paraId="044E0CB6" w14:textId="4A5697AE" w:rsidR="00344DEF" w:rsidRDefault="00C73A59" w:rsidP="00B34873">
      <w:pPr>
        <w:ind w:firstLine="0"/>
      </w:pPr>
      <w:r>
        <w:t>Similarly, we transform ES_U and R3Q_U.</w:t>
      </w:r>
      <w:r w:rsidR="00710251">
        <w:t xml:space="preserve"> This allow</w:t>
      </w:r>
      <w:r w:rsidR="00AD0DE0">
        <w:t>s</w:t>
      </w:r>
      <w:r w:rsidR="00710251">
        <w:t xml:space="preserve"> a better interpretability </w:t>
      </w:r>
      <w:r w:rsidR="00B34873">
        <w:t>when comparing the objectives</w:t>
      </w:r>
      <w:r w:rsidR="00710251">
        <w:t>.</w:t>
      </w:r>
    </w:p>
    <w:sectPr w:rsidR="00344DEF" w:rsidSect="005B0C71">
      <w:headerReference w:type="default" r:id="rId16"/>
      <w:headerReference w:type="first" r:id="rId17"/>
      <w:footnotePr>
        <w:pos w:val="beneathText"/>
      </w:footnotePr>
      <w:pgSz w:w="12240" w:h="15840" w:code="1"/>
      <w:pgMar w:top="1440" w:right="1440" w:bottom="1440" w:left="1440" w:header="720" w:footer="720" w:gutter="0"/>
      <w:lnNumType w:countBy="1" w:restart="continuous"/>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B64A8" w14:textId="77777777" w:rsidR="007B7DE5" w:rsidRDefault="007B7DE5">
      <w:pPr>
        <w:spacing w:line="240" w:lineRule="auto"/>
      </w:pPr>
      <w:r>
        <w:separator/>
      </w:r>
    </w:p>
  </w:endnote>
  <w:endnote w:type="continuationSeparator" w:id="0">
    <w:p w14:paraId="2FB4B1A5" w14:textId="77777777" w:rsidR="007B7DE5" w:rsidRDefault="007B7D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687744" w14:textId="77777777" w:rsidR="007B7DE5" w:rsidRDefault="007B7DE5">
      <w:pPr>
        <w:spacing w:line="240" w:lineRule="auto"/>
      </w:pPr>
      <w:r>
        <w:separator/>
      </w:r>
    </w:p>
  </w:footnote>
  <w:footnote w:type="continuationSeparator" w:id="0">
    <w:p w14:paraId="23F4BB32" w14:textId="77777777" w:rsidR="007B7DE5" w:rsidRDefault="007B7DE5">
      <w:pPr>
        <w:spacing w:line="240" w:lineRule="auto"/>
      </w:pPr>
      <w:r>
        <w:continuationSeparator/>
      </w:r>
    </w:p>
  </w:footnote>
  <w:footnote w:id="1">
    <w:p w14:paraId="6DB253B8" w14:textId="30F636CC" w:rsidR="00DD4AC1" w:rsidRPr="00FF4D11" w:rsidRDefault="00DD4AC1">
      <w:pPr>
        <w:pStyle w:val="FootnoteText"/>
        <w:rPr>
          <w:lang w:val="es-ES"/>
        </w:rPr>
      </w:pPr>
      <w:r>
        <w:rPr>
          <w:rStyle w:val="FootnoteReference"/>
        </w:rPr>
        <w:footnoteRef/>
      </w:r>
      <w:r>
        <w:t xml:space="preserve"> </w:t>
      </w:r>
      <w:r w:rsidRPr="00FF4D11">
        <w:t>https://origin.cpc.ncep.noaa.gov/products/analysis_monitoring/ensostuff/ONI_v5.php</w:t>
      </w:r>
    </w:p>
  </w:footnote>
  <w:footnote w:id="2">
    <w:p w14:paraId="1B08BE35" w14:textId="02D65086" w:rsidR="00DD4AC1" w:rsidRPr="00023FEC" w:rsidRDefault="00DD4AC1">
      <w:pPr>
        <w:pStyle w:val="FootnoteText"/>
        <w:rPr>
          <w:lang w:val="es-ES"/>
        </w:rPr>
      </w:pPr>
      <w:r>
        <w:rPr>
          <w:rStyle w:val="FootnoteReference"/>
        </w:rPr>
        <w:footnoteRef/>
      </w:r>
      <w:r>
        <w:t xml:space="preserve"> </w:t>
      </w:r>
      <w:r w:rsidRPr="00023FEC">
        <w:t>https://github.com/xavierign/MORDMAgr</w:t>
      </w:r>
      <w:bookmarkStart w:id="23" w:name="_GoBack"/>
      <w:bookmarkEnd w:id="23"/>
      <w:r w:rsidRPr="00023FEC">
        <w: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B55F8" w14:textId="1710A879" w:rsidR="00DD4AC1" w:rsidRDefault="00DD4AC1">
    <w:pPr>
      <w:pStyle w:val="Header"/>
    </w:pPr>
    <w:sdt>
      <w:sdtPr>
        <w:alias w:val="Title"/>
        <w:tag w:val=""/>
        <w:id w:val="1878579738"/>
        <w:dataBinding w:prefixMappings="xmlns:ns0='http://purl.org/dc/elements/1.1/' xmlns:ns1='http://schemas.openxmlformats.org/package/2006/metadata/core-properties' " w:xpath="/ns1:coreProperties[1]/ns0:title[1]" w:storeItemID="{6C3C8BC8-F283-45AE-878A-BAB7291924A1}"/>
        <w15:appearance w15:val="hidden"/>
        <w:text w:multiLine="1"/>
      </w:sdtPr>
      <w:sdtContent>
        <w:r>
          <w:t>Many Objective Robust Decision-Making Model for Agriculture Decisions</w:t>
        </w:r>
        <w:r>
          <w:br/>
          <w:t xml:space="preserve">Xavier Ignacio González – Guillermo </w:t>
        </w:r>
        <w:proofErr w:type="spellStart"/>
        <w:r>
          <w:t>Podestá</w:t>
        </w:r>
        <w:proofErr w:type="spellEnd"/>
        <w:r>
          <w:t xml:space="preserve"> – Federico Bert</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14</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04D00" w14:textId="23388FA8" w:rsidR="00DD4AC1" w:rsidRDefault="00DD4AC1">
    <w:pPr>
      <w:pStyle w:val="Header"/>
      <w:rPr>
        <w:rStyle w:val="Strong"/>
      </w:rPr>
    </w:pPr>
    <w:sdt>
      <w:sdtPr>
        <w:rPr>
          <w:caps/>
        </w:rPr>
        <w:alias w:val="Title"/>
        <w:tag w:val=""/>
        <w:id w:val="1164907265"/>
        <w:dataBinding w:prefixMappings="xmlns:ns0='http://purl.org/dc/elements/1.1/' xmlns:ns1='http://schemas.openxmlformats.org/package/2006/metadata/core-properties' " w:xpath="/ns1:coreProperties[1]/ns0:title[1]" w:storeItemID="{6C3C8BC8-F283-45AE-878A-BAB7291924A1}"/>
        <w15:appearance w15:val="hidden"/>
        <w:text w:multiLine="1"/>
      </w:sdtPr>
      <w:sdtEndPr>
        <w:rPr>
          <w:caps w:val="0"/>
        </w:rPr>
      </w:sdtEndPr>
      <w:sdtContent>
        <w:r>
          <w:rPr>
            <w:caps/>
          </w:rPr>
          <w:t xml:space="preserve">Many Objective Robust Decision-Making </w:t>
        </w:r>
        <w:proofErr w:type="gramStart"/>
        <w:r>
          <w:rPr>
            <w:caps/>
          </w:rPr>
          <w:t>Model</w:t>
        </w:r>
        <w:proofErr w:type="gramEnd"/>
        <w:r>
          <w:rPr>
            <w:caps/>
          </w:rPr>
          <w:t xml:space="preserve"> for Agriculture Decisions</w:t>
        </w:r>
        <w:r>
          <w:rPr>
            <w:caps/>
          </w:rPr>
          <w:br/>
          <w:t>Xavier Ignacio González – Guillermo Podestá – Federico Bert</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3C4272A"/>
    <w:multiLevelType w:val="hybridMultilevel"/>
    <w:tmpl w:val="645A2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8FC522F"/>
    <w:multiLevelType w:val="hybridMultilevel"/>
    <w:tmpl w:val="11ECE2D6"/>
    <w:lvl w:ilvl="0" w:tplc="0409000F">
      <w:start w:val="1"/>
      <w:numFmt w:val="decimal"/>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2" w15:restartNumberingAfterBreak="0">
    <w:nsid w:val="1EB07886"/>
    <w:multiLevelType w:val="hybridMultilevel"/>
    <w:tmpl w:val="ED9AD5F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0E91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ED10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8412D7"/>
    <w:multiLevelType w:val="multilevel"/>
    <w:tmpl w:val="27D460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28626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9D73D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143FC3"/>
    <w:multiLevelType w:val="hybridMultilevel"/>
    <w:tmpl w:val="BCB044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CCE6B64"/>
    <w:multiLevelType w:val="hybridMultilevel"/>
    <w:tmpl w:val="653AD7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1145A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5"/>
  </w:num>
  <w:num w:numId="14">
    <w:abstractNumId w:val="13"/>
  </w:num>
  <w:num w:numId="15">
    <w:abstractNumId w:val="17"/>
  </w:num>
  <w:num w:numId="16">
    <w:abstractNumId w:val="19"/>
  </w:num>
  <w:num w:numId="17">
    <w:abstractNumId w:val="16"/>
  </w:num>
  <w:num w:numId="18">
    <w:abstractNumId w:val="12"/>
  </w:num>
  <w:num w:numId="19">
    <w:abstractNumId w:val="10"/>
  </w:num>
  <w:num w:numId="20">
    <w:abstractNumId w:val="20"/>
  </w:num>
  <w:num w:numId="21">
    <w:abstractNumId w:val="1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BA2"/>
    <w:rsid w:val="000052EE"/>
    <w:rsid w:val="0000694B"/>
    <w:rsid w:val="00007A4D"/>
    <w:rsid w:val="00010B69"/>
    <w:rsid w:val="00012101"/>
    <w:rsid w:val="00017BCB"/>
    <w:rsid w:val="00021490"/>
    <w:rsid w:val="000232D9"/>
    <w:rsid w:val="00023B99"/>
    <w:rsid w:val="00023FEC"/>
    <w:rsid w:val="000251FE"/>
    <w:rsid w:val="0002573F"/>
    <w:rsid w:val="000257A4"/>
    <w:rsid w:val="0002712C"/>
    <w:rsid w:val="00030EAC"/>
    <w:rsid w:val="0003126F"/>
    <w:rsid w:val="00031644"/>
    <w:rsid w:val="00031DC3"/>
    <w:rsid w:val="0003294B"/>
    <w:rsid w:val="00033426"/>
    <w:rsid w:val="000342CE"/>
    <w:rsid w:val="000371AB"/>
    <w:rsid w:val="00040E1D"/>
    <w:rsid w:val="00040FEE"/>
    <w:rsid w:val="0004272B"/>
    <w:rsid w:val="00043D71"/>
    <w:rsid w:val="00044238"/>
    <w:rsid w:val="00044D06"/>
    <w:rsid w:val="00044EC4"/>
    <w:rsid w:val="00045B65"/>
    <w:rsid w:val="000476DB"/>
    <w:rsid w:val="00047FF6"/>
    <w:rsid w:val="000525CA"/>
    <w:rsid w:val="000544B8"/>
    <w:rsid w:val="000561AF"/>
    <w:rsid w:val="00056EB2"/>
    <w:rsid w:val="00060F2F"/>
    <w:rsid w:val="00061ECB"/>
    <w:rsid w:val="000642AE"/>
    <w:rsid w:val="00064C78"/>
    <w:rsid w:val="00070F8F"/>
    <w:rsid w:val="00071E2E"/>
    <w:rsid w:val="000736C6"/>
    <w:rsid w:val="000736D6"/>
    <w:rsid w:val="00076BDE"/>
    <w:rsid w:val="00080B76"/>
    <w:rsid w:val="00081CC1"/>
    <w:rsid w:val="00082402"/>
    <w:rsid w:val="00083A58"/>
    <w:rsid w:val="00087145"/>
    <w:rsid w:val="000901D2"/>
    <w:rsid w:val="000932E1"/>
    <w:rsid w:val="00093FE3"/>
    <w:rsid w:val="00095EC5"/>
    <w:rsid w:val="0009754E"/>
    <w:rsid w:val="00097871"/>
    <w:rsid w:val="000A0427"/>
    <w:rsid w:val="000A287E"/>
    <w:rsid w:val="000A4859"/>
    <w:rsid w:val="000A5800"/>
    <w:rsid w:val="000B0653"/>
    <w:rsid w:val="000B1244"/>
    <w:rsid w:val="000B298A"/>
    <w:rsid w:val="000B4A99"/>
    <w:rsid w:val="000B6EA8"/>
    <w:rsid w:val="000B75E6"/>
    <w:rsid w:val="000C1A16"/>
    <w:rsid w:val="000C1E0C"/>
    <w:rsid w:val="000C270D"/>
    <w:rsid w:val="000C2E4E"/>
    <w:rsid w:val="000C3826"/>
    <w:rsid w:val="000C6EDB"/>
    <w:rsid w:val="000C75D0"/>
    <w:rsid w:val="000D0511"/>
    <w:rsid w:val="000D1093"/>
    <w:rsid w:val="000D156B"/>
    <w:rsid w:val="000D7F42"/>
    <w:rsid w:val="000E2143"/>
    <w:rsid w:val="000E2E1C"/>
    <w:rsid w:val="000E52F9"/>
    <w:rsid w:val="000E77AB"/>
    <w:rsid w:val="000F663A"/>
    <w:rsid w:val="001000DA"/>
    <w:rsid w:val="00100175"/>
    <w:rsid w:val="00101580"/>
    <w:rsid w:val="0010288F"/>
    <w:rsid w:val="00103C9D"/>
    <w:rsid w:val="00105A4B"/>
    <w:rsid w:val="001076BB"/>
    <w:rsid w:val="00112B28"/>
    <w:rsid w:val="0011612E"/>
    <w:rsid w:val="00117127"/>
    <w:rsid w:val="0011790A"/>
    <w:rsid w:val="00121D46"/>
    <w:rsid w:val="001225C1"/>
    <w:rsid w:val="00122A0D"/>
    <w:rsid w:val="001242BF"/>
    <w:rsid w:val="00127E23"/>
    <w:rsid w:val="001319CE"/>
    <w:rsid w:val="00132C1F"/>
    <w:rsid w:val="001330EC"/>
    <w:rsid w:val="001345F9"/>
    <w:rsid w:val="00134823"/>
    <w:rsid w:val="00134D16"/>
    <w:rsid w:val="00136349"/>
    <w:rsid w:val="00141AB6"/>
    <w:rsid w:val="00147158"/>
    <w:rsid w:val="00147E20"/>
    <w:rsid w:val="0015185A"/>
    <w:rsid w:val="00154496"/>
    <w:rsid w:val="0015725C"/>
    <w:rsid w:val="001611E2"/>
    <w:rsid w:val="00163C55"/>
    <w:rsid w:val="0016479E"/>
    <w:rsid w:val="00167EC4"/>
    <w:rsid w:val="001747A6"/>
    <w:rsid w:val="001762E3"/>
    <w:rsid w:val="001837F7"/>
    <w:rsid w:val="00186032"/>
    <w:rsid w:val="0019133E"/>
    <w:rsid w:val="001913D6"/>
    <w:rsid w:val="00191BC6"/>
    <w:rsid w:val="00195A11"/>
    <w:rsid w:val="00196B29"/>
    <w:rsid w:val="001A0FA4"/>
    <w:rsid w:val="001A3326"/>
    <w:rsid w:val="001A624D"/>
    <w:rsid w:val="001A6CD8"/>
    <w:rsid w:val="001B159D"/>
    <w:rsid w:val="001B187C"/>
    <w:rsid w:val="001B3789"/>
    <w:rsid w:val="001B37C8"/>
    <w:rsid w:val="001B407D"/>
    <w:rsid w:val="001B59FF"/>
    <w:rsid w:val="001C0611"/>
    <w:rsid w:val="001C1222"/>
    <w:rsid w:val="001C1736"/>
    <w:rsid w:val="001C6533"/>
    <w:rsid w:val="001C7582"/>
    <w:rsid w:val="001D3DA1"/>
    <w:rsid w:val="001D4E28"/>
    <w:rsid w:val="001D58DB"/>
    <w:rsid w:val="001D58EC"/>
    <w:rsid w:val="001D5B30"/>
    <w:rsid w:val="001E04BE"/>
    <w:rsid w:val="001E5F3B"/>
    <w:rsid w:val="001E7516"/>
    <w:rsid w:val="001F116F"/>
    <w:rsid w:val="001F4A6A"/>
    <w:rsid w:val="001F4FC9"/>
    <w:rsid w:val="001F58C5"/>
    <w:rsid w:val="001F683A"/>
    <w:rsid w:val="001F75FE"/>
    <w:rsid w:val="001F7720"/>
    <w:rsid w:val="001F7C45"/>
    <w:rsid w:val="00201B90"/>
    <w:rsid w:val="002028BF"/>
    <w:rsid w:val="0020320A"/>
    <w:rsid w:val="00203C65"/>
    <w:rsid w:val="00206EC4"/>
    <w:rsid w:val="002103F5"/>
    <w:rsid w:val="002126F0"/>
    <w:rsid w:val="00212E9E"/>
    <w:rsid w:val="00213310"/>
    <w:rsid w:val="00213E90"/>
    <w:rsid w:val="00214116"/>
    <w:rsid w:val="00215BC5"/>
    <w:rsid w:val="00216D37"/>
    <w:rsid w:val="0022007A"/>
    <w:rsid w:val="00220C61"/>
    <w:rsid w:val="0022223F"/>
    <w:rsid w:val="00222B0B"/>
    <w:rsid w:val="0022483E"/>
    <w:rsid w:val="00224C3F"/>
    <w:rsid w:val="00226080"/>
    <w:rsid w:val="00227191"/>
    <w:rsid w:val="00231A51"/>
    <w:rsid w:val="00233706"/>
    <w:rsid w:val="00234BA2"/>
    <w:rsid w:val="00235151"/>
    <w:rsid w:val="002409AC"/>
    <w:rsid w:val="00240D06"/>
    <w:rsid w:val="002418B9"/>
    <w:rsid w:val="002423E2"/>
    <w:rsid w:val="002431BD"/>
    <w:rsid w:val="0024349A"/>
    <w:rsid w:val="0024451E"/>
    <w:rsid w:val="00245C72"/>
    <w:rsid w:val="00246132"/>
    <w:rsid w:val="002469A0"/>
    <w:rsid w:val="00251662"/>
    <w:rsid w:val="00252A3D"/>
    <w:rsid w:val="00253943"/>
    <w:rsid w:val="00253AF2"/>
    <w:rsid w:val="00255C47"/>
    <w:rsid w:val="00256C19"/>
    <w:rsid w:val="00260171"/>
    <w:rsid w:val="002611B4"/>
    <w:rsid w:val="002620C1"/>
    <w:rsid w:val="00262DF0"/>
    <w:rsid w:val="002643D2"/>
    <w:rsid w:val="00264BB8"/>
    <w:rsid w:val="002662A0"/>
    <w:rsid w:val="002669AA"/>
    <w:rsid w:val="00274BCC"/>
    <w:rsid w:val="002825D2"/>
    <w:rsid w:val="00283699"/>
    <w:rsid w:val="0028381D"/>
    <w:rsid w:val="00283AA9"/>
    <w:rsid w:val="002841B5"/>
    <w:rsid w:val="002856FF"/>
    <w:rsid w:val="00286F33"/>
    <w:rsid w:val="00292BCC"/>
    <w:rsid w:val="0029373E"/>
    <w:rsid w:val="00295A08"/>
    <w:rsid w:val="00296A40"/>
    <w:rsid w:val="002A66A4"/>
    <w:rsid w:val="002A7156"/>
    <w:rsid w:val="002A72BE"/>
    <w:rsid w:val="002A7FFE"/>
    <w:rsid w:val="002B126C"/>
    <w:rsid w:val="002B235A"/>
    <w:rsid w:val="002B2F44"/>
    <w:rsid w:val="002B3629"/>
    <w:rsid w:val="002B394E"/>
    <w:rsid w:val="002B3BF2"/>
    <w:rsid w:val="002B7E83"/>
    <w:rsid w:val="002C03A5"/>
    <w:rsid w:val="002C28FF"/>
    <w:rsid w:val="002C2A78"/>
    <w:rsid w:val="002C373C"/>
    <w:rsid w:val="002C39BA"/>
    <w:rsid w:val="002C3E61"/>
    <w:rsid w:val="002C4DE0"/>
    <w:rsid w:val="002C6211"/>
    <w:rsid w:val="002D0628"/>
    <w:rsid w:val="002D0EEE"/>
    <w:rsid w:val="002D37A1"/>
    <w:rsid w:val="002D3AC1"/>
    <w:rsid w:val="002D5455"/>
    <w:rsid w:val="002D5F89"/>
    <w:rsid w:val="002D6C46"/>
    <w:rsid w:val="002E223F"/>
    <w:rsid w:val="002E2813"/>
    <w:rsid w:val="002E7886"/>
    <w:rsid w:val="002F45D8"/>
    <w:rsid w:val="002F5DD0"/>
    <w:rsid w:val="002F7FA4"/>
    <w:rsid w:val="00301966"/>
    <w:rsid w:val="00301D39"/>
    <w:rsid w:val="003079D6"/>
    <w:rsid w:val="00307F9C"/>
    <w:rsid w:val="0031256B"/>
    <w:rsid w:val="003131CE"/>
    <w:rsid w:val="00313BD3"/>
    <w:rsid w:val="00313E2D"/>
    <w:rsid w:val="00316446"/>
    <w:rsid w:val="00317265"/>
    <w:rsid w:val="003211A5"/>
    <w:rsid w:val="00322143"/>
    <w:rsid w:val="00325D8B"/>
    <w:rsid w:val="003266C5"/>
    <w:rsid w:val="00327118"/>
    <w:rsid w:val="0032786C"/>
    <w:rsid w:val="00330420"/>
    <w:rsid w:val="0033060F"/>
    <w:rsid w:val="00331579"/>
    <w:rsid w:val="00333381"/>
    <w:rsid w:val="003345B8"/>
    <w:rsid w:val="003353C8"/>
    <w:rsid w:val="003360FC"/>
    <w:rsid w:val="00336114"/>
    <w:rsid w:val="00336687"/>
    <w:rsid w:val="00336F6D"/>
    <w:rsid w:val="00337C7F"/>
    <w:rsid w:val="00340CA7"/>
    <w:rsid w:val="00341616"/>
    <w:rsid w:val="0034441E"/>
    <w:rsid w:val="00344DEF"/>
    <w:rsid w:val="00350475"/>
    <w:rsid w:val="00350595"/>
    <w:rsid w:val="0035276A"/>
    <w:rsid w:val="00354A06"/>
    <w:rsid w:val="00354C84"/>
    <w:rsid w:val="0035557D"/>
    <w:rsid w:val="0035570C"/>
    <w:rsid w:val="003612D4"/>
    <w:rsid w:val="00364EA3"/>
    <w:rsid w:val="003654D7"/>
    <w:rsid w:val="00370460"/>
    <w:rsid w:val="00370651"/>
    <w:rsid w:val="0037204E"/>
    <w:rsid w:val="0037282F"/>
    <w:rsid w:val="003736D7"/>
    <w:rsid w:val="003747FC"/>
    <w:rsid w:val="00375F2C"/>
    <w:rsid w:val="00376C0B"/>
    <w:rsid w:val="00377646"/>
    <w:rsid w:val="003778A3"/>
    <w:rsid w:val="00377CCC"/>
    <w:rsid w:val="003805EE"/>
    <w:rsid w:val="00382137"/>
    <w:rsid w:val="00382A58"/>
    <w:rsid w:val="0038364B"/>
    <w:rsid w:val="003850E9"/>
    <w:rsid w:val="00386799"/>
    <w:rsid w:val="00387B8F"/>
    <w:rsid w:val="0039491F"/>
    <w:rsid w:val="00395C73"/>
    <w:rsid w:val="00395FC8"/>
    <w:rsid w:val="003963EF"/>
    <w:rsid w:val="00396A51"/>
    <w:rsid w:val="003A5079"/>
    <w:rsid w:val="003A5706"/>
    <w:rsid w:val="003B122D"/>
    <w:rsid w:val="003B22EC"/>
    <w:rsid w:val="003B618C"/>
    <w:rsid w:val="003C0C8C"/>
    <w:rsid w:val="003C1777"/>
    <w:rsid w:val="003C55AF"/>
    <w:rsid w:val="003C65DA"/>
    <w:rsid w:val="003C78D6"/>
    <w:rsid w:val="003D0216"/>
    <w:rsid w:val="003D5163"/>
    <w:rsid w:val="003D7A3C"/>
    <w:rsid w:val="003E0DA9"/>
    <w:rsid w:val="003E0FA3"/>
    <w:rsid w:val="003E109B"/>
    <w:rsid w:val="003E3BC7"/>
    <w:rsid w:val="003E4EC0"/>
    <w:rsid w:val="003E6529"/>
    <w:rsid w:val="003F0176"/>
    <w:rsid w:val="003F1573"/>
    <w:rsid w:val="003F28CA"/>
    <w:rsid w:val="003F508D"/>
    <w:rsid w:val="003F7695"/>
    <w:rsid w:val="0040191C"/>
    <w:rsid w:val="00403AC0"/>
    <w:rsid w:val="00404C05"/>
    <w:rsid w:val="00404C36"/>
    <w:rsid w:val="004115BD"/>
    <w:rsid w:val="00412A11"/>
    <w:rsid w:val="00413379"/>
    <w:rsid w:val="0041561A"/>
    <w:rsid w:val="004165D9"/>
    <w:rsid w:val="0041780C"/>
    <w:rsid w:val="00417C22"/>
    <w:rsid w:val="004246A1"/>
    <w:rsid w:val="004257B2"/>
    <w:rsid w:val="00425F65"/>
    <w:rsid w:val="00426309"/>
    <w:rsid w:val="00426377"/>
    <w:rsid w:val="0042703B"/>
    <w:rsid w:val="004277DD"/>
    <w:rsid w:val="004324D3"/>
    <w:rsid w:val="00435149"/>
    <w:rsid w:val="00442DAD"/>
    <w:rsid w:val="00444516"/>
    <w:rsid w:val="004469DC"/>
    <w:rsid w:val="00450E93"/>
    <w:rsid w:val="0045206E"/>
    <w:rsid w:val="004520E2"/>
    <w:rsid w:val="004534DD"/>
    <w:rsid w:val="0045483F"/>
    <w:rsid w:val="004571A0"/>
    <w:rsid w:val="0046006D"/>
    <w:rsid w:val="00461FF9"/>
    <w:rsid w:val="00463C14"/>
    <w:rsid w:val="004707E6"/>
    <w:rsid w:val="00471D36"/>
    <w:rsid w:val="0047693E"/>
    <w:rsid w:val="00476E4B"/>
    <w:rsid w:val="004773B4"/>
    <w:rsid w:val="0048081B"/>
    <w:rsid w:val="00485997"/>
    <w:rsid w:val="00485AA8"/>
    <w:rsid w:val="00486A27"/>
    <w:rsid w:val="004902A0"/>
    <w:rsid w:val="00490F27"/>
    <w:rsid w:val="00491B31"/>
    <w:rsid w:val="00494BB7"/>
    <w:rsid w:val="00494DBD"/>
    <w:rsid w:val="004A53D9"/>
    <w:rsid w:val="004A602B"/>
    <w:rsid w:val="004A612A"/>
    <w:rsid w:val="004A64A4"/>
    <w:rsid w:val="004A6B2D"/>
    <w:rsid w:val="004B0F5F"/>
    <w:rsid w:val="004B41E3"/>
    <w:rsid w:val="004B5AFD"/>
    <w:rsid w:val="004B5E44"/>
    <w:rsid w:val="004C06DF"/>
    <w:rsid w:val="004C1B8A"/>
    <w:rsid w:val="004C21CE"/>
    <w:rsid w:val="004C2529"/>
    <w:rsid w:val="004C2792"/>
    <w:rsid w:val="004C5079"/>
    <w:rsid w:val="004C6E34"/>
    <w:rsid w:val="004C738C"/>
    <w:rsid w:val="004D1E4B"/>
    <w:rsid w:val="004D4D13"/>
    <w:rsid w:val="004D5D3C"/>
    <w:rsid w:val="004D630D"/>
    <w:rsid w:val="004E14AC"/>
    <w:rsid w:val="004E1F5E"/>
    <w:rsid w:val="004E2018"/>
    <w:rsid w:val="004E3EF4"/>
    <w:rsid w:val="004E411C"/>
    <w:rsid w:val="004E64B4"/>
    <w:rsid w:val="004E7C1D"/>
    <w:rsid w:val="004E7D80"/>
    <w:rsid w:val="004E7DEB"/>
    <w:rsid w:val="004F1E92"/>
    <w:rsid w:val="004F2EE4"/>
    <w:rsid w:val="004F42E5"/>
    <w:rsid w:val="004F54AE"/>
    <w:rsid w:val="00500B4E"/>
    <w:rsid w:val="0050770E"/>
    <w:rsid w:val="00507826"/>
    <w:rsid w:val="00512BE2"/>
    <w:rsid w:val="00513E2A"/>
    <w:rsid w:val="00514356"/>
    <w:rsid w:val="00514681"/>
    <w:rsid w:val="0052183B"/>
    <w:rsid w:val="00531966"/>
    <w:rsid w:val="0053372D"/>
    <w:rsid w:val="00533734"/>
    <w:rsid w:val="00535813"/>
    <w:rsid w:val="005368B3"/>
    <w:rsid w:val="005373BE"/>
    <w:rsid w:val="00537671"/>
    <w:rsid w:val="0054188F"/>
    <w:rsid w:val="005447EF"/>
    <w:rsid w:val="00551A17"/>
    <w:rsid w:val="00552D28"/>
    <w:rsid w:val="0055391D"/>
    <w:rsid w:val="005542EA"/>
    <w:rsid w:val="00556875"/>
    <w:rsid w:val="005575AA"/>
    <w:rsid w:val="00563EE9"/>
    <w:rsid w:val="0057259E"/>
    <w:rsid w:val="005736AB"/>
    <w:rsid w:val="0057473E"/>
    <w:rsid w:val="00574FCB"/>
    <w:rsid w:val="005778A1"/>
    <w:rsid w:val="00581B44"/>
    <w:rsid w:val="005822D6"/>
    <w:rsid w:val="0058230C"/>
    <w:rsid w:val="00582E9B"/>
    <w:rsid w:val="00582FB0"/>
    <w:rsid w:val="005852E6"/>
    <w:rsid w:val="00586069"/>
    <w:rsid w:val="00590868"/>
    <w:rsid w:val="005937FA"/>
    <w:rsid w:val="00595301"/>
    <w:rsid w:val="00596042"/>
    <w:rsid w:val="0059790A"/>
    <w:rsid w:val="005A0664"/>
    <w:rsid w:val="005A27E9"/>
    <w:rsid w:val="005A2AF5"/>
    <w:rsid w:val="005A39CA"/>
    <w:rsid w:val="005A3F12"/>
    <w:rsid w:val="005A4AD1"/>
    <w:rsid w:val="005A4FD8"/>
    <w:rsid w:val="005A6763"/>
    <w:rsid w:val="005B0638"/>
    <w:rsid w:val="005B0C71"/>
    <w:rsid w:val="005B1F9E"/>
    <w:rsid w:val="005B6AA4"/>
    <w:rsid w:val="005B7243"/>
    <w:rsid w:val="005C2082"/>
    <w:rsid w:val="005C22FB"/>
    <w:rsid w:val="005C29BD"/>
    <w:rsid w:val="005C3DE3"/>
    <w:rsid w:val="005C4AF8"/>
    <w:rsid w:val="005C5251"/>
    <w:rsid w:val="005C7EAF"/>
    <w:rsid w:val="005D3675"/>
    <w:rsid w:val="005D5300"/>
    <w:rsid w:val="005E078F"/>
    <w:rsid w:val="005E2B3C"/>
    <w:rsid w:val="005E33A1"/>
    <w:rsid w:val="005E4BC9"/>
    <w:rsid w:val="005E52BC"/>
    <w:rsid w:val="005F0E38"/>
    <w:rsid w:val="005F1922"/>
    <w:rsid w:val="005F6D65"/>
    <w:rsid w:val="005F7394"/>
    <w:rsid w:val="00600A9E"/>
    <w:rsid w:val="00610EE8"/>
    <w:rsid w:val="00615A5E"/>
    <w:rsid w:val="00616993"/>
    <w:rsid w:val="00617284"/>
    <w:rsid w:val="00617ABC"/>
    <w:rsid w:val="00621878"/>
    <w:rsid w:val="00622E30"/>
    <w:rsid w:val="00624A97"/>
    <w:rsid w:val="00624BAB"/>
    <w:rsid w:val="00625E7E"/>
    <w:rsid w:val="0062637D"/>
    <w:rsid w:val="006273AB"/>
    <w:rsid w:val="006304CF"/>
    <w:rsid w:val="0063154C"/>
    <w:rsid w:val="00631DDB"/>
    <w:rsid w:val="006338D8"/>
    <w:rsid w:val="00642F8E"/>
    <w:rsid w:val="00645429"/>
    <w:rsid w:val="00651A27"/>
    <w:rsid w:val="00651DE0"/>
    <w:rsid w:val="00652D80"/>
    <w:rsid w:val="00652DF6"/>
    <w:rsid w:val="0065301A"/>
    <w:rsid w:val="00653F4D"/>
    <w:rsid w:val="00657005"/>
    <w:rsid w:val="00657ABE"/>
    <w:rsid w:val="00660F29"/>
    <w:rsid w:val="00663E94"/>
    <w:rsid w:val="006641C6"/>
    <w:rsid w:val="00664800"/>
    <w:rsid w:val="00664886"/>
    <w:rsid w:val="00664D69"/>
    <w:rsid w:val="00667EBA"/>
    <w:rsid w:val="006707E7"/>
    <w:rsid w:val="00672166"/>
    <w:rsid w:val="006728C9"/>
    <w:rsid w:val="00675508"/>
    <w:rsid w:val="0068055D"/>
    <w:rsid w:val="0068129F"/>
    <w:rsid w:val="00681604"/>
    <w:rsid w:val="00683767"/>
    <w:rsid w:val="00685BD5"/>
    <w:rsid w:val="006904C5"/>
    <w:rsid w:val="00691CC8"/>
    <w:rsid w:val="00694317"/>
    <w:rsid w:val="006A094D"/>
    <w:rsid w:val="006A4DB4"/>
    <w:rsid w:val="006A5E5C"/>
    <w:rsid w:val="006A6983"/>
    <w:rsid w:val="006A6B6E"/>
    <w:rsid w:val="006A6BF5"/>
    <w:rsid w:val="006B1A17"/>
    <w:rsid w:val="006B23B7"/>
    <w:rsid w:val="006B3282"/>
    <w:rsid w:val="006B4290"/>
    <w:rsid w:val="006B4E9C"/>
    <w:rsid w:val="006B5938"/>
    <w:rsid w:val="006B5B2D"/>
    <w:rsid w:val="006B7CDB"/>
    <w:rsid w:val="006C0C68"/>
    <w:rsid w:val="006C1B49"/>
    <w:rsid w:val="006C2AE4"/>
    <w:rsid w:val="006C3458"/>
    <w:rsid w:val="006C45F7"/>
    <w:rsid w:val="006C51C7"/>
    <w:rsid w:val="006C65B9"/>
    <w:rsid w:val="006C65E0"/>
    <w:rsid w:val="006D106C"/>
    <w:rsid w:val="006D68AB"/>
    <w:rsid w:val="006E1D5C"/>
    <w:rsid w:val="006E2138"/>
    <w:rsid w:val="006E2D8C"/>
    <w:rsid w:val="006E66FB"/>
    <w:rsid w:val="006F0C1F"/>
    <w:rsid w:val="006F2205"/>
    <w:rsid w:val="006F38B1"/>
    <w:rsid w:val="006F4611"/>
    <w:rsid w:val="006F650C"/>
    <w:rsid w:val="00702671"/>
    <w:rsid w:val="00702D2A"/>
    <w:rsid w:val="00704457"/>
    <w:rsid w:val="007053C1"/>
    <w:rsid w:val="007055EF"/>
    <w:rsid w:val="00707692"/>
    <w:rsid w:val="00710251"/>
    <w:rsid w:val="00711620"/>
    <w:rsid w:val="00712131"/>
    <w:rsid w:val="007153E6"/>
    <w:rsid w:val="00717A36"/>
    <w:rsid w:val="00717D9E"/>
    <w:rsid w:val="00724833"/>
    <w:rsid w:val="00725A08"/>
    <w:rsid w:val="0072711B"/>
    <w:rsid w:val="007271E2"/>
    <w:rsid w:val="007309C4"/>
    <w:rsid w:val="007311DD"/>
    <w:rsid w:val="0073448A"/>
    <w:rsid w:val="00736A6C"/>
    <w:rsid w:val="007413C2"/>
    <w:rsid w:val="00747C76"/>
    <w:rsid w:val="0075109A"/>
    <w:rsid w:val="00751826"/>
    <w:rsid w:val="00753CF4"/>
    <w:rsid w:val="007541AF"/>
    <w:rsid w:val="00757D5C"/>
    <w:rsid w:val="007601A6"/>
    <w:rsid w:val="00760C39"/>
    <w:rsid w:val="007611B5"/>
    <w:rsid w:val="00762BD7"/>
    <w:rsid w:val="0076357A"/>
    <w:rsid w:val="007640DA"/>
    <w:rsid w:val="00766F14"/>
    <w:rsid w:val="00766FE1"/>
    <w:rsid w:val="00772B5E"/>
    <w:rsid w:val="00774562"/>
    <w:rsid w:val="00776CB6"/>
    <w:rsid w:val="00777DC5"/>
    <w:rsid w:val="007823ED"/>
    <w:rsid w:val="007857CE"/>
    <w:rsid w:val="007864DF"/>
    <w:rsid w:val="00790AC4"/>
    <w:rsid w:val="007922C5"/>
    <w:rsid w:val="00793CE9"/>
    <w:rsid w:val="007941A7"/>
    <w:rsid w:val="007A0867"/>
    <w:rsid w:val="007A184C"/>
    <w:rsid w:val="007A2426"/>
    <w:rsid w:val="007A2F34"/>
    <w:rsid w:val="007A4BDC"/>
    <w:rsid w:val="007A4EDC"/>
    <w:rsid w:val="007A611A"/>
    <w:rsid w:val="007A7CF0"/>
    <w:rsid w:val="007B1E27"/>
    <w:rsid w:val="007B33D6"/>
    <w:rsid w:val="007B39BF"/>
    <w:rsid w:val="007B6AF4"/>
    <w:rsid w:val="007B72E5"/>
    <w:rsid w:val="007B7DE5"/>
    <w:rsid w:val="007C3AFD"/>
    <w:rsid w:val="007C43D2"/>
    <w:rsid w:val="007C5695"/>
    <w:rsid w:val="007C57B1"/>
    <w:rsid w:val="007D0972"/>
    <w:rsid w:val="007D0EB5"/>
    <w:rsid w:val="007D20AB"/>
    <w:rsid w:val="007D2971"/>
    <w:rsid w:val="007D6812"/>
    <w:rsid w:val="007E06AD"/>
    <w:rsid w:val="007E6233"/>
    <w:rsid w:val="007E7557"/>
    <w:rsid w:val="007F0BA3"/>
    <w:rsid w:val="007F2744"/>
    <w:rsid w:val="007F3F57"/>
    <w:rsid w:val="007F6C2E"/>
    <w:rsid w:val="00800FC9"/>
    <w:rsid w:val="0080303D"/>
    <w:rsid w:val="0080314E"/>
    <w:rsid w:val="00803BDD"/>
    <w:rsid w:val="0080649D"/>
    <w:rsid w:val="00806F5F"/>
    <w:rsid w:val="0081065B"/>
    <w:rsid w:val="00810F68"/>
    <w:rsid w:val="00813EDA"/>
    <w:rsid w:val="0081644B"/>
    <w:rsid w:val="00817120"/>
    <w:rsid w:val="0081714C"/>
    <w:rsid w:val="00821CAC"/>
    <w:rsid w:val="00821CC5"/>
    <w:rsid w:val="008228F0"/>
    <w:rsid w:val="00823EBB"/>
    <w:rsid w:val="0082577F"/>
    <w:rsid w:val="00825C4A"/>
    <w:rsid w:val="0083058A"/>
    <w:rsid w:val="00834123"/>
    <w:rsid w:val="00836247"/>
    <w:rsid w:val="00836DEC"/>
    <w:rsid w:val="00840536"/>
    <w:rsid w:val="00841376"/>
    <w:rsid w:val="008413E9"/>
    <w:rsid w:val="00844E61"/>
    <w:rsid w:val="00846D4A"/>
    <w:rsid w:val="00852A35"/>
    <w:rsid w:val="008562C5"/>
    <w:rsid w:val="008567A2"/>
    <w:rsid w:val="00861446"/>
    <w:rsid w:val="00863296"/>
    <w:rsid w:val="00864C5A"/>
    <w:rsid w:val="00865256"/>
    <w:rsid w:val="00867472"/>
    <w:rsid w:val="00871086"/>
    <w:rsid w:val="008711E3"/>
    <w:rsid w:val="008727DE"/>
    <w:rsid w:val="00873289"/>
    <w:rsid w:val="00873483"/>
    <w:rsid w:val="00873EC9"/>
    <w:rsid w:val="008763EE"/>
    <w:rsid w:val="00876419"/>
    <w:rsid w:val="00881482"/>
    <w:rsid w:val="00881700"/>
    <w:rsid w:val="00881ECB"/>
    <w:rsid w:val="00883062"/>
    <w:rsid w:val="0088421C"/>
    <w:rsid w:val="00884F35"/>
    <w:rsid w:val="008875FE"/>
    <w:rsid w:val="008914AB"/>
    <w:rsid w:val="00894BE9"/>
    <w:rsid w:val="00895256"/>
    <w:rsid w:val="00895B3F"/>
    <w:rsid w:val="008967FD"/>
    <w:rsid w:val="00896EAD"/>
    <w:rsid w:val="00897464"/>
    <w:rsid w:val="008A17D3"/>
    <w:rsid w:val="008A1EFB"/>
    <w:rsid w:val="008A1FE3"/>
    <w:rsid w:val="008A2C43"/>
    <w:rsid w:val="008A3261"/>
    <w:rsid w:val="008A3CC8"/>
    <w:rsid w:val="008A4572"/>
    <w:rsid w:val="008A5177"/>
    <w:rsid w:val="008A5965"/>
    <w:rsid w:val="008B3B2E"/>
    <w:rsid w:val="008B51D7"/>
    <w:rsid w:val="008B662E"/>
    <w:rsid w:val="008B688D"/>
    <w:rsid w:val="008B766F"/>
    <w:rsid w:val="008B7B23"/>
    <w:rsid w:val="008C0F16"/>
    <w:rsid w:val="008C1EF9"/>
    <w:rsid w:val="008C28E6"/>
    <w:rsid w:val="008C4779"/>
    <w:rsid w:val="008D23CE"/>
    <w:rsid w:val="008D23E0"/>
    <w:rsid w:val="008D4C8F"/>
    <w:rsid w:val="008D546D"/>
    <w:rsid w:val="008D6A62"/>
    <w:rsid w:val="008E0788"/>
    <w:rsid w:val="008E18E8"/>
    <w:rsid w:val="008E2F03"/>
    <w:rsid w:val="008E3C24"/>
    <w:rsid w:val="008E5314"/>
    <w:rsid w:val="008E6E52"/>
    <w:rsid w:val="008E7C44"/>
    <w:rsid w:val="008E7D69"/>
    <w:rsid w:val="008F0A03"/>
    <w:rsid w:val="008F2DF6"/>
    <w:rsid w:val="008F3239"/>
    <w:rsid w:val="008F3A96"/>
    <w:rsid w:val="008F4F2F"/>
    <w:rsid w:val="008F5BFA"/>
    <w:rsid w:val="008F6C38"/>
    <w:rsid w:val="008F728E"/>
    <w:rsid w:val="008F7576"/>
    <w:rsid w:val="008F7C8F"/>
    <w:rsid w:val="009018FB"/>
    <w:rsid w:val="00904ED1"/>
    <w:rsid w:val="00906290"/>
    <w:rsid w:val="009067C4"/>
    <w:rsid w:val="00907880"/>
    <w:rsid w:val="00910620"/>
    <w:rsid w:val="009122E1"/>
    <w:rsid w:val="0091235C"/>
    <w:rsid w:val="009139A7"/>
    <w:rsid w:val="00914F57"/>
    <w:rsid w:val="00915F1C"/>
    <w:rsid w:val="00916401"/>
    <w:rsid w:val="00916EAF"/>
    <w:rsid w:val="00917CBB"/>
    <w:rsid w:val="009236D0"/>
    <w:rsid w:val="00924616"/>
    <w:rsid w:val="0092468E"/>
    <w:rsid w:val="00924CFB"/>
    <w:rsid w:val="0092522D"/>
    <w:rsid w:val="00926D50"/>
    <w:rsid w:val="00927885"/>
    <w:rsid w:val="00930C6F"/>
    <w:rsid w:val="0093217F"/>
    <w:rsid w:val="009342F6"/>
    <w:rsid w:val="00935FE4"/>
    <w:rsid w:val="0093778F"/>
    <w:rsid w:val="009377F7"/>
    <w:rsid w:val="00940613"/>
    <w:rsid w:val="00944030"/>
    <w:rsid w:val="00944070"/>
    <w:rsid w:val="0094745F"/>
    <w:rsid w:val="00947E1B"/>
    <w:rsid w:val="009523E1"/>
    <w:rsid w:val="00952A50"/>
    <w:rsid w:val="00952A82"/>
    <w:rsid w:val="00954389"/>
    <w:rsid w:val="00957CFA"/>
    <w:rsid w:val="009602A7"/>
    <w:rsid w:val="0096137B"/>
    <w:rsid w:val="00961DDC"/>
    <w:rsid w:val="00962359"/>
    <w:rsid w:val="00962F08"/>
    <w:rsid w:val="00963A00"/>
    <w:rsid w:val="009641C4"/>
    <w:rsid w:val="0096589D"/>
    <w:rsid w:val="00972F38"/>
    <w:rsid w:val="00972F86"/>
    <w:rsid w:val="0097594B"/>
    <w:rsid w:val="00977C8A"/>
    <w:rsid w:val="009804DD"/>
    <w:rsid w:val="00981289"/>
    <w:rsid w:val="009817E0"/>
    <w:rsid w:val="00981EF4"/>
    <w:rsid w:val="0098217A"/>
    <w:rsid w:val="00984B4B"/>
    <w:rsid w:val="009863D7"/>
    <w:rsid w:val="00986C95"/>
    <w:rsid w:val="00987880"/>
    <w:rsid w:val="009878B4"/>
    <w:rsid w:val="00992D62"/>
    <w:rsid w:val="009939AE"/>
    <w:rsid w:val="00993A1C"/>
    <w:rsid w:val="0099467E"/>
    <w:rsid w:val="00996E5A"/>
    <w:rsid w:val="00996FB0"/>
    <w:rsid w:val="00997247"/>
    <w:rsid w:val="00997507"/>
    <w:rsid w:val="009A2094"/>
    <w:rsid w:val="009A2916"/>
    <w:rsid w:val="009A3BA5"/>
    <w:rsid w:val="009A3F96"/>
    <w:rsid w:val="009A64BE"/>
    <w:rsid w:val="009A6BD4"/>
    <w:rsid w:val="009B0D77"/>
    <w:rsid w:val="009B21E0"/>
    <w:rsid w:val="009B2F70"/>
    <w:rsid w:val="009B34B2"/>
    <w:rsid w:val="009B3958"/>
    <w:rsid w:val="009B3A1E"/>
    <w:rsid w:val="009B3FE8"/>
    <w:rsid w:val="009B53F4"/>
    <w:rsid w:val="009B5C77"/>
    <w:rsid w:val="009B696C"/>
    <w:rsid w:val="009B6AA8"/>
    <w:rsid w:val="009B71C4"/>
    <w:rsid w:val="009C0D63"/>
    <w:rsid w:val="009C1741"/>
    <w:rsid w:val="009C3788"/>
    <w:rsid w:val="009C3979"/>
    <w:rsid w:val="009C5EF1"/>
    <w:rsid w:val="009D151F"/>
    <w:rsid w:val="009D1C22"/>
    <w:rsid w:val="009D58A6"/>
    <w:rsid w:val="009E2F81"/>
    <w:rsid w:val="009E4DF5"/>
    <w:rsid w:val="009E4FB5"/>
    <w:rsid w:val="009E53F3"/>
    <w:rsid w:val="009E5F17"/>
    <w:rsid w:val="009E68FE"/>
    <w:rsid w:val="009E7495"/>
    <w:rsid w:val="009F0353"/>
    <w:rsid w:val="009F2D7C"/>
    <w:rsid w:val="009F6658"/>
    <w:rsid w:val="00A00921"/>
    <w:rsid w:val="00A04314"/>
    <w:rsid w:val="00A07892"/>
    <w:rsid w:val="00A115AD"/>
    <w:rsid w:val="00A15E1A"/>
    <w:rsid w:val="00A16316"/>
    <w:rsid w:val="00A16A5C"/>
    <w:rsid w:val="00A217D4"/>
    <w:rsid w:val="00A21E22"/>
    <w:rsid w:val="00A23653"/>
    <w:rsid w:val="00A23831"/>
    <w:rsid w:val="00A23A5E"/>
    <w:rsid w:val="00A30039"/>
    <w:rsid w:val="00A31AE9"/>
    <w:rsid w:val="00A3569B"/>
    <w:rsid w:val="00A3644C"/>
    <w:rsid w:val="00A41287"/>
    <w:rsid w:val="00A414DF"/>
    <w:rsid w:val="00A47F17"/>
    <w:rsid w:val="00A52572"/>
    <w:rsid w:val="00A534BA"/>
    <w:rsid w:val="00A57FD9"/>
    <w:rsid w:val="00A70F83"/>
    <w:rsid w:val="00A71838"/>
    <w:rsid w:val="00A72120"/>
    <w:rsid w:val="00A82833"/>
    <w:rsid w:val="00A86951"/>
    <w:rsid w:val="00A91683"/>
    <w:rsid w:val="00A93A80"/>
    <w:rsid w:val="00A94711"/>
    <w:rsid w:val="00A947ED"/>
    <w:rsid w:val="00A95B1E"/>
    <w:rsid w:val="00AA14DB"/>
    <w:rsid w:val="00AA16B4"/>
    <w:rsid w:val="00AA1982"/>
    <w:rsid w:val="00AA2BCD"/>
    <w:rsid w:val="00AA2DA0"/>
    <w:rsid w:val="00AA57F2"/>
    <w:rsid w:val="00AA6458"/>
    <w:rsid w:val="00AB0722"/>
    <w:rsid w:val="00AB0C48"/>
    <w:rsid w:val="00AB2A4D"/>
    <w:rsid w:val="00AB530C"/>
    <w:rsid w:val="00AB7454"/>
    <w:rsid w:val="00AB7D1F"/>
    <w:rsid w:val="00AC152A"/>
    <w:rsid w:val="00AC4FD9"/>
    <w:rsid w:val="00AC57F2"/>
    <w:rsid w:val="00AC5BDB"/>
    <w:rsid w:val="00AC7516"/>
    <w:rsid w:val="00AC7542"/>
    <w:rsid w:val="00AD06EF"/>
    <w:rsid w:val="00AD0DE0"/>
    <w:rsid w:val="00AD3065"/>
    <w:rsid w:val="00AD46FC"/>
    <w:rsid w:val="00AD4D1A"/>
    <w:rsid w:val="00AD5EAE"/>
    <w:rsid w:val="00AD6976"/>
    <w:rsid w:val="00AE0195"/>
    <w:rsid w:val="00AE22A0"/>
    <w:rsid w:val="00AE2A0E"/>
    <w:rsid w:val="00AE2B2D"/>
    <w:rsid w:val="00AE2EC2"/>
    <w:rsid w:val="00AE7F84"/>
    <w:rsid w:val="00AF1C84"/>
    <w:rsid w:val="00AF26D6"/>
    <w:rsid w:val="00AF2C3A"/>
    <w:rsid w:val="00AF390F"/>
    <w:rsid w:val="00AF42C6"/>
    <w:rsid w:val="00AF55AD"/>
    <w:rsid w:val="00B0386C"/>
    <w:rsid w:val="00B04068"/>
    <w:rsid w:val="00B04633"/>
    <w:rsid w:val="00B07148"/>
    <w:rsid w:val="00B11330"/>
    <w:rsid w:val="00B14C0A"/>
    <w:rsid w:val="00B21574"/>
    <w:rsid w:val="00B254E2"/>
    <w:rsid w:val="00B267A1"/>
    <w:rsid w:val="00B276DB"/>
    <w:rsid w:val="00B30094"/>
    <w:rsid w:val="00B34873"/>
    <w:rsid w:val="00B35131"/>
    <w:rsid w:val="00B3515F"/>
    <w:rsid w:val="00B37899"/>
    <w:rsid w:val="00B403D8"/>
    <w:rsid w:val="00B404CA"/>
    <w:rsid w:val="00B41FF0"/>
    <w:rsid w:val="00B42FCF"/>
    <w:rsid w:val="00B467E3"/>
    <w:rsid w:val="00B46929"/>
    <w:rsid w:val="00B54C86"/>
    <w:rsid w:val="00B55E73"/>
    <w:rsid w:val="00B5751B"/>
    <w:rsid w:val="00B6147E"/>
    <w:rsid w:val="00B62738"/>
    <w:rsid w:val="00B703DF"/>
    <w:rsid w:val="00B73BEC"/>
    <w:rsid w:val="00B74066"/>
    <w:rsid w:val="00B763F8"/>
    <w:rsid w:val="00B8077E"/>
    <w:rsid w:val="00B817B8"/>
    <w:rsid w:val="00B82AA3"/>
    <w:rsid w:val="00B8390B"/>
    <w:rsid w:val="00B84E41"/>
    <w:rsid w:val="00B84F61"/>
    <w:rsid w:val="00B90D2D"/>
    <w:rsid w:val="00B91A57"/>
    <w:rsid w:val="00B92587"/>
    <w:rsid w:val="00B93083"/>
    <w:rsid w:val="00B93166"/>
    <w:rsid w:val="00B931E1"/>
    <w:rsid w:val="00B9553A"/>
    <w:rsid w:val="00BA0C0B"/>
    <w:rsid w:val="00BA3D15"/>
    <w:rsid w:val="00BA4A8A"/>
    <w:rsid w:val="00BA71F8"/>
    <w:rsid w:val="00BB07F8"/>
    <w:rsid w:val="00BB1945"/>
    <w:rsid w:val="00BB44B6"/>
    <w:rsid w:val="00BB5D57"/>
    <w:rsid w:val="00BC21B5"/>
    <w:rsid w:val="00BC4F8B"/>
    <w:rsid w:val="00BD02DD"/>
    <w:rsid w:val="00BD1BCB"/>
    <w:rsid w:val="00BD1D8E"/>
    <w:rsid w:val="00BD253E"/>
    <w:rsid w:val="00BD2800"/>
    <w:rsid w:val="00BD39CA"/>
    <w:rsid w:val="00BD63CC"/>
    <w:rsid w:val="00BD681A"/>
    <w:rsid w:val="00BD7504"/>
    <w:rsid w:val="00BE1691"/>
    <w:rsid w:val="00BE1D64"/>
    <w:rsid w:val="00BE1F05"/>
    <w:rsid w:val="00BF4BC7"/>
    <w:rsid w:val="00BF4D7E"/>
    <w:rsid w:val="00BF5471"/>
    <w:rsid w:val="00C03E1C"/>
    <w:rsid w:val="00C03E25"/>
    <w:rsid w:val="00C050DA"/>
    <w:rsid w:val="00C06657"/>
    <w:rsid w:val="00C06DC2"/>
    <w:rsid w:val="00C0709F"/>
    <w:rsid w:val="00C075CA"/>
    <w:rsid w:val="00C07B4B"/>
    <w:rsid w:val="00C11F54"/>
    <w:rsid w:val="00C13629"/>
    <w:rsid w:val="00C1424E"/>
    <w:rsid w:val="00C145CA"/>
    <w:rsid w:val="00C169F7"/>
    <w:rsid w:val="00C16E6B"/>
    <w:rsid w:val="00C20B77"/>
    <w:rsid w:val="00C2150C"/>
    <w:rsid w:val="00C22355"/>
    <w:rsid w:val="00C30FFB"/>
    <w:rsid w:val="00C3485A"/>
    <w:rsid w:val="00C42728"/>
    <w:rsid w:val="00C43BE8"/>
    <w:rsid w:val="00C45DDD"/>
    <w:rsid w:val="00C46B1B"/>
    <w:rsid w:val="00C47B02"/>
    <w:rsid w:val="00C52A6E"/>
    <w:rsid w:val="00C54EDC"/>
    <w:rsid w:val="00C61709"/>
    <w:rsid w:val="00C63139"/>
    <w:rsid w:val="00C644FC"/>
    <w:rsid w:val="00C645AA"/>
    <w:rsid w:val="00C67F42"/>
    <w:rsid w:val="00C712A0"/>
    <w:rsid w:val="00C7139A"/>
    <w:rsid w:val="00C71827"/>
    <w:rsid w:val="00C727AF"/>
    <w:rsid w:val="00C72BC5"/>
    <w:rsid w:val="00C73A59"/>
    <w:rsid w:val="00C74B55"/>
    <w:rsid w:val="00C75176"/>
    <w:rsid w:val="00C76CD0"/>
    <w:rsid w:val="00C849B0"/>
    <w:rsid w:val="00C876BF"/>
    <w:rsid w:val="00C92778"/>
    <w:rsid w:val="00C9428B"/>
    <w:rsid w:val="00C96F5B"/>
    <w:rsid w:val="00CA1F01"/>
    <w:rsid w:val="00CA3894"/>
    <w:rsid w:val="00CB030E"/>
    <w:rsid w:val="00CB5083"/>
    <w:rsid w:val="00CB6D29"/>
    <w:rsid w:val="00CB71E2"/>
    <w:rsid w:val="00CC0731"/>
    <w:rsid w:val="00CC1005"/>
    <w:rsid w:val="00CC1775"/>
    <w:rsid w:val="00CC1DE3"/>
    <w:rsid w:val="00CC4120"/>
    <w:rsid w:val="00CC4C06"/>
    <w:rsid w:val="00CC4FBD"/>
    <w:rsid w:val="00CC522D"/>
    <w:rsid w:val="00CC53F1"/>
    <w:rsid w:val="00CC6CBD"/>
    <w:rsid w:val="00CC710F"/>
    <w:rsid w:val="00CD0BA2"/>
    <w:rsid w:val="00CD238A"/>
    <w:rsid w:val="00CD545D"/>
    <w:rsid w:val="00CE494D"/>
    <w:rsid w:val="00CE585B"/>
    <w:rsid w:val="00CE6195"/>
    <w:rsid w:val="00CF0752"/>
    <w:rsid w:val="00CF08FC"/>
    <w:rsid w:val="00CF1C77"/>
    <w:rsid w:val="00CF3182"/>
    <w:rsid w:val="00CF3363"/>
    <w:rsid w:val="00CF41DD"/>
    <w:rsid w:val="00CF44A3"/>
    <w:rsid w:val="00CF4847"/>
    <w:rsid w:val="00CF6453"/>
    <w:rsid w:val="00D006EA"/>
    <w:rsid w:val="00D067F9"/>
    <w:rsid w:val="00D07644"/>
    <w:rsid w:val="00D10DD9"/>
    <w:rsid w:val="00D11A1C"/>
    <w:rsid w:val="00D17B26"/>
    <w:rsid w:val="00D20808"/>
    <w:rsid w:val="00D21103"/>
    <w:rsid w:val="00D21847"/>
    <w:rsid w:val="00D2326F"/>
    <w:rsid w:val="00D23ACE"/>
    <w:rsid w:val="00D252C3"/>
    <w:rsid w:val="00D269F5"/>
    <w:rsid w:val="00D26D2B"/>
    <w:rsid w:val="00D314EB"/>
    <w:rsid w:val="00D323A2"/>
    <w:rsid w:val="00D35A79"/>
    <w:rsid w:val="00D434AD"/>
    <w:rsid w:val="00D5028D"/>
    <w:rsid w:val="00D5030E"/>
    <w:rsid w:val="00D505E7"/>
    <w:rsid w:val="00D50E72"/>
    <w:rsid w:val="00D51820"/>
    <w:rsid w:val="00D55CA3"/>
    <w:rsid w:val="00D563AF"/>
    <w:rsid w:val="00D5643F"/>
    <w:rsid w:val="00D5657F"/>
    <w:rsid w:val="00D60304"/>
    <w:rsid w:val="00D6065A"/>
    <w:rsid w:val="00D62FC1"/>
    <w:rsid w:val="00D62FE4"/>
    <w:rsid w:val="00D64E94"/>
    <w:rsid w:val="00D71228"/>
    <w:rsid w:val="00D719C5"/>
    <w:rsid w:val="00D72FB7"/>
    <w:rsid w:val="00D73BAE"/>
    <w:rsid w:val="00D74D9C"/>
    <w:rsid w:val="00D74F0A"/>
    <w:rsid w:val="00D76337"/>
    <w:rsid w:val="00D80124"/>
    <w:rsid w:val="00D801DF"/>
    <w:rsid w:val="00D83959"/>
    <w:rsid w:val="00D8533D"/>
    <w:rsid w:val="00D85B4C"/>
    <w:rsid w:val="00D879B9"/>
    <w:rsid w:val="00D9268F"/>
    <w:rsid w:val="00D97BA8"/>
    <w:rsid w:val="00DA1230"/>
    <w:rsid w:val="00DA232D"/>
    <w:rsid w:val="00DA4356"/>
    <w:rsid w:val="00DA52F1"/>
    <w:rsid w:val="00DB1F62"/>
    <w:rsid w:val="00DB3537"/>
    <w:rsid w:val="00DB3557"/>
    <w:rsid w:val="00DB5962"/>
    <w:rsid w:val="00DB6233"/>
    <w:rsid w:val="00DB7EE2"/>
    <w:rsid w:val="00DC08CC"/>
    <w:rsid w:val="00DC1E67"/>
    <w:rsid w:val="00DC52E3"/>
    <w:rsid w:val="00DC6A94"/>
    <w:rsid w:val="00DC6D78"/>
    <w:rsid w:val="00DD1064"/>
    <w:rsid w:val="00DD367A"/>
    <w:rsid w:val="00DD43B8"/>
    <w:rsid w:val="00DD4AC1"/>
    <w:rsid w:val="00DD56F5"/>
    <w:rsid w:val="00DD6AB5"/>
    <w:rsid w:val="00DD72FF"/>
    <w:rsid w:val="00DE0D46"/>
    <w:rsid w:val="00DE1502"/>
    <w:rsid w:val="00DE2571"/>
    <w:rsid w:val="00DE27AD"/>
    <w:rsid w:val="00DE2FD3"/>
    <w:rsid w:val="00DE359E"/>
    <w:rsid w:val="00DE5C07"/>
    <w:rsid w:val="00DF5DE3"/>
    <w:rsid w:val="00E01E31"/>
    <w:rsid w:val="00E0485C"/>
    <w:rsid w:val="00E06851"/>
    <w:rsid w:val="00E06C28"/>
    <w:rsid w:val="00E06EDA"/>
    <w:rsid w:val="00E13619"/>
    <w:rsid w:val="00E14B99"/>
    <w:rsid w:val="00E22666"/>
    <w:rsid w:val="00E238C8"/>
    <w:rsid w:val="00E23B08"/>
    <w:rsid w:val="00E2633F"/>
    <w:rsid w:val="00E300CD"/>
    <w:rsid w:val="00E31AE0"/>
    <w:rsid w:val="00E31BD7"/>
    <w:rsid w:val="00E31D72"/>
    <w:rsid w:val="00E3208C"/>
    <w:rsid w:val="00E33843"/>
    <w:rsid w:val="00E34C81"/>
    <w:rsid w:val="00E35EA0"/>
    <w:rsid w:val="00E36090"/>
    <w:rsid w:val="00E36BB0"/>
    <w:rsid w:val="00E36EC0"/>
    <w:rsid w:val="00E37794"/>
    <w:rsid w:val="00E37F3E"/>
    <w:rsid w:val="00E42373"/>
    <w:rsid w:val="00E43DC5"/>
    <w:rsid w:val="00E44CDF"/>
    <w:rsid w:val="00E47BEB"/>
    <w:rsid w:val="00E5541B"/>
    <w:rsid w:val="00E5739B"/>
    <w:rsid w:val="00E57409"/>
    <w:rsid w:val="00E57EE6"/>
    <w:rsid w:val="00E61ED2"/>
    <w:rsid w:val="00E66416"/>
    <w:rsid w:val="00E7668B"/>
    <w:rsid w:val="00E80530"/>
    <w:rsid w:val="00E80D9F"/>
    <w:rsid w:val="00E83E71"/>
    <w:rsid w:val="00E85957"/>
    <w:rsid w:val="00E90998"/>
    <w:rsid w:val="00E910D9"/>
    <w:rsid w:val="00E93911"/>
    <w:rsid w:val="00E954A1"/>
    <w:rsid w:val="00E956DF"/>
    <w:rsid w:val="00EA13AF"/>
    <w:rsid w:val="00EA17D4"/>
    <w:rsid w:val="00EA1B39"/>
    <w:rsid w:val="00EA225A"/>
    <w:rsid w:val="00EA2FB6"/>
    <w:rsid w:val="00EA37AA"/>
    <w:rsid w:val="00EA5272"/>
    <w:rsid w:val="00EA72CE"/>
    <w:rsid w:val="00EB06F5"/>
    <w:rsid w:val="00EB20D8"/>
    <w:rsid w:val="00EB3B6D"/>
    <w:rsid w:val="00EB4A69"/>
    <w:rsid w:val="00EB4CD8"/>
    <w:rsid w:val="00EB5B0E"/>
    <w:rsid w:val="00EB62F8"/>
    <w:rsid w:val="00EB7C02"/>
    <w:rsid w:val="00EC451F"/>
    <w:rsid w:val="00EC5662"/>
    <w:rsid w:val="00EC67D8"/>
    <w:rsid w:val="00ED0E00"/>
    <w:rsid w:val="00ED5E43"/>
    <w:rsid w:val="00ED6A0C"/>
    <w:rsid w:val="00ED6F02"/>
    <w:rsid w:val="00ED7DB8"/>
    <w:rsid w:val="00EE01E2"/>
    <w:rsid w:val="00EE0D0C"/>
    <w:rsid w:val="00EE19BC"/>
    <w:rsid w:val="00EE30A8"/>
    <w:rsid w:val="00EE4532"/>
    <w:rsid w:val="00EE5DA4"/>
    <w:rsid w:val="00EE6573"/>
    <w:rsid w:val="00EE6F0A"/>
    <w:rsid w:val="00EE780A"/>
    <w:rsid w:val="00EE79FD"/>
    <w:rsid w:val="00EF25B9"/>
    <w:rsid w:val="00EF3036"/>
    <w:rsid w:val="00EF4FBA"/>
    <w:rsid w:val="00EF6876"/>
    <w:rsid w:val="00F042F1"/>
    <w:rsid w:val="00F056CA"/>
    <w:rsid w:val="00F104D8"/>
    <w:rsid w:val="00F10A1C"/>
    <w:rsid w:val="00F11159"/>
    <w:rsid w:val="00F115F3"/>
    <w:rsid w:val="00F214FF"/>
    <w:rsid w:val="00F22CD6"/>
    <w:rsid w:val="00F26C87"/>
    <w:rsid w:val="00F27908"/>
    <w:rsid w:val="00F3340D"/>
    <w:rsid w:val="00F359AC"/>
    <w:rsid w:val="00F379F9"/>
    <w:rsid w:val="00F46EB5"/>
    <w:rsid w:val="00F5059D"/>
    <w:rsid w:val="00F52BCE"/>
    <w:rsid w:val="00F52F1D"/>
    <w:rsid w:val="00F53209"/>
    <w:rsid w:val="00F547F3"/>
    <w:rsid w:val="00F56856"/>
    <w:rsid w:val="00F60B91"/>
    <w:rsid w:val="00F662B6"/>
    <w:rsid w:val="00F66775"/>
    <w:rsid w:val="00F67D35"/>
    <w:rsid w:val="00F71685"/>
    <w:rsid w:val="00F723BA"/>
    <w:rsid w:val="00F72638"/>
    <w:rsid w:val="00F74771"/>
    <w:rsid w:val="00F7683C"/>
    <w:rsid w:val="00F800B2"/>
    <w:rsid w:val="00F84438"/>
    <w:rsid w:val="00F84DDC"/>
    <w:rsid w:val="00F85F04"/>
    <w:rsid w:val="00F91067"/>
    <w:rsid w:val="00F91988"/>
    <w:rsid w:val="00F96F0C"/>
    <w:rsid w:val="00FA0019"/>
    <w:rsid w:val="00FA2F25"/>
    <w:rsid w:val="00FA301B"/>
    <w:rsid w:val="00FA49C6"/>
    <w:rsid w:val="00FA4A56"/>
    <w:rsid w:val="00FA5475"/>
    <w:rsid w:val="00FA6425"/>
    <w:rsid w:val="00FA6A86"/>
    <w:rsid w:val="00FB0E53"/>
    <w:rsid w:val="00FB4BA2"/>
    <w:rsid w:val="00FB5263"/>
    <w:rsid w:val="00FB529E"/>
    <w:rsid w:val="00FC0D66"/>
    <w:rsid w:val="00FC1B59"/>
    <w:rsid w:val="00FC3F7E"/>
    <w:rsid w:val="00FC48FF"/>
    <w:rsid w:val="00FC71BD"/>
    <w:rsid w:val="00FD16ED"/>
    <w:rsid w:val="00FD398A"/>
    <w:rsid w:val="00FD4361"/>
    <w:rsid w:val="00FD6821"/>
    <w:rsid w:val="00FD7092"/>
    <w:rsid w:val="00FE1A73"/>
    <w:rsid w:val="00FE4D60"/>
    <w:rsid w:val="00FE63F1"/>
    <w:rsid w:val="00FF2823"/>
    <w:rsid w:val="00FF284E"/>
    <w:rsid w:val="00FF469B"/>
    <w:rsid w:val="00FF4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EB04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B53F4"/>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LineNumber">
    <w:name w:val="line number"/>
    <w:basedOn w:val="DefaultParagraphFont"/>
    <w:uiPriority w:val="99"/>
    <w:semiHidden/>
    <w:unhideWhenUsed/>
    <w:rsid w:val="005B0C71"/>
  </w:style>
  <w:style w:type="paragraph" w:customStyle="1" w:styleId="body">
    <w:name w:val="body"/>
    <w:basedOn w:val="Normal"/>
    <w:link w:val="bodyChar"/>
    <w:autoRedefine/>
    <w:rsid w:val="004D4D13"/>
    <w:pPr>
      <w:tabs>
        <w:tab w:val="left" w:pos="483"/>
      </w:tabs>
      <w:suppressAutoHyphens/>
      <w:spacing w:line="240" w:lineRule="auto"/>
      <w:ind w:left="-41" w:hanging="13"/>
      <w:jc w:val="center"/>
    </w:pPr>
    <w:rPr>
      <w:rFonts w:eastAsia="Times New Roman" w:cstheme="minorHAnsi"/>
      <w:kern w:val="0"/>
      <w:sz w:val="22"/>
      <w:szCs w:val="16"/>
      <w:lang w:eastAsia="en-US"/>
    </w:rPr>
  </w:style>
  <w:style w:type="character" w:customStyle="1" w:styleId="bodyChar">
    <w:name w:val="body Char"/>
    <w:basedOn w:val="DefaultParagraphFont"/>
    <w:link w:val="body"/>
    <w:rsid w:val="004D4D13"/>
    <w:rPr>
      <w:rFonts w:eastAsia="Times New Roman" w:cstheme="minorHAnsi"/>
      <w:sz w:val="22"/>
      <w:szCs w:val="16"/>
      <w:lang w:eastAsia="en-US"/>
    </w:rPr>
  </w:style>
  <w:style w:type="table" w:styleId="PlainTable2">
    <w:name w:val="Plain Table 2"/>
    <w:basedOn w:val="TableNormal"/>
    <w:uiPriority w:val="42"/>
    <w:rsid w:val="0080303D"/>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423117">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9151141">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8890050">
      <w:bodyDiv w:val="1"/>
      <w:marLeft w:val="0"/>
      <w:marRight w:val="0"/>
      <w:marTop w:val="0"/>
      <w:marBottom w:val="0"/>
      <w:divBdr>
        <w:top w:val="none" w:sz="0" w:space="0" w:color="auto"/>
        <w:left w:val="none" w:sz="0" w:space="0" w:color="auto"/>
        <w:bottom w:val="none" w:sz="0" w:space="0" w:color="auto"/>
        <w:right w:val="none" w:sz="0" w:space="0" w:color="auto"/>
      </w:divBdr>
      <w:divsChild>
        <w:div w:id="37904117">
          <w:marLeft w:val="0"/>
          <w:marRight w:val="0"/>
          <w:marTop w:val="0"/>
          <w:marBottom w:val="0"/>
          <w:divBdr>
            <w:top w:val="none" w:sz="0" w:space="0" w:color="auto"/>
            <w:left w:val="none" w:sz="0" w:space="0" w:color="auto"/>
            <w:bottom w:val="none" w:sz="0" w:space="0" w:color="auto"/>
            <w:right w:val="none" w:sz="0" w:space="0" w:color="auto"/>
          </w:divBdr>
        </w:div>
        <w:div w:id="48308984">
          <w:marLeft w:val="0"/>
          <w:marRight w:val="0"/>
          <w:marTop w:val="0"/>
          <w:marBottom w:val="0"/>
          <w:divBdr>
            <w:top w:val="none" w:sz="0" w:space="0" w:color="auto"/>
            <w:left w:val="none" w:sz="0" w:space="0" w:color="auto"/>
            <w:bottom w:val="none" w:sz="0" w:space="0" w:color="auto"/>
            <w:right w:val="none" w:sz="0" w:space="0" w:color="auto"/>
          </w:divBdr>
        </w:div>
        <w:div w:id="148519107">
          <w:marLeft w:val="0"/>
          <w:marRight w:val="0"/>
          <w:marTop w:val="0"/>
          <w:marBottom w:val="0"/>
          <w:divBdr>
            <w:top w:val="none" w:sz="0" w:space="0" w:color="auto"/>
            <w:left w:val="none" w:sz="0" w:space="0" w:color="auto"/>
            <w:bottom w:val="none" w:sz="0" w:space="0" w:color="auto"/>
            <w:right w:val="none" w:sz="0" w:space="0" w:color="auto"/>
          </w:divBdr>
        </w:div>
        <w:div w:id="151601214">
          <w:marLeft w:val="0"/>
          <w:marRight w:val="0"/>
          <w:marTop w:val="0"/>
          <w:marBottom w:val="0"/>
          <w:divBdr>
            <w:top w:val="none" w:sz="0" w:space="0" w:color="auto"/>
            <w:left w:val="none" w:sz="0" w:space="0" w:color="auto"/>
            <w:bottom w:val="none" w:sz="0" w:space="0" w:color="auto"/>
            <w:right w:val="none" w:sz="0" w:space="0" w:color="auto"/>
          </w:divBdr>
        </w:div>
        <w:div w:id="163210747">
          <w:marLeft w:val="0"/>
          <w:marRight w:val="0"/>
          <w:marTop w:val="0"/>
          <w:marBottom w:val="0"/>
          <w:divBdr>
            <w:top w:val="none" w:sz="0" w:space="0" w:color="auto"/>
            <w:left w:val="none" w:sz="0" w:space="0" w:color="auto"/>
            <w:bottom w:val="none" w:sz="0" w:space="0" w:color="auto"/>
            <w:right w:val="none" w:sz="0" w:space="0" w:color="auto"/>
          </w:divBdr>
        </w:div>
        <w:div w:id="255792066">
          <w:marLeft w:val="0"/>
          <w:marRight w:val="0"/>
          <w:marTop w:val="0"/>
          <w:marBottom w:val="0"/>
          <w:divBdr>
            <w:top w:val="none" w:sz="0" w:space="0" w:color="auto"/>
            <w:left w:val="none" w:sz="0" w:space="0" w:color="auto"/>
            <w:bottom w:val="none" w:sz="0" w:space="0" w:color="auto"/>
            <w:right w:val="none" w:sz="0" w:space="0" w:color="auto"/>
          </w:divBdr>
        </w:div>
        <w:div w:id="280109196">
          <w:marLeft w:val="0"/>
          <w:marRight w:val="0"/>
          <w:marTop w:val="0"/>
          <w:marBottom w:val="0"/>
          <w:divBdr>
            <w:top w:val="none" w:sz="0" w:space="0" w:color="auto"/>
            <w:left w:val="none" w:sz="0" w:space="0" w:color="auto"/>
            <w:bottom w:val="none" w:sz="0" w:space="0" w:color="auto"/>
            <w:right w:val="none" w:sz="0" w:space="0" w:color="auto"/>
          </w:divBdr>
        </w:div>
        <w:div w:id="296617589">
          <w:marLeft w:val="0"/>
          <w:marRight w:val="0"/>
          <w:marTop w:val="0"/>
          <w:marBottom w:val="0"/>
          <w:divBdr>
            <w:top w:val="none" w:sz="0" w:space="0" w:color="auto"/>
            <w:left w:val="none" w:sz="0" w:space="0" w:color="auto"/>
            <w:bottom w:val="none" w:sz="0" w:space="0" w:color="auto"/>
            <w:right w:val="none" w:sz="0" w:space="0" w:color="auto"/>
          </w:divBdr>
        </w:div>
        <w:div w:id="332532342">
          <w:marLeft w:val="0"/>
          <w:marRight w:val="0"/>
          <w:marTop w:val="0"/>
          <w:marBottom w:val="0"/>
          <w:divBdr>
            <w:top w:val="none" w:sz="0" w:space="0" w:color="auto"/>
            <w:left w:val="none" w:sz="0" w:space="0" w:color="auto"/>
            <w:bottom w:val="none" w:sz="0" w:space="0" w:color="auto"/>
            <w:right w:val="none" w:sz="0" w:space="0" w:color="auto"/>
          </w:divBdr>
        </w:div>
        <w:div w:id="452140380">
          <w:marLeft w:val="0"/>
          <w:marRight w:val="0"/>
          <w:marTop w:val="0"/>
          <w:marBottom w:val="0"/>
          <w:divBdr>
            <w:top w:val="none" w:sz="0" w:space="0" w:color="auto"/>
            <w:left w:val="none" w:sz="0" w:space="0" w:color="auto"/>
            <w:bottom w:val="none" w:sz="0" w:space="0" w:color="auto"/>
            <w:right w:val="none" w:sz="0" w:space="0" w:color="auto"/>
          </w:divBdr>
        </w:div>
        <w:div w:id="540097038">
          <w:marLeft w:val="0"/>
          <w:marRight w:val="0"/>
          <w:marTop w:val="0"/>
          <w:marBottom w:val="0"/>
          <w:divBdr>
            <w:top w:val="none" w:sz="0" w:space="0" w:color="auto"/>
            <w:left w:val="none" w:sz="0" w:space="0" w:color="auto"/>
            <w:bottom w:val="none" w:sz="0" w:space="0" w:color="auto"/>
            <w:right w:val="none" w:sz="0" w:space="0" w:color="auto"/>
          </w:divBdr>
        </w:div>
        <w:div w:id="563417576">
          <w:marLeft w:val="0"/>
          <w:marRight w:val="0"/>
          <w:marTop w:val="0"/>
          <w:marBottom w:val="0"/>
          <w:divBdr>
            <w:top w:val="none" w:sz="0" w:space="0" w:color="auto"/>
            <w:left w:val="none" w:sz="0" w:space="0" w:color="auto"/>
            <w:bottom w:val="none" w:sz="0" w:space="0" w:color="auto"/>
            <w:right w:val="none" w:sz="0" w:space="0" w:color="auto"/>
          </w:divBdr>
        </w:div>
        <w:div w:id="574316286">
          <w:marLeft w:val="0"/>
          <w:marRight w:val="0"/>
          <w:marTop w:val="0"/>
          <w:marBottom w:val="0"/>
          <w:divBdr>
            <w:top w:val="none" w:sz="0" w:space="0" w:color="auto"/>
            <w:left w:val="none" w:sz="0" w:space="0" w:color="auto"/>
            <w:bottom w:val="none" w:sz="0" w:space="0" w:color="auto"/>
            <w:right w:val="none" w:sz="0" w:space="0" w:color="auto"/>
          </w:divBdr>
        </w:div>
        <w:div w:id="609093378">
          <w:marLeft w:val="0"/>
          <w:marRight w:val="0"/>
          <w:marTop w:val="0"/>
          <w:marBottom w:val="0"/>
          <w:divBdr>
            <w:top w:val="none" w:sz="0" w:space="0" w:color="auto"/>
            <w:left w:val="none" w:sz="0" w:space="0" w:color="auto"/>
            <w:bottom w:val="none" w:sz="0" w:space="0" w:color="auto"/>
            <w:right w:val="none" w:sz="0" w:space="0" w:color="auto"/>
          </w:divBdr>
        </w:div>
        <w:div w:id="645160853">
          <w:marLeft w:val="0"/>
          <w:marRight w:val="0"/>
          <w:marTop w:val="0"/>
          <w:marBottom w:val="0"/>
          <w:divBdr>
            <w:top w:val="none" w:sz="0" w:space="0" w:color="auto"/>
            <w:left w:val="none" w:sz="0" w:space="0" w:color="auto"/>
            <w:bottom w:val="none" w:sz="0" w:space="0" w:color="auto"/>
            <w:right w:val="none" w:sz="0" w:space="0" w:color="auto"/>
          </w:divBdr>
        </w:div>
        <w:div w:id="771128202">
          <w:marLeft w:val="0"/>
          <w:marRight w:val="0"/>
          <w:marTop w:val="0"/>
          <w:marBottom w:val="0"/>
          <w:divBdr>
            <w:top w:val="none" w:sz="0" w:space="0" w:color="auto"/>
            <w:left w:val="none" w:sz="0" w:space="0" w:color="auto"/>
            <w:bottom w:val="none" w:sz="0" w:space="0" w:color="auto"/>
            <w:right w:val="none" w:sz="0" w:space="0" w:color="auto"/>
          </w:divBdr>
          <w:divsChild>
            <w:div w:id="1658068458">
              <w:marLeft w:val="0"/>
              <w:marRight w:val="0"/>
              <w:marTop w:val="0"/>
              <w:marBottom w:val="0"/>
              <w:divBdr>
                <w:top w:val="none" w:sz="0" w:space="0" w:color="auto"/>
                <w:left w:val="none" w:sz="0" w:space="0" w:color="auto"/>
                <w:bottom w:val="none" w:sz="0" w:space="0" w:color="auto"/>
                <w:right w:val="none" w:sz="0" w:space="0" w:color="auto"/>
              </w:divBdr>
            </w:div>
          </w:divsChild>
        </w:div>
        <w:div w:id="835653181">
          <w:marLeft w:val="0"/>
          <w:marRight w:val="0"/>
          <w:marTop w:val="0"/>
          <w:marBottom w:val="0"/>
          <w:divBdr>
            <w:top w:val="none" w:sz="0" w:space="0" w:color="auto"/>
            <w:left w:val="none" w:sz="0" w:space="0" w:color="auto"/>
            <w:bottom w:val="none" w:sz="0" w:space="0" w:color="auto"/>
            <w:right w:val="none" w:sz="0" w:space="0" w:color="auto"/>
          </w:divBdr>
        </w:div>
        <w:div w:id="856962584">
          <w:marLeft w:val="0"/>
          <w:marRight w:val="0"/>
          <w:marTop w:val="0"/>
          <w:marBottom w:val="0"/>
          <w:divBdr>
            <w:top w:val="none" w:sz="0" w:space="0" w:color="auto"/>
            <w:left w:val="none" w:sz="0" w:space="0" w:color="auto"/>
            <w:bottom w:val="none" w:sz="0" w:space="0" w:color="auto"/>
            <w:right w:val="none" w:sz="0" w:space="0" w:color="auto"/>
          </w:divBdr>
        </w:div>
        <w:div w:id="883366995">
          <w:marLeft w:val="0"/>
          <w:marRight w:val="0"/>
          <w:marTop w:val="0"/>
          <w:marBottom w:val="0"/>
          <w:divBdr>
            <w:top w:val="none" w:sz="0" w:space="0" w:color="auto"/>
            <w:left w:val="none" w:sz="0" w:space="0" w:color="auto"/>
            <w:bottom w:val="none" w:sz="0" w:space="0" w:color="auto"/>
            <w:right w:val="none" w:sz="0" w:space="0" w:color="auto"/>
          </w:divBdr>
        </w:div>
        <w:div w:id="931429702">
          <w:marLeft w:val="0"/>
          <w:marRight w:val="0"/>
          <w:marTop w:val="0"/>
          <w:marBottom w:val="0"/>
          <w:divBdr>
            <w:top w:val="none" w:sz="0" w:space="0" w:color="auto"/>
            <w:left w:val="none" w:sz="0" w:space="0" w:color="auto"/>
            <w:bottom w:val="none" w:sz="0" w:space="0" w:color="auto"/>
            <w:right w:val="none" w:sz="0" w:space="0" w:color="auto"/>
          </w:divBdr>
        </w:div>
        <w:div w:id="974339261">
          <w:marLeft w:val="0"/>
          <w:marRight w:val="0"/>
          <w:marTop w:val="0"/>
          <w:marBottom w:val="0"/>
          <w:divBdr>
            <w:top w:val="none" w:sz="0" w:space="0" w:color="auto"/>
            <w:left w:val="none" w:sz="0" w:space="0" w:color="auto"/>
            <w:bottom w:val="none" w:sz="0" w:space="0" w:color="auto"/>
            <w:right w:val="none" w:sz="0" w:space="0" w:color="auto"/>
          </w:divBdr>
        </w:div>
        <w:div w:id="975258480">
          <w:marLeft w:val="0"/>
          <w:marRight w:val="0"/>
          <w:marTop w:val="0"/>
          <w:marBottom w:val="0"/>
          <w:divBdr>
            <w:top w:val="none" w:sz="0" w:space="0" w:color="auto"/>
            <w:left w:val="none" w:sz="0" w:space="0" w:color="auto"/>
            <w:bottom w:val="none" w:sz="0" w:space="0" w:color="auto"/>
            <w:right w:val="none" w:sz="0" w:space="0" w:color="auto"/>
          </w:divBdr>
        </w:div>
        <w:div w:id="1024671537">
          <w:marLeft w:val="0"/>
          <w:marRight w:val="0"/>
          <w:marTop w:val="0"/>
          <w:marBottom w:val="0"/>
          <w:divBdr>
            <w:top w:val="none" w:sz="0" w:space="0" w:color="auto"/>
            <w:left w:val="none" w:sz="0" w:space="0" w:color="auto"/>
            <w:bottom w:val="none" w:sz="0" w:space="0" w:color="auto"/>
            <w:right w:val="none" w:sz="0" w:space="0" w:color="auto"/>
          </w:divBdr>
        </w:div>
        <w:div w:id="1074082199">
          <w:marLeft w:val="0"/>
          <w:marRight w:val="0"/>
          <w:marTop w:val="0"/>
          <w:marBottom w:val="0"/>
          <w:divBdr>
            <w:top w:val="none" w:sz="0" w:space="0" w:color="auto"/>
            <w:left w:val="none" w:sz="0" w:space="0" w:color="auto"/>
            <w:bottom w:val="none" w:sz="0" w:space="0" w:color="auto"/>
            <w:right w:val="none" w:sz="0" w:space="0" w:color="auto"/>
          </w:divBdr>
        </w:div>
        <w:div w:id="1090658763">
          <w:marLeft w:val="0"/>
          <w:marRight w:val="0"/>
          <w:marTop w:val="0"/>
          <w:marBottom w:val="0"/>
          <w:divBdr>
            <w:top w:val="none" w:sz="0" w:space="0" w:color="auto"/>
            <w:left w:val="none" w:sz="0" w:space="0" w:color="auto"/>
            <w:bottom w:val="none" w:sz="0" w:space="0" w:color="auto"/>
            <w:right w:val="none" w:sz="0" w:space="0" w:color="auto"/>
          </w:divBdr>
        </w:div>
        <w:div w:id="1116024199">
          <w:marLeft w:val="0"/>
          <w:marRight w:val="0"/>
          <w:marTop w:val="0"/>
          <w:marBottom w:val="0"/>
          <w:divBdr>
            <w:top w:val="none" w:sz="0" w:space="0" w:color="auto"/>
            <w:left w:val="none" w:sz="0" w:space="0" w:color="auto"/>
            <w:bottom w:val="none" w:sz="0" w:space="0" w:color="auto"/>
            <w:right w:val="none" w:sz="0" w:space="0" w:color="auto"/>
          </w:divBdr>
        </w:div>
        <w:div w:id="1121338300">
          <w:marLeft w:val="0"/>
          <w:marRight w:val="0"/>
          <w:marTop w:val="0"/>
          <w:marBottom w:val="0"/>
          <w:divBdr>
            <w:top w:val="none" w:sz="0" w:space="0" w:color="auto"/>
            <w:left w:val="none" w:sz="0" w:space="0" w:color="auto"/>
            <w:bottom w:val="none" w:sz="0" w:space="0" w:color="auto"/>
            <w:right w:val="none" w:sz="0" w:space="0" w:color="auto"/>
          </w:divBdr>
        </w:div>
        <w:div w:id="1139572133">
          <w:marLeft w:val="0"/>
          <w:marRight w:val="0"/>
          <w:marTop w:val="0"/>
          <w:marBottom w:val="0"/>
          <w:divBdr>
            <w:top w:val="none" w:sz="0" w:space="0" w:color="auto"/>
            <w:left w:val="none" w:sz="0" w:space="0" w:color="auto"/>
            <w:bottom w:val="none" w:sz="0" w:space="0" w:color="auto"/>
            <w:right w:val="none" w:sz="0" w:space="0" w:color="auto"/>
          </w:divBdr>
        </w:div>
        <w:div w:id="1259824225">
          <w:marLeft w:val="0"/>
          <w:marRight w:val="0"/>
          <w:marTop w:val="0"/>
          <w:marBottom w:val="0"/>
          <w:divBdr>
            <w:top w:val="none" w:sz="0" w:space="0" w:color="auto"/>
            <w:left w:val="none" w:sz="0" w:space="0" w:color="auto"/>
            <w:bottom w:val="none" w:sz="0" w:space="0" w:color="auto"/>
            <w:right w:val="none" w:sz="0" w:space="0" w:color="auto"/>
          </w:divBdr>
          <w:divsChild>
            <w:div w:id="235751564">
              <w:marLeft w:val="0"/>
              <w:marRight w:val="0"/>
              <w:marTop w:val="0"/>
              <w:marBottom w:val="0"/>
              <w:divBdr>
                <w:top w:val="none" w:sz="0" w:space="0" w:color="auto"/>
                <w:left w:val="none" w:sz="0" w:space="0" w:color="auto"/>
                <w:bottom w:val="none" w:sz="0" w:space="0" w:color="auto"/>
                <w:right w:val="none" w:sz="0" w:space="0" w:color="auto"/>
              </w:divBdr>
            </w:div>
          </w:divsChild>
        </w:div>
        <w:div w:id="1352686569">
          <w:marLeft w:val="0"/>
          <w:marRight w:val="0"/>
          <w:marTop w:val="0"/>
          <w:marBottom w:val="0"/>
          <w:divBdr>
            <w:top w:val="none" w:sz="0" w:space="0" w:color="auto"/>
            <w:left w:val="none" w:sz="0" w:space="0" w:color="auto"/>
            <w:bottom w:val="none" w:sz="0" w:space="0" w:color="auto"/>
            <w:right w:val="none" w:sz="0" w:space="0" w:color="auto"/>
          </w:divBdr>
        </w:div>
        <w:div w:id="1386370371">
          <w:marLeft w:val="0"/>
          <w:marRight w:val="0"/>
          <w:marTop w:val="0"/>
          <w:marBottom w:val="0"/>
          <w:divBdr>
            <w:top w:val="none" w:sz="0" w:space="0" w:color="auto"/>
            <w:left w:val="none" w:sz="0" w:space="0" w:color="auto"/>
            <w:bottom w:val="none" w:sz="0" w:space="0" w:color="auto"/>
            <w:right w:val="none" w:sz="0" w:space="0" w:color="auto"/>
          </w:divBdr>
          <w:divsChild>
            <w:div w:id="1174954396">
              <w:marLeft w:val="0"/>
              <w:marRight w:val="0"/>
              <w:marTop w:val="0"/>
              <w:marBottom w:val="0"/>
              <w:divBdr>
                <w:top w:val="none" w:sz="0" w:space="0" w:color="auto"/>
                <w:left w:val="none" w:sz="0" w:space="0" w:color="auto"/>
                <w:bottom w:val="none" w:sz="0" w:space="0" w:color="auto"/>
                <w:right w:val="none" w:sz="0" w:space="0" w:color="auto"/>
              </w:divBdr>
            </w:div>
          </w:divsChild>
        </w:div>
        <w:div w:id="1389303281">
          <w:marLeft w:val="0"/>
          <w:marRight w:val="0"/>
          <w:marTop w:val="0"/>
          <w:marBottom w:val="0"/>
          <w:divBdr>
            <w:top w:val="none" w:sz="0" w:space="0" w:color="auto"/>
            <w:left w:val="none" w:sz="0" w:space="0" w:color="auto"/>
            <w:bottom w:val="none" w:sz="0" w:space="0" w:color="auto"/>
            <w:right w:val="none" w:sz="0" w:space="0" w:color="auto"/>
          </w:divBdr>
          <w:divsChild>
            <w:div w:id="114763174">
              <w:marLeft w:val="0"/>
              <w:marRight w:val="0"/>
              <w:marTop w:val="0"/>
              <w:marBottom w:val="0"/>
              <w:divBdr>
                <w:top w:val="none" w:sz="0" w:space="0" w:color="auto"/>
                <w:left w:val="none" w:sz="0" w:space="0" w:color="auto"/>
                <w:bottom w:val="none" w:sz="0" w:space="0" w:color="auto"/>
                <w:right w:val="none" w:sz="0" w:space="0" w:color="auto"/>
              </w:divBdr>
            </w:div>
          </w:divsChild>
        </w:div>
        <w:div w:id="1427070699">
          <w:marLeft w:val="0"/>
          <w:marRight w:val="0"/>
          <w:marTop w:val="0"/>
          <w:marBottom w:val="0"/>
          <w:divBdr>
            <w:top w:val="none" w:sz="0" w:space="0" w:color="auto"/>
            <w:left w:val="none" w:sz="0" w:space="0" w:color="auto"/>
            <w:bottom w:val="none" w:sz="0" w:space="0" w:color="auto"/>
            <w:right w:val="none" w:sz="0" w:space="0" w:color="auto"/>
          </w:divBdr>
          <w:divsChild>
            <w:div w:id="77556258">
              <w:marLeft w:val="0"/>
              <w:marRight w:val="0"/>
              <w:marTop w:val="0"/>
              <w:marBottom w:val="0"/>
              <w:divBdr>
                <w:top w:val="none" w:sz="0" w:space="0" w:color="auto"/>
                <w:left w:val="none" w:sz="0" w:space="0" w:color="auto"/>
                <w:bottom w:val="none" w:sz="0" w:space="0" w:color="auto"/>
                <w:right w:val="none" w:sz="0" w:space="0" w:color="auto"/>
              </w:divBdr>
            </w:div>
          </w:divsChild>
        </w:div>
        <w:div w:id="1675834593">
          <w:marLeft w:val="0"/>
          <w:marRight w:val="0"/>
          <w:marTop w:val="0"/>
          <w:marBottom w:val="0"/>
          <w:divBdr>
            <w:top w:val="none" w:sz="0" w:space="0" w:color="auto"/>
            <w:left w:val="none" w:sz="0" w:space="0" w:color="auto"/>
            <w:bottom w:val="none" w:sz="0" w:space="0" w:color="auto"/>
            <w:right w:val="none" w:sz="0" w:space="0" w:color="auto"/>
          </w:divBdr>
        </w:div>
        <w:div w:id="1677920450">
          <w:marLeft w:val="0"/>
          <w:marRight w:val="0"/>
          <w:marTop w:val="0"/>
          <w:marBottom w:val="0"/>
          <w:divBdr>
            <w:top w:val="none" w:sz="0" w:space="0" w:color="auto"/>
            <w:left w:val="none" w:sz="0" w:space="0" w:color="auto"/>
            <w:bottom w:val="none" w:sz="0" w:space="0" w:color="auto"/>
            <w:right w:val="none" w:sz="0" w:space="0" w:color="auto"/>
          </w:divBdr>
        </w:div>
        <w:div w:id="1687099985">
          <w:marLeft w:val="0"/>
          <w:marRight w:val="0"/>
          <w:marTop w:val="0"/>
          <w:marBottom w:val="0"/>
          <w:divBdr>
            <w:top w:val="none" w:sz="0" w:space="0" w:color="auto"/>
            <w:left w:val="none" w:sz="0" w:space="0" w:color="auto"/>
            <w:bottom w:val="none" w:sz="0" w:space="0" w:color="auto"/>
            <w:right w:val="none" w:sz="0" w:space="0" w:color="auto"/>
          </w:divBdr>
        </w:div>
        <w:div w:id="1843738986">
          <w:marLeft w:val="0"/>
          <w:marRight w:val="0"/>
          <w:marTop w:val="0"/>
          <w:marBottom w:val="0"/>
          <w:divBdr>
            <w:top w:val="none" w:sz="0" w:space="0" w:color="auto"/>
            <w:left w:val="none" w:sz="0" w:space="0" w:color="auto"/>
            <w:bottom w:val="none" w:sz="0" w:space="0" w:color="auto"/>
            <w:right w:val="none" w:sz="0" w:space="0" w:color="auto"/>
          </w:divBdr>
        </w:div>
        <w:div w:id="1996645560">
          <w:marLeft w:val="0"/>
          <w:marRight w:val="0"/>
          <w:marTop w:val="0"/>
          <w:marBottom w:val="0"/>
          <w:divBdr>
            <w:top w:val="none" w:sz="0" w:space="0" w:color="auto"/>
            <w:left w:val="none" w:sz="0" w:space="0" w:color="auto"/>
            <w:bottom w:val="none" w:sz="0" w:space="0" w:color="auto"/>
            <w:right w:val="none" w:sz="0" w:space="0" w:color="auto"/>
          </w:divBdr>
        </w:div>
        <w:div w:id="2034115893">
          <w:marLeft w:val="0"/>
          <w:marRight w:val="0"/>
          <w:marTop w:val="0"/>
          <w:marBottom w:val="0"/>
          <w:divBdr>
            <w:top w:val="none" w:sz="0" w:space="0" w:color="auto"/>
            <w:left w:val="none" w:sz="0" w:space="0" w:color="auto"/>
            <w:bottom w:val="none" w:sz="0" w:space="0" w:color="auto"/>
            <w:right w:val="none" w:sz="0" w:space="0" w:color="auto"/>
          </w:divBdr>
        </w:div>
        <w:div w:id="2091197774">
          <w:marLeft w:val="0"/>
          <w:marRight w:val="0"/>
          <w:marTop w:val="0"/>
          <w:marBottom w:val="0"/>
          <w:divBdr>
            <w:top w:val="none" w:sz="0" w:space="0" w:color="auto"/>
            <w:left w:val="none" w:sz="0" w:space="0" w:color="auto"/>
            <w:bottom w:val="none" w:sz="0" w:space="0" w:color="auto"/>
            <w:right w:val="none" w:sz="0" w:space="0" w:color="auto"/>
          </w:divBdr>
        </w:div>
        <w:div w:id="2142189188">
          <w:marLeft w:val="0"/>
          <w:marRight w:val="0"/>
          <w:marTop w:val="0"/>
          <w:marBottom w:val="0"/>
          <w:divBdr>
            <w:top w:val="none" w:sz="0" w:space="0" w:color="auto"/>
            <w:left w:val="none" w:sz="0" w:space="0" w:color="auto"/>
            <w:bottom w:val="none" w:sz="0" w:space="0" w:color="auto"/>
            <w:right w:val="none" w:sz="0" w:space="0" w:color="auto"/>
          </w:divBdr>
        </w:div>
        <w:div w:id="2145850631">
          <w:marLeft w:val="0"/>
          <w:marRight w:val="0"/>
          <w:marTop w:val="0"/>
          <w:marBottom w:val="0"/>
          <w:divBdr>
            <w:top w:val="none" w:sz="0" w:space="0" w:color="auto"/>
            <w:left w:val="none" w:sz="0" w:space="0" w:color="auto"/>
            <w:bottom w:val="none" w:sz="0" w:space="0" w:color="auto"/>
            <w:right w:val="none" w:sz="0" w:space="0" w:color="auto"/>
          </w:divBdr>
          <w:divsChild>
            <w:div w:id="61841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3702851">
      <w:bodyDiv w:val="1"/>
      <w:marLeft w:val="0"/>
      <w:marRight w:val="0"/>
      <w:marTop w:val="0"/>
      <w:marBottom w:val="0"/>
      <w:divBdr>
        <w:top w:val="none" w:sz="0" w:space="0" w:color="auto"/>
        <w:left w:val="none" w:sz="0" w:space="0" w:color="auto"/>
        <w:bottom w:val="none" w:sz="0" w:space="0" w:color="auto"/>
        <w:right w:val="none" w:sz="0" w:space="0" w:color="auto"/>
      </w:divBdr>
    </w:div>
    <w:div w:id="434591714">
      <w:bodyDiv w:val="1"/>
      <w:marLeft w:val="0"/>
      <w:marRight w:val="0"/>
      <w:marTop w:val="0"/>
      <w:marBottom w:val="0"/>
      <w:divBdr>
        <w:top w:val="none" w:sz="0" w:space="0" w:color="auto"/>
        <w:left w:val="none" w:sz="0" w:space="0" w:color="auto"/>
        <w:bottom w:val="none" w:sz="0" w:space="0" w:color="auto"/>
        <w:right w:val="none" w:sz="0" w:space="0" w:color="auto"/>
      </w:divBdr>
      <w:divsChild>
        <w:div w:id="142549509">
          <w:marLeft w:val="0"/>
          <w:marRight w:val="0"/>
          <w:marTop w:val="0"/>
          <w:marBottom w:val="0"/>
          <w:divBdr>
            <w:top w:val="none" w:sz="0" w:space="0" w:color="auto"/>
            <w:left w:val="none" w:sz="0" w:space="0" w:color="auto"/>
            <w:bottom w:val="none" w:sz="0" w:space="0" w:color="auto"/>
            <w:right w:val="none" w:sz="0" w:space="0" w:color="auto"/>
          </w:divBdr>
          <w:divsChild>
            <w:div w:id="1367872619">
              <w:marLeft w:val="0"/>
              <w:marRight w:val="0"/>
              <w:marTop w:val="0"/>
              <w:marBottom w:val="0"/>
              <w:divBdr>
                <w:top w:val="none" w:sz="0" w:space="0" w:color="auto"/>
                <w:left w:val="none" w:sz="0" w:space="0" w:color="auto"/>
                <w:bottom w:val="none" w:sz="0" w:space="0" w:color="auto"/>
                <w:right w:val="none" w:sz="0" w:space="0" w:color="auto"/>
              </w:divBdr>
              <w:divsChild>
                <w:div w:id="604312449">
                  <w:marLeft w:val="0"/>
                  <w:marRight w:val="0"/>
                  <w:marTop w:val="0"/>
                  <w:marBottom w:val="0"/>
                  <w:divBdr>
                    <w:top w:val="none" w:sz="0" w:space="0" w:color="auto"/>
                    <w:left w:val="none" w:sz="0" w:space="0" w:color="auto"/>
                    <w:bottom w:val="none" w:sz="0" w:space="0" w:color="auto"/>
                    <w:right w:val="none" w:sz="0" w:space="0" w:color="auto"/>
                  </w:divBdr>
                </w:div>
              </w:divsChild>
            </w:div>
            <w:div w:id="1929458293">
              <w:marLeft w:val="0"/>
              <w:marRight w:val="0"/>
              <w:marTop w:val="0"/>
              <w:marBottom w:val="0"/>
              <w:divBdr>
                <w:top w:val="none" w:sz="0" w:space="0" w:color="auto"/>
                <w:left w:val="none" w:sz="0" w:space="0" w:color="auto"/>
                <w:bottom w:val="none" w:sz="0" w:space="0" w:color="auto"/>
                <w:right w:val="none" w:sz="0" w:space="0" w:color="auto"/>
              </w:divBdr>
              <w:divsChild>
                <w:div w:id="1487086567">
                  <w:marLeft w:val="0"/>
                  <w:marRight w:val="0"/>
                  <w:marTop w:val="0"/>
                  <w:marBottom w:val="0"/>
                  <w:divBdr>
                    <w:top w:val="none" w:sz="0" w:space="0" w:color="auto"/>
                    <w:left w:val="none" w:sz="0" w:space="0" w:color="auto"/>
                    <w:bottom w:val="none" w:sz="0" w:space="0" w:color="auto"/>
                    <w:right w:val="none" w:sz="0" w:space="0" w:color="auto"/>
                  </w:divBdr>
                </w:div>
              </w:divsChild>
            </w:div>
            <w:div w:id="1413968963">
              <w:marLeft w:val="0"/>
              <w:marRight w:val="0"/>
              <w:marTop w:val="0"/>
              <w:marBottom w:val="0"/>
              <w:divBdr>
                <w:top w:val="none" w:sz="0" w:space="0" w:color="auto"/>
                <w:left w:val="none" w:sz="0" w:space="0" w:color="auto"/>
                <w:bottom w:val="none" w:sz="0" w:space="0" w:color="auto"/>
                <w:right w:val="none" w:sz="0" w:space="0" w:color="auto"/>
              </w:divBdr>
              <w:divsChild>
                <w:div w:id="1058477780">
                  <w:marLeft w:val="0"/>
                  <w:marRight w:val="0"/>
                  <w:marTop w:val="0"/>
                  <w:marBottom w:val="0"/>
                  <w:divBdr>
                    <w:top w:val="none" w:sz="0" w:space="0" w:color="auto"/>
                    <w:left w:val="none" w:sz="0" w:space="0" w:color="auto"/>
                    <w:bottom w:val="none" w:sz="0" w:space="0" w:color="auto"/>
                    <w:right w:val="none" w:sz="0" w:space="0" w:color="auto"/>
                  </w:divBdr>
                </w:div>
              </w:divsChild>
            </w:div>
            <w:div w:id="133529284">
              <w:marLeft w:val="0"/>
              <w:marRight w:val="0"/>
              <w:marTop w:val="0"/>
              <w:marBottom w:val="0"/>
              <w:divBdr>
                <w:top w:val="none" w:sz="0" w:space="0" w:color="auto"/>
                <w:left w:val="none" w:sz="0" w:space="0" w:color="auto"/>
                <w:bottom w:val="none" w:sz="0" w:space="0" w:color="auto"/>
                <w:right w:val="none" w:sz="0" w:space="0" w:color="auto"/>
              </w:divBdr>
              <w:divsChild>
                <w:div w:id="1220822698">
                  <w:marLeft w:val="0"/>
                  <w:marRight w:val="0"/>
                  <w:marTop w:val="0"/>
                  <w:marBottom w:val="0"/>
                  <w:divBdr>
                    <w:top w:val="none" w:sz="0" w:space="0" w:color="auto"/>
                    <w:left w:val="none" w:sz="0" w:space="0" w:color="auto"/>
                    <w:bottom w:val="none" w:sz="0" w:space="0" w:color="auto"/>
                    <w:right w:val="none" w:sz="0" w:space="0" w:color="auto"/>
                  </w:divBdr>
                </w:div>
              </w:divsChild>
            </w:div>
            <w:div w:id="1920483750">
              <w:marLeft w:val="0"/>
              <w:marRight w:val="0"/>
              <w:marTop w:val="0"/>
              <w:marBottom w:val="0"/>
              <w:divBdr>
                <w:top w:val="none" w:sz="0" w:space="0" w:color="auto"/>
                <w:left w:val="none" w:sz="0" w:space="0" w:color="auto"/>
                <w:bottom w:val="none" w:sz="0" w:space="0" w:color="auto"/>
                <w:right w:val="none" w:sz="0" w:space="0" w:color="auto"/>
              </w:divBdr>
              <w:divsChild>
                <w:div w:id="1309240567">
                  <w:marLeft w:val="0"/>
                  <w:marRight w:val="0"/>
                  <w:marTop w:val="0"/>
                  <w:marBottom w:val="0"/>
                  <w:divBdr>
                    <w:top w:val="none" w:sz="0" w:space="0" w:color="auto"/>
                    <w:left w:val="none" w:sz="0" w:space="0" w:color="auto"/>
                    <w:bottom w:val="none" w:sz="0" w:space="0" w:color="auto"/>
                    <w:right w:val="none" w:sz="0" w:space="0" w:color="auto"/>
                  </w:divBdr>
                </w:div>
              </w:divsChild>
            </w:div>
            <w:div w:id="2042823950">
              <w:marLeft w:val="0"/>
              <w:marRight w:val="0"/>
              <w:marTop w:val="0"/>
              <w:marBottom w:val="0"/>
              <w:divBdr>
                <w:top w:val="none" w:sz="0" w:space="0" w:color="auto"/>
                <w:left w:val="none" w:sz="0" w:space="0" w:color="auto"/>
                <w:bottom w:val="none" w:sz="0" w:space="0" w:color="auto"/>
                <w:right w:val="none" w:sz="0" w:space="0" w:color="auto"/>
              </w:divBdr>
              <w:divsChild>
                <w:div w:id="330261334">
                  <w:marLeft w:val="0"/>
                  <w:marRight w:val="0"/>
                  <w:marTop w:val="0"/>
                  <w:marBottom w:val="0"/>
                  <w:divBdr>
                    <w:top w:val="none" w:sz="0" w:space="0" w:color="auto"/>
                    <w:left w:val="none" w:sz="0" w:space="0" w:color="auto"/>
                    <w:bottom w:val="none" w:sz="0" w:space="0" w:color="auto"/>
                    <w:right w:val="none" w:sz="0" w:space="0" w:color="auto"/>
                  </w:divBdr>
                </w:div>
              </w:divsChild>
            </w:div>
            <w:div w:id="1923903984">
              <w:marLeft w:val="0"/>
              <w:marRight w:val="0"/>
              <w:marTop w:val="0"/>
              <w:marBottom w:val="0"/>
              <w:divBdr>
                <w:top w:val="none" w:sz="0" w:space="0" w:color="auto"/>
                <w:left w:val="none" w:sz="0" w:space="0" w:color="auto"/>
                <w:bottom w:val="none" w:sz="0" w:space="0" w:color="auto"/>
                <w:right w:val="none" w:sz="0" w:space="0" w:color="auto"/>
              </w:divBdr>
              <w:divsChild>
                <w:div w:id="1665628225">
                  <w:marLeft w:val="0"/>
                  <w:marRight w:val="0"/>
                  <w:marTop w:val="0"/>
                  <w:marBottom w:val="0"/>
                  <w:divBdr>
                    <w:top w:val="none" w:sz="0" w:space="0" w:color="auto"/>
                    <w:left w:val="none" w:sz="0" w:space="0" w:color="auto"/>
                    <w:bottom w:val="none" w:sz="0" w:space="0" w:color="auto"/>
                    <w:right w:val="none" w:sz="0" w:space="0" w:color="auto"/>
                  </w:divBdr>
                </w:div>
              </w:divsChild>
            </w:div>
            <w:div w:id="1147360636">
              <w:marLeft w:val="0"/>
              <w:marRight w:val="0"/>
              <w:marTop w:val="0"/>
              <w:marBottom w:val="0"/>
              <w:divBdr>
                <w:top w:val="none" w:sz="0" w:space="0" w:color="auto"/>
                <w:left w:val="none" w:sz="0" w:space="0" w:color="auto"/>
                <w:bottom w:val="none" w:sz="0" w:space="0" w:color="auto"/>
                <w:right w:val="none" w:sz="0" w:space="0" w:color="auto"/>
              </w:divBdr>
              <w:divsChild>
                <w:div w:id="507184267">
                  <w:marLeft w:val="0"/>
                  <w:marRight w:val="0"/>
                  <w:marTop w:val="0"/>
                  <w:marBottom w:val="0"/>
                  <w:divBdr>
                    <w:top w:val="none" w:sz="0" w:space="0" w:color="auto"/>
                    <w:left w:val="none" w:sz="0" w:space="0" w:color="auto"/>
                    <w:bottom w:val="none" w:sz="0" w:space="0" w:color="auto"/>
                    <w:right w:val="none" w:sz="0" w:space="0" w:color="auto"/>
                  </w:divBdr>
                </w:div>
              </w:divsChild>
            </w:div>
            <w:div w:id="566690024">
              <w:marLeft w:val="0"/>
              <w:marRight w:val="0"/>
              <w:marTop w:val="0"/>
              <w:marBottom w:val="0"/>
              <w:divBdr>
                <w:top w:val="none" w:sz="0" w:space="0" w:color="auto"/>
                <w:left w:val="none" w:sz="0" w:space="0" w:color="auto"/>
                <w:bottom w:val="none" w:sz="0" w:space="0" w:color="auto"/>
                <w:right w:val="none" w:sz="0" w:space="0" w:color="auto"/>
              </w:divBdr>
              <w:divsChild>
                <w:div w:id="333073774">
                  <w:marLeft w:val="0"/>
                  <w:marRight w:val="0"/>
                  <w:marTop w:val="0"/>
                  <w:marBottom w:val="0"/>
                  <w:divBdr>
                    <w:top w:val="none" w:sz="0" w:space="0" w:color="auto"/>
                    <w:left w:val="none" w:sz="0" w:space="0" w:color="auto"/>
                    <w:bottom w:val="none" w:sz="0" w:space="0" w:color="auto"/>
                    <w:right w:val="none" w:sz="0" w:space="0" w:color="auto"/>
                  </w:divBdr>
                </w:div>
              </w:divsChild>
            </w:div>
            <w:div w:id="1508867757">
              <w:marLeft w:val="0"/>
              <w:marRight w:val="0"/>
              <w:marTop w:val="0"/>
              <w:marBottom w:val="0"/>
              <w:divBdr>
                <w:top w:val="none" w:sz="0" w:space="0" w:color="auto"/>
                <w:left w:val="none" w:sz="0" w:space="0" w:color="auto"/>
                <w:bottom w:val="none" w:sz="0" w:space="0" w:color="auto"/>
                <w:right w:val="none" w:sz="0" w:space="0" w:color="auto"/>
              </w:divBdr>
              <w:divsChild>
                <w:div w:id="1371608505">
                  <w:marLeft w:val="0"/>
                  <w:marRight w:val="0"/>
                  <w:marTop w:val="0"/>
                  <w:marBottom w:val="0"/>
                  <w:divBdr>
                    <w:top w:val="none" w:sz="0" w:space="0" w:color="auto"/>
                    <w:left w:val="none" w:sz="0" w:space="0" w:color="auto"/>
                    <w:bottom w:val="none" w:sz="0" w:space="0" w:color="auto"/>
                    <w:right w:val="none" w:sz="0" w:space="0" w:color="auto"/>
                  </w:divBdr>
                </w:div>
              </w:divsChild>
            </w:div>
            <w:div w:id="2108382859">
              <w:marLeft w:val="0"/>
              <w:marRight w:val="0"/>
              <w:marTop w:val="0"/>
              <w:marBottom w:val="0"/>
              <w:divBdr>
                <w:top w:val="none" w:sz="0" w:space="0" w:color="auto"/>
                <w:left w:val="none" w:sz="0" w:space="0" w:color="auto"/>
                <w:bottom w:val="none" w:sz="0" w:space="0" w:color="auto"/>
                <w:right w:val="none" w:sz="0" w:space="0" w:color="auto"/>
              </w:divBdr>
              <w:divsChild>
                <w:div w:id="1576932019">
                  <w:marLeft w:val="0"/>
                  <w:marRight w:val="0"/>
                  <w:marTop w:val="0"/>
                  <w:marBottom w:val="0"/>
                  <w:divBdr>
                    <w:top w:val="none" w:sz="0" w:space="0" w:color="auto"/>
                    <w:left w:val="none" w:sz="0" w:space="0" w:color="auto"/>
                    <w:bottom w:val="none" w:sz="0" w:space="0" w:color="auto"/>
                    <w:right w:val="none" w:sz="0" w:space="0" w:color="auto"/>
                  </w:divBdr>
                </w:div>
              </w:divsChild>
            </w:div>
            <w:div w:id="1795906647">
              <w:marLeft w:val="0"/>
              <w:marRight w:val="0"/>
              <w:marTop w:val="0"/>
              <w:marBottom w:val="0"/>
              <w:divBdr>
                <w:top w:val="none" w:sz="0" w:space="0" w:color="auto"/>
                <w:left w:val="none" w:sz="0" w:space="0" w:color="auto"/>
                <w:bottom w:val="none" w:sz="0" w:space="0" w:color="auto"/>
                <w:right w:val="none" w:sz="0" w:space="0" w:color="auto"/>
              </w:divBdr>
              <w:divsChild>
                <w:div w:id="498159294">
                  <w:marLeft w:val="0"/>
                  <w:marRight w:val="0"/>
                  <w:marTop w:val="0"/>
                  <w:marBottom w:val="0"/>
                  <w:divBdr>
                    <w:top w:val="none" w:sz="0" w:space="0" w:color="auto"/>
                    <w:left w:val="none" w:sz="0" w:space="0" w:color="auto"/>
                    <w:bottom w:val="none" w:sz="0" w:space="0" w:color="auto"/>
                    <w:right w:val="none" w:sz="0" w:space="0" w:color="auto"/>
                  </w:divBdr>
                </w:div>
              </w:divsChild>
            </w:div>
            <w:div w:id="899630806">
              <w:marLeft w:val="0"/>
              <w:marRight w:val="0"/>
              <w:marTop w:val="0"/>
              <w:marBottom w:val="0"/>
              <w:divBdr>
                <w:top w:val="none" w:sz="0" w:space="0" w:color="auto"/>
                <w:left w:val="none" w:sz="0" w:space="0" w:color="auto"/>
                <w:bottom w:val="none" w:sz="0" w:space="0" w:color="auto"/>
                <w:right w:val="none" w:sz="0" w:space="0" w:color="auto"/>
              </w:divBdr>
              <w:divsChild>
                <w:div w:id="506865578">
                  <w:marLeft w:val="0"/>
                  <w:marRight w:val="0"/>
                  <w:marTop w:val="0"/>
                  <w:marBottom w:val="0"/>
                  <w:divBdr>
                    <w:top w:val="none" w:sz="0" w:space="0" w:color="auto"/>
                    <w:left w:val="none" w:sz="0" w:space="0" w:color="auto"/>
                    <w:bottom w:val="none" w:sz="0" w:space="0" w:color="auto"/>
                    <w:right w:val="none" w:sz="0" w:space="0" w:color="auto"/>
                  </w:divBdr>
                </w:div>
              </w:divsChild>
            </w:div>
            <w:div w:id="1335378382">
              <w:marLeft w:val="0"/>
              <w:marRight w:val="0"/>
              <w:marTop w:val="0"/>
              <w:marBottom w:val="0"/>
              <w:divBdr>
                <w:top w:val="none" w:sz="0" w:space="0" w:color="auto"/>
                <w:left w:val="none" w:sz="0" w:space="0" w:color="auto"/>
                <w:bottom w:val="none" w:sz="0" w:space="0" w:color="auto"/>
                <w:right w:val="none" w:sz="0" w:space="0" w:color="auto"/>
              </w:divBdr>
              <w:divsChild>
                <w:div w:id="271130932">
                  <w:marLeft w:val="0"/>
                  <w:marRight w:val="0"/>
                  <w:marTop w:val="0"/>
                  <w:marBottom w:val="0"/>
                  <w:divBdr>
                    <w:top w:val="none" w:sz="0" w:space="0" w:color="auto"/>
                    <w:left w:val="none" w:sz="0" w:space="0" w:color="auto"/>
                    <w:bottom w:val="none" w:sz="0" w:space="0" w:color="auto"/>
                    <w:right w:val="none" w:sz="0" w:space="0" w:color="auto"/>
                  </w:divBdr>
                </w:div>
              </w:divsChild>
            </w:div>
            <w:div w:id="2143956381">
              <w:marLeft w:val="0"/>
              <w:marRight w:val="0"/>
              <w:marTop w:val="0"/>
              <w:marBottom w:val="0"/>
              <w:divBdr>
                <w:top w:val="none" w:sz="0" w:space="0" w:color="auto"/>
                <w:left w:val="none" w:sz="0" w:space="0" w:color="auto"/>
                <w:bottom w:val="none" w:sz="0" w:space="0" w:color="auto"/>
                <w:right w:val="none" w:sz="0" w:space="0" w:color="auto"/>
              </w:divBdr>
              <w:divsChild>
                <w:div w:id="199904748">
                  <w:marLeft w:val="0"/>
                  <w:marRight w:val="0"/>
                  <w:marTop w:val="0"/>
                  <w:marBottom w:val="0"/>
                  <w:divBdr>
                    <w:top w:val="none" w:sz="0" w:space="0" w:color="auto"/>
                    <w:left w:val="none" w:sz="0" w:space="0" w:color="auto"/>
                    <w:bottom w:val="none" w:sz="0" w:space="0" w:color="auto"/>
                    <w:right w:val="none" w:sz="0" w:space="0" w:color="auto"/>
                  </w:divBdr>
                </w:div>
              </w:divsChild>
            </w:div>
            <w:div w:id="1803695787">
              <w:marLeft w:val="0"/>
              <w:marRight w:val="0"/>
              <w:marTop w:val="0"/>
              <w:marBottom w:val="0"/>
              <w:divBdr>
                <w:top w:val="none" w:sz="0" w:space="0" w:color="auto"/>
                <w:left w:val="none" w:sz="0" w:space="0" w:color="auto"/>
                <w:bottom w:val="none" w:sz="0" w:space="0" w:color="auto"/>
                <w:right w:val="none" w:sz="0" w:space="0" w:color="auto"/>
              </w:divBdr>
              <w:divsChild>
                <w:div w:id="1918243297">
                  <w:marLeft w:val="0"/>
                  <w:marRight w:val="0"/>
                  <w:marTop w:val="0"/>
                  <w:marBottom w:val="0"/>
                  <w:divBdr>
                    <w:top w:val="none" w:sz="0" w:space="0" w:color="auto"/>
                    <w:left w:val="none" w:sz="0" w:space="0" w:color="auto"/>
                    <w:bottom w:val="none" w:sz="0" w:space="0" w:color="auto"/>
                    <w:right w:val="none" w:sz="0" w:space="0" w:color="auto"/>
                  </w:divBdr>
                </w:div>
              </w:divsChild>
            </w:div>
            <w:div w:id="1969508951">
              <w:marLeft w:val="0"/>
              <w:marRight w:val="0"/>
              <w:marTop w:val="0"/>
              <w:marBottom w:val="0"/>
              <w:divBdr>
                <w:top w:val="none" w:sz="0" w:space="0" w:color="auto"/>
                <w:left w:val="none" w:sz="0" w:space="0" w:color="auto"/>
                <w:bottom w:val="none" w:sz="0" w:space="0" w:color="auto"/>
                <w:right w:val="none" w:sz="0" w:space="0" w:color="auto"/>
              </w:divBdr>
              <w:divsChild>
                <w:div w:id="1520849949">
                  <w:marLeft w:val="0"/>
                  <w:marRight w:val="0"/>
                  <w:marTop w:val="0"/>
                  <w:marBottom w:val="0"/>
                  <w:divBdr>
                    <w:top w:val="none" w:sz="0" w:space="0" w:color="auto"/>
                    <w:left w:val="none" w:sz="0" w:space="0" w:color="auto"/>
                    <w:bottom w:val="none" w:sz="0" w:space="0" w:color="auto"/>
                    <w:right w:val="none" w:sz="0" w:space="0" w:color="auto"/>
                  </w:divBdr>
                </w:div>
              </w:divsChild>
            </w:div>
            <w:div w:id="855845855">
              <w:marLeft w:val="0"/>
              <w:marRight w:val="0"/>
              <w:marTop w:val="0"/>
              <w:marBottom w:val="0"/>
              <w:divBdr>
                <w:top w:val="none" w:sz="0" w:space="0" w:color="auto"/>
                <w:left w:val="none" w:sz="0" w:space="0" w:color="auto"/>
                <w:bottom w:val="none" w:sz="0" w:space="0" w:color="auto"/>
                <w:right w:val="none" w:sz="0" w:space="0" w:color="auto"/>
              </w:divBdr>
              <w:divsChild>
                <w:div w:id="2026637023">
                  <w:marLeft w:val="0"/>
                  <w:marRight w:val="0"/>
                  <w:marTop w:val="0"/>
                  <w:marBottom w:val="0"/>
                  <w:divBdr>
                    <w:top w:val="none" w:sz="0" w:space="0" w:color="auto"/>
                    <w:left w:val="none" w:sz="0" w:space="0" w:color="auto"/>
                    <w:bottom w:val="none" w:sz="0" w:space="0" w:color="auto"/>
                    <w:right w:val="none" w:sz="0" w:space="0" w:color="auto"/>
                  </w:divBdr>
                </w:div>
              </w:divsChild>
            </w:div>
            <w:div w:id="869340858">
              <w:marLeft w:val="0"/>
              <w:marRight w:val="0"/>
              <w:marTop w:val="0"/>
              <w:marBottom w:val="0"/>
              <w:divBdr>
                <w:top w:val="none" w:sz="0" w:space="0" w:color="auto"/>
                <w:left w:val="none" w:sz="0" w:space="0" w:color="auto"/>
                <w:bottom w:val="none" w:sz="0" w:space="0" w:color="auto"/>
                <w:right w:val="none" w:sz="0" w:space="0" w:color="auto"/>
              </w:divBdr>
              <w:divsChild>
                <w:div w:id="224755659">
                  <w:marLeft w:val="0"/>
                  <w:marRight w:val="0"/>
                  <w:marTop w:val="0"/>
                  <w:marBottom w:val="0"/>
                  <w:divBdr>
                    <w:top w:val="none" w:sz="0" w:space="0" w:color="auto"/>
                    <w:left w:val="none" w:sz="0" w:space="0" w:color="auto"/>
                    <w:bottom w:val="none" w:sz="0" w:space="0" w:color="auto"/>
                    <w:right w:val="none" w:sz="0" w:space="0" w:color="auto"/>
                  </w:divBdr>
                </w:div>
              </w:divsChild>
            </w:div>
            <w:div w:id="1130896953">
              <w:marLeft w:val="0"/>
              <w:marRight w:val="0"/>
              <w:marTop w:val="0"/>
              <w:marBottom w:val="0"/>
              <w:divBdr>
                <w:top w:val="none" w:sz="0" w:space="0" w:color="auto"/>
                <w:left w:val="none" w:sz="0" w:space="0" w:color="auto"/>
                <w:bottom w:val="none" w:sz="0" w:space="0" w:color="auto"/>
                <w:right w:val="none" w:sz="0" w:space="0" w:color="auto"/>
              </w:divBdr>
              <w:divsChild>
                <w:div w:id="1941067477">
                  <w:marLeft w:val="0"/>
                  <w:marRight w:val="0"/>
                  <w:marTop w:val="0"/>
                  <w:marBottom w:val="0"/>
                  <w:divBdr>
                    <w:top w:val="none" w:sz="0" w:space="0" w:color="auto"/>
                    <w:left w:val="none" w:sz="0" w:space="0" w:color="auto"/>
                    <w:bottom w:val="none" w:sz="0" w:space="0" w:color="auto"/>
                    <w:right w:val="none" w:sz="0" w:space="0" w:color="auto"/>
                  </w:divBdr>
                </w:div>
              </w:divsChild>
            </w:div>
            <w:div w:id="1439595324">
              <w:marLeft w:val="0"/>
              <w:marRight w:val="0"/>
              <w:marTop w:val="0"/>
              <w:marBottom w:val="0"/>
              <w:divBdr>
                <w:top w:val="none" w:sz="0" w:space="0" w:color="auto"/>
                <w:left w:val="none" w:sz="0" w:space="0" w:color="auto"/>
                <w:bottom w:val="none" w:sz="0" w:space="0" w:color="auto"/>
                <w:right w:val="none" w:sz="0" w:space="0" w:color="auto"/>
              </w:divBdr>
              <w:divsChild>
                <w:div w:id="2065595396">
                  <w:marLeft w:val="0"/>
                  <w:marRight w:val="0"/>
                  <w:marTop w:val="0"/>
                  <w:marBottom w:val="0"/>
                  <w:divBdr>
                    <w:top w:val="none" w:sz="0" w:space="0" w:color="auto"/>
                    <w:left w:val="none" w:sz="0" w:space="0" w:color="auto"/>
                    <w:bottom w:val="none" w:sz="0" w:space="0" w:color="auto"/>
                    <w:right w:val="none" w:sz="0" w:space="0" w:color="auto"/>
                  </w:divBdr>
                </w:div>
              </w:divsChild>
            </w:div>
            <w:div w:id="395780022">
              <w:marLeft w:val="0"/>
              <w:marRight w:val="0"/>
              <w:marTop w:val="0"/>
              <w:marBottom w:val="0"/>
              <w:divBdr>
                <w:top w:val="none" w:sz="0" w:space="0" w:color="auto"/>
                <w:left w:val="none" w:sz="0" w:space="0" w:color="auto"/>
                <w:bottom w:val="none" w:sz="0" w:space="0" w:color="auto"/>
                <w:right w:val="none" w:sz="0" w:space="0" w:color="auto"/>
              </w:divBdr>
              <w:divsChild>
                <w:div w:id="1401833404">
                  <w:marLeft w:val="0"/>
                  <w:marRight w:val="0"/>
                  <w:marTop w:val="0"/>
                  <w:marBottom w:val="0"/>
                  <w:divBdr>
                    <w:top w:val="none" w:sz="0" w:space="0" w:color="auto"/>
                    <w:left w:val="none" w:sz="0" w:space="0" w:color="auto"/>
                    <w:bottom w:val="none" w:sz="0" w:space="0" w:color="auto"/>
                    <w:right w:val="none" w:sz="0" w:space="0" w:color="auto"/>
                  </w:divBdr>
                </w:div>
              </w:divsChild>
            </w:div>
            <w:div w:id="1288706355">
              <w:marLeft w:val="0"/>
              <w:marRight w:val="0"/>
              <w:marTop w:val="0"/>
              <w:marBottom w:val="0"/>
              <w:divBdr>
                <w:top w:val="none" w:sz="0" w:space="0" w:color="auto"/>
                <w:left w:val="none" w:sz="0" w:space="0" w:color="auto"/>
                <w:bottom w:val="none" w:sz="0" w:space="0" w:color="auto"/>
                <w:right w:val="none" w:sz="0" w:space="0" w:color="auto"/>
              </w:divBdr>
              <w:divsChild>
                <w:div w:id="321084668">
                  <w:marLeft w:val="0"/>
                  <w:marRight w:val="0"/>
                  <w:marTop w:val="0"/>
                  <w:marBottom w:val="0"/>
                  <w:divBdr>
                    <w:top w:val="none" w:sz="0" w:space="0" w:color="auto"/>
                    <w:left w:val="none" w:sz="0" w:space="0" w:color="auto"/>
                    <w:bottom w:val="none" w:sz="0" w:space="0" w:color="auto"/>
                    <w:right w:val="none" w:sz="0" w:space="0" w:color="auto"/>
                  </w:divBdr>
                </w:div>
              </w:divsChild>
            </w:div>
            <w:div w:id="828209432">
              <w:marLeft w:val="0"/>
              <w:marRight w:val="0"/>
              <w:marTop w:val="0"/>
              <w:marBottom w:val="0"/>
              <w:divBdr>
                <w:top w:val="none" w:sz="0" w:space="0" w:color="auto"/>
                <w:left w:val="none" w:sz="0" w:space="0" w:color="auto"/>
                <w:bottom w:val="none" w:sz="0" w:space="0" w:color="auto"/>
                <w:right w:val="none" w:sz="0" w:space="0" w:color="auto"/>
              </w:divBdr>
              <w:divsChild>
                <w:div w:id="1188955191">
                  <w:marLeft w:val="0"/>
                  <w:marRight w:val="0"/>
                  <w:marTop w:val="0"/>
                  <w:marBottom w:val="0"/>
                  <w:divBdr>
                    <w:top w:val="none" w:sz="0" w:space="0" w:color="auto"/>
                    <w:left w:val="none" w:sz="0" w:space="0" w:color="auto"/>
                    <w:bottom w:val="none" w:sz="0" w:space="0" w:color="auto"/>
                    <w:right w:val="none" w:sz="0" w:space="0" w:color="auto"/>
                  </w:divBdr>
                </w:div>
              </w:divsChild>
            </w:div>
            <w:div w:id="2063404676">
              <w:marLeft w:val="0"/>
              <w:marRight w:val="0"/>
              <w:marTop w:val="0"/>
              <w:marBottom w:val="0"/>
              <w:divBdr>
                <w:top w:val="none" w:sz="0" w:space="0" w:color="auto"/>
                <w:left w:val="none" w:sz="0" w:space="0" w:color="auto"/>
                <w:bottom w:val="none" w:sz="0" w:space="0" w:color="auto"/>
                <w:right w:val="none" w:sz="0" w:space="0" w:color="auto"/>
              </w:divBdr>
              <w:divsChild>
                <w:div w:id="662323230">
                  <w:marLeft w:val="0"/>
                  <w:marRight w:val="0"/>
                  <w:marTop w:val="0"/>
                  <w:marBottom w:val="0"/>
                  <w:divBdr>
                    <w:top w:val="none" w:sz="0" w:space="0" w:color="auto"/>
                    <w:left w:val="none" w:sz="0" w:space="0" w:color="auto"/>
                    <w:bottom w:val="none" w:sz="0" w:space="0" w:color="auto"/>
                    <w:right w:val="none" w:sz="0" w:space="0" w:color="auto"/>
                  </w:divBdr>
                </w:div>
                <w:div w:id="154390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0348386">
      <w:bodyDiv w:val="1"/>
      <w:marLeft w:val="0"/>
      <w:marRight w:val="0"/>
      <w:marTop w:val="0"/>
      <w:marBottom w:val="0"/>
      <w:divBdr>
        <w:top w:val="none" w:sz="0" w:space="0" w:color="auto"/>
        <w:left w:val="none" w:sz="0" w:space="0" w:color="auto"/>
        <w:bottom w:val="none" w:sz="0" w:space="0" w:color="auto"/>
        <w:right w:val="none" w:sz="0" w:space="0" w:color="auto"/>
      </w:divBdr>
      <w:divsChild>
        <w:div w:id="1197430424">
          <w:marLeft w:val="0"/>
          <w:marRight w:val="0"/>
          <w:marTop w:val="0"/>
          <w:marBottom w:val="0"/>
          <w:divBdr>
            <w:top w:val="none" w:sz="0" w:space="0" w:color="auto"/>
            <w:left w:val="none" w:sz="0" w:space="0" w:color="auto"/>
            <w:bottom w:val="none" w:sz="0" w:space="0" w:color="auto"/>
            <w:right w:val="none" w:sz="0" w:space="0" w:color="auto"/>
          </w:divBdr>
          <w:divsChild>
            <w:div w:id="381753734">
              <w:marLeft w:val="0"/>
              <w:marRight w:val="0"/>
              <w:marTop w:val="0"/>
              <w:marBottom w:val="0"/>
              <w:divBdr>
                <w:top w:val="none" w:sz="0" w:space="0" w:color="auto"/>
                <w:left w:val="none" w:sz="0" w:space="0" w:color="auto"/>
                <w:bottom w:val="none" w:sz="0" w:space="0" w:color="auto"/>
                <w:right w:val="none" w:sz="0" w:space="0" w:color="auto"/>
              </w:divBdr>
              <w:divsChild>
                <w:div w:id="2651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510813">
      <w:bodyDiv w:val="1"/>
      <w:marLeft w:val="0"/>
      <w:marRight w:val="0"/>
      <w:marTop w:val="0"/>
      <w:marBottom w:val="0"/>
      <w:divBdr>
        <w:top w:val="none" w:sz="0" w:space="0" w:color="auto"/>
        <w:left w:val="none" w:sz="0" w:space="0" w:color="auto"/>
        <w:bottom w:val="none" w:sz="0" w:space="0" w:color="auto"/>
        <w:right w:val="none" w:sz="0" w:space="0" w:color="auto"/>
      </w:divBdr>
      <w:divsChild>
        <w:div w:id="294995777">
          <w:marLeft w:val="0"/>
          <w:marRight w:val="0"/>
          <w:marTop w:val="0"/>
          <w:marBottom w:val="0"/>
          <w:divBdr>
            <w:top w:val="none" w:sz="0" w:space="0" w:color="auto"/>
            <w:left w:val="none" w:sz="0" w:space="0" w:color="auto"/>
            <w:bottom w:val="none" w:sz="0" w:space="0" w:color="auto"/>
            <w:right w:val="none" w:sz="0" w:space="0" w:color="auto"/>
          </w:divBdr>
          <w:divsChild>
            <w:div w:id="351689291">
              <w:marLeft w:val="0"/>
              <w:marRight w:val="0"/>
              <w:marTop w:val="0"/>
              <w:marBottom w:val="0"/>
              <w:divBdr>
                <w:top w:val="none" w:sz="0" w:space="0" w:color="auto"/>
                <w:left w:val="none" w:sz="0" w:space="0" w:color="auto"/>
                <w:bottom w:val="none" w:sz="0" w:space="0" w:color="auto"/>
                <w:right w:val="none" w:sz="0" w:space="0" w:color="auto"/>
              </w:divBdr>
              <w:divsChild>
                <w:div w:id="1719741397">
                  <w:marLeft w:val="0"/>
                  <w:marRight w:val="0"/>
                  <w:marTop w:val="0"/>
                  <w:marBottom w:val="0"/>
                  <w:divBdr>
                    <w:top w:val="none" w:sz="0" w:space="0" w:color="auto"/>
                    <w:left w:val="none" w:sz="0" w:space="0" w:color="auto"/>
                    <w:bottom w:val="none" w:sz="0" w:space="0" w:color="auto"/>
                    <w:right w:val="none" w:sz="0" w:space="0" w:color="auto"/>
                  </w:divBdr>
                  <w:divsChild>
                    <w:div w:id="1004477358">
                      <w:marLeft w:val="0"/>
                      <w:marRight w:val="0"/>
                      <w:marTop w:val="0"/>
                      <w:marBottom w:val="0"/>
                      <w:divBdr>
                        <w:top w:val="none" w:sz="0" w:space="0" w:color="auto"/>
                        <w:left w:val="none" w:sz="0" w:space="0" w:color="auto"/>
                        <w:bottom w:val="none" w:sz="0" w:space="0" w:color="auto"/>
                        <w:right w:val="none" w:sz="0" w:space="0" w:color="auto"/>
                      </w:divBdr>
                      <w:divsChild>
                        <w:div w:id="441846440">
                          <w:marLeft w:val="0"/>
                          <w:marRight w:val="0"/>
                          <w:marTop w:val="0"/>
                          <w:marBottom w:val="0"/>
                          <w:divBdr>
                            <w:top w:val="none" w:sz="0" w:space="0" w:color="auto"/>
                            <w:left w:val="none" w:sz="0" w:space="0" w:color="auto"/>
                            <w:bottom w:val="none" w:sz="0" w:space="0" w:color="auto"/>
                            <w:right w:val="none" w:sz="0" w:space="0" w:color="auto"/>
                          </w:divBdr>
                        </w:div>
                        <w:div w:id="1111128574">
                          <w:marLeft w:val="0"/>
                          <w:marRight w:val="0"/>
                          <w:marTop w:val="0"/>
                          <w:marBottom w:val="0"/>
                          <w:divBdr>
                            <w:top w:val="none" w:sz="0" w:space="0" w:color="auto"/>
                            <w:left w:val="none" w:sz="0" w:space="0" w:color="auto"/>
                            <w:bottom w:val="none" w:sz="0" w:space="0" w:color="auto"/>
                            <w:right w:val="none" w:sz="0" w:space="0" w:color="auto"/>
                          </w:divBdr>
                          <w:divsChild>
                            <w:div w:id="1802962886">
                              <w:marLeft w:val="0"/>
                              <w:marRight w:val="300"/>
                              <w:marTop w:val="180"/>
                              <w:marBottom w:val="0"/>
                              <w:divBdr>
                                <w:top w:val="none" w:sz="0" w:space="0" w:color="auto"/>
                                <w:left w:val="none" w:sz="0" w:space="0" w:color="auto"/>
                                <w:bottom w:val="none" w:sz="0" w:space="0" w:color="auto"/>
                                <w:right w:val="none" w:sz="0" w:space="0" w:color="auto"/>
                              </w:divBdr>
                              <w:divsChild>
                                <w:div w:id="155662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712634">
          <w:marLeft w:val="0"/>
          <w:marRight w:val="0"/>
          <w:marTop w:val="0"/>
          <w:marBottom w:val="0"/>
          <w:divBdr>
            <w:top w:val="none" w:sz="0" w:space="0" w:color="auto"/>
            <w:left w:val="none" w:sz="0" w:space="0" w:color="auto"/>
            <w:bottom w:val="none" w:sz="0" w:space="0" w:color="auto"/>
            <w:right w:val="none" w:sz="0" w:space="0" w:color="auto"/>
          </w:divBdr>
          <w:divsChild>
            <w:div w:id="980696751">
              <w:marLeft w:val="0"/>
              <w:marRight w:val="0"/>
              <w:marTop w:val="0"/>
              <w:marBottom w:val="0"/>
              <w:divBdr>
                <w:top w:val="none" w:sz="0" w:space="0" w:color="auto"/>
                <w:left w:val="none" w:sz="0" w:space="0" w:color="auto"/>
                <w:bottom w:val="none" w:sz="0" w:space="0" w:color="auto"/>
                <w:right w:val="none" w:sz="0" w:space="0" w:color="auto"/>
              </w:divBdr>
              <w:divsChild>
                <w:div w:id="106705922">
                  <w:marLeft w:val="0"/>
                  <w:marRight w:val="0"/>
                  <w:marTop w:val="0"/>
                  <w:marBottom w:val="0"/>
                  <w:divBdr>
                    <w:top w:val="none" w:sz="0" w:space="0" w:color="auto"/>
                    <w:left w:val="none" w:sz="0" w:space="0" w:color="auto"/>
                    <w:bottom w:val="none" w:sz="0" w:space="0" w:color="auto"/>
                    <w:right w:val="none" w:sz="0" w:space="0" w:color="auto"/>
                  </w:divBdr>
                  <w:divsChild>
                    <w:div w:id="36242779">
                      <w:marLeft w:val="0"/>
                      <w:marRight w:val="0"/>
                      <w:marTop w:val="0"/>
                      <w:marBottom w:val="0"/>
                      <w:divBdr>
                        <w:top w:val="none" w:sz="0" w:space="0" w:color="auto"/>
                        <w:left w:val="none" w:sz="0" w:space="0" w:color="auto"/>
                        <w:bottom w:val="none" w:sz="0" w:space="0" w:color="auto"/>
                        <w:right w:val="none" w:sz="0" w:space="0" w:color="auto"/>
                      </w:divBdr>
                      <w:divsChild>
                        <w:div w:id="3207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348248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06722668">
      <w:bodyDiv w:val="1"/>
      <w:marLeft w:val="0"/>
      <w:marRight w:val="0"/>
      <w:marTop w:val="0"/>
      <w:marBottom w:val="0"/>
      <w:divBdr>
        <w:top w:val="none" w:sz="0" w:space="0" w:color="auto"/>
        <w:left w:val="none" w:sz="0" w:space="0" w:color="auto"/>
        <w:bottom w:val="none" w:sz="0" w:space="0" w:color="auto"/>
        <w:right w:val="none" w:sz="0" w:space="0" w:color="auto"/>
      </w:divBdr>
    </w:div>
    <w:div w:id="907836692">
      <w:bodyDiv w:val="1"/>
      <w:marLeft w:val="0"/>
      <w:marRight w:val="0"/>
      <w:marTop w:val="0"/>
      <w:marBottom w:val="0"/>
      <w:divBdr>
        <w:top w:val="none" w:sz="0" w:space="0" w:color="auto"/>
        <w:left w:val="none" w:sz="0" w:space="0" w:color="auto"/>
        <w:bottom w:val="none" w:sz="0" w:space="0" w:color="auto"/>
        <w:right w:val="none" w:sz="0" w:space="0" w:color="auto"/>
      </w:divBdr>
      <w:divsChild>
        <w:div w:id="645620908">
          <w:marLeft w:val="0"/>
          <w:marRight w:val="0"/>
          <w:marTop w:val="0"/>
          <w:marBottom w:val="0"/>
          <w:divBdr>
            <w:top w:val="none" w:sz="0" w:space="0" w:color="auto"/>
            <w:left w:val="none" w:sz="0" w:space="0" w:color="auto"/>
            <w:bottom w:val="none" w:sz="0" w:space="0" w:color="auto"/>
            <w:right w:val="none" w:sz="0" w:space="0" w:color="auto"/>
          </w:divBdr>
          <w:divsChild>
            <w:div w:id="399326887">
              <w:marLeft w:val="0"/>
              <w:marRight w:val="0"/>
              <w:marTop w:val="0"/>
              <w:marBottom w:val="0"/>
              <w:divBdr>
                <w:top w:val="none" w:sz="0" w:space="0" w:color="auto"/>
                <w:left w:val="none" w:sz="0" w:space="0" w:color="auto"/>
                <w:bottom w:val="none" w:sz="0" w:space="0" w:color="auto"/>
                <w:right w:val="none" w:sz="0" w:space="0" w:color="auto"/>
              </w:divBdr>
              <w:divsChild>
                <w:div w:id="884801553">
                  <w:marLeft w:val="0"/>
                  <w:marRight w:val="0"/>
                  <w:marTop w:val="0"/>
                  <w:marBottom w:val="0"/>
                  <w:divBdr>
                    <w:top w:val="none" w:sz="0" w:space="0" w:color="auto"/>
                    <w:left w:val="none" w:sz="0" w:space="0" w:color="auto"/>
                    <w:bottom w:val="none" w:sz="0" w:space="0" w:color="auto"/>
                    <w:right w:val="none" w:sz="0" w:space="0" w:color="auto"/>
                  </w:divBdr>
                  <w:divsChild>
                    <w:div w:id="149988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920603">
      <w:bodyDiv w:val="1"/>
      <w:marLeft w:val="0"/>
      <w:marRight w:val="0"/>
      <w:marTop w:val="0"/>
      <w:marBottom w:val="0"/>
      <w:divBdr>
        <w:top w:val="none" w:sz="0" w:space="0" w:color="auto"/>
        <w:left w:val="none" w:sz="0" w:space="0" w:color="auto"/>
        <w:bottom w:val="none" w:sz="0" w:space="0" w:color="auto"/>
        <w:right w:val="none" w:sz="0" w:space="0" w:color="auto"/>
      </w:divBdr>
      <w:divsChild>
        <w:div w:id="19553034">
          <w:marLeft w:val="0"/>
          <w:marRight w:val="0"/>
          <w:marTop w:val="0"/>
          <w:marBottom w:val="0"/>
          <w:divBdr>
            <w:top w:val="none" w:sz="0" w:space="0" w:color="auto"/>
            <w:left w:val="none" w:sz="0" w:space="0" w:color="auto"/>
            <w:bottom w:val="none" w:sz="0" w:space="0" w:color="auto"/>
            <w:right w:val="none" w:sz="0" w:space="0" w:color="auto"/>
          </w:divBdr>
          <w:divsChild>
            <w:div w:id="2035227503">
              <w:marLeft w:val="0"/>
              <w:marRight w:val="0"/>
              <w:marTop w:val="0"/>
              <w:marBottom w:val="0"/>
              <w:divBdr>
                <w:top w:val="none" w:sz="0" w:space="0" w:color="auto"/>
                <w:left w:val="none" w:sz="0" w:space="0" w:color="auto"/>
                <w:bottom w:val="none" w:sz="0" w:space="0" w:color="auto"/>
                <w:right w:val="none" w:sz="0" w:space="0" w:color="auto"/>
              </w:divBdr>
              <w:divsChild>
                <w:div w:id="1933538889">
                  <w:marLeft w:val="0"/>
                  <w:marRight w:val="0"/>
                  <w:marTop w:val="0"/>
                  <w:marBottom w:val="0"/>
                  <w:divBdr>
                    <w:top w:val="none" w:sz="0" w:space="0" w:color="auto"/>
                    <w:left w:val="none" w:sz="0" w:space="0" w:color="auto"/>
                    <w:bottom w:val="none" w:sz="0" w:space="0" w:color="auto"/>
                    <w:right w:val="none" w:sz="0" w:space="0" w:color="auto"/>
                  </w:divBdr>
                  <w:divsChild>
                    <w:div w:id="1469739145">
                      <w:marLeft w:val="0"/>
                      <w:marRight w:val="0"/>
                      <w:marTop w:val="0"/>
                      <w:marBottom w:val="0"/>
                      <w:divBdr>
                        <w:top w:val="none" w:sz="0" w:space="0" w:color="auto"/>
                        <w:left w:val="none" w:sz="0" w:space="0" w:color="auto"/>
                        <w:bottom w:val="none" w:sz="0" w:space="0" w:color="auto"/>
                        <w:right w:val="none" w:sz="0" w:space="0" w:color="auto"/>
                      </w:divBdr>
                      <w:divsChild>
                        <w:div w:id="11537951">
                          <w:marLeft w:val="0"/>
                          <w:marRight w:val="0"/>
                          <w:marTop w:val="0"/>
                          <w:marBottom w:val="0"/>
                          <w:divBdr>
                            <w:top w:val="none" w:sz="0" w:space="0" w:color="auto"/>
                            <w:left w:val="none" w:sz="0" w:space="0" w:color="auto"/>
                            <w:bottom w:val="none" w:sz="0" w:space="0" w:color="auto"/>
                            <w:right w:val="none" w:sz="0" w:space="0" w:color="auto"/>
                          </w:divBdr>
                          <w:divsChild>
                            <w:div w:id="645816930">
                              <w:marLeft w:val="0"/>
                              <w:marRight w:val="300"/>
                              <w:marTop w:val="180"/>
                              <w:marBottom w:val="0"/>
                              <w:divBdr>
                                <w:top w:val="none" w:sz="0" w:space="0" w:color="auto"/>
                                <w:left w:val="none" w:sz="0" w:space="0" w:color="auto"/>
                                <w:bottom w:val="none" w:sz="0" w:space="0" w:color="auto"/>
                                <w:right w:val="none" w:sz="0" w:space="0" w:color="auto"/>
                              </w:divBdr>
                              <w:divsChild>
                                <w:div w:id="50759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5236265">
          <w:marLeft w:val="0"/>
          <w:marRight w:val="0"/>
          <w:marTop w:val="0"/>
          <w:marBottom w:val="0"/>
          <w:divBdr>
            <w:top w:val="none" w:sz="0" w:space="0" w:color="auto"/>
            <w:left w:val="none" w:sz="0" w:space="0" w:color="auto"/>
            <w:bottom w:val="none" w:sz="0" w:space="0" w:color="auto"/>
            <w:right w:val="none" w:sz="0" w:space="0" w:color="auto"/>
          </w:divBdr>
          <w:divsChild>
            <w:div w:id="704720641">
              <w:marLeft w:val="0"/>
              <w:marRight w:val="0"/>
              <w:marTop w:val="0"/>
              <w:marBottom w:val="0"/>
              <w:divBdr>
                <w:top w:val="none" w:sz="0" w:space="0" w:color="auto"/>
                <w:left w:val="none" w:sz="0" w:space="0" w:color="auto"/>
                <w:bottom w:val="none" w:sz="0" w:space="0" w:color="auto"/>
                <w:right w:val="none" w:sz="0" w:space="0" w:color="auto"/>
              </w:divBdr>
              <w:divsChild>
                <w:div w:id="195655866">
                  <w:marLeft w:val="0"/>
                  <w:marRight w:val="0"/>
                  <w:marTop w:val="0"/>
                  <w:marBottom w:val="0"/>
                  <w:divBdr>
                    <w:top w:val="none" w:sz="0" w:space="0" w:color="auto"/>
                    <w:left w:val="none" w:sz="0" w:space="0" w:color="auto"/>
                    <w:bottom w:val="none" w:sz="0" w:space="0" w:color="auto"/>
                    <w:right w:val="none" w:sz="0" w:space="0" w:color="auto"/>
                  </w:divBdr>
                  <w:divsChild>
                    <w:div w:id="1416784510">
                      <w:marLeft w:val="0"/>
                      <w:marRight w:val="0"/>
                      <w:marTop w:val="0"/>
                      <w:marBottom w:val="0"/>
                      <w:divBdr>
                        <w:top w:val="none" w:sz="0" w:space="0" w:color="auto"/>
                        <w:left w:val="none" w:sz="0" w:space="0" w:color="auto"/>
                        <w:bottom w:val="none" w:sz="0" w:space="0" w:color="auto"/>
                        <w:right w:val="none" w:sz="0" w:space="0" w:color="auto"/>
                      </w:divBdr>
                      <w:divsChild>
                        <w:div w:id="111872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59093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61757615">
      <w:bodyDiv w:val="1"/>
      <w:marLeft w:val="0"/>
      <w:marRight w:val="0"/>
      <w:marTop w:val="0"/>
      <w:marBottom w:val="0"/>
      <w:divBdr>
        <w:top w:val="none" w:sz="0" w:space="0" w:color="auto"/>
        <w:left w:val="none" w:sz="0" w:space="0" w:color="auto"/>
        <w:bottom w:val="none" w:sz="0" w:space="0" w:color="auto"/>
        <w:right w:val="none" w:sz="0" w:space="0" w:color="auto"/>
      </w:divBdr>
    </w:div>
    <w:div w:id="1088380287">
      <w:bodyDiv w:val="1"/>
      <w:marLeft w:val="0"/>
      <w:marRight w:val="0"/>
      <w:marTop w:val="0"/>
      <w:marBottom w:val="0"/>
      <w:divBdr>
        <w:top w:val="none" w:sz="0" w:space="0" w:color="auto"/>
        <w:left w:val="none" w:sz="0" w:space="0" w:color="auto"/>
        <w:bottom w:val="none" w:sz="0" w:space="0" w:color="auto"/>
        <w:right w:val="none" w:sz="0" w:space="0" w:color="auto"/>
      </w:divBdr>
    </w:div>
    <w:div w:id="1099713303">
      <w:bodyDiv w:val="1"/>
      <w:marLeft w:val="0"/>
      <w:marRight w:val="0"/>
      <w:marTop w:val="0"/>
      <w:marBottom w:val="0"/>
      <w:divBdr>
        <w:top w:val="none" w:sz="0" w:space="0" w:color="auto"/>
        <w:left w:val="none" w:sz="0" w:space="0" w:color="auto"/>
        <w:bottom w:val="none" w:sz="0" w:space="0" w:color="auto"/>
        <w:right w:val="none" w:sz="0" w:space="0" w:color="auto"/>
      </w:divBdr>
    </w:div>
    <w:div w:id="116879226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7814394">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79237773">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0798104">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6164534">
      <w:bodyDiv w:val="1"/>
      <w:marLeft w:val="0"/>
      <w:marRight w:val="0"/>
      <w:marTop w:val="0"/>
      <w:marBottom w:val="0"/>
      <w:divBdr>
        <w:top w:val="none" w:sz="0" w:space="0" w:color="auto"/>
        <w:left w:val="none" w:sz="0" w:space="0" w:color="auto"/>
        <w:bottom w:val="none" w:sz="0" w:space="0" w:color="auto"/>
        <w:right w:val="none" w:sz="0" w:space="0" w:color="auto"/>
      </w:divBdr>
      <w:divsChild>
        <w:div w:id="684669365">
          <w:marLeft w:val="0"/>
          <w:marRight w:val="0"/>
          <w:marTop w:val="0"/>
          <w:marBottom w:val="0"/>
          <w:divBdr>
            <w:top w:val="none" w:sz="0" w:space="0" w:color="auto"/>
            <w:left w:val="none" w:sz="0" w:space="0" w:color="auto"/>
            <w:bottom w:val="none" w:sz="0" w:space="0" w:color="auto"/>
            <w:right w:val="none" w:sz="0" w:space="0" w:color="auto"/>
          </w:divBdr>
          <w:divsChild>
            <w:div w:id="300231540">
              <w:marLeft w:val="0"/>
              <w:marRight w:val="0"/>
              <w:marTop w:val="0"/>
              <w:marBottom w:val="0"/>
              <w:divBdr>
                <w:top w:val="none" w:sz="0" w:space="0" w:color="auto"/>
                <w:left w:val="none" w:sz="0" w:space="0" w:color="auto"/>
                <w:bottom w:val="none" w:sz="0" w:space="0" w:color="auto"/>
                <w:right w:val="none" w:sz="0" w:space="0" w:color="auto"/>
              </w:divBdr>
              <w:divsChild>
                <w:div w:id="506094653">
                  <w:marLeft w:val="0"/>
                  <w:marRight w:val="0"/>
                  <w:marTop w:val="0"/>
                  <w:marBottom w:val="0"/>
                  <w:divBdr>
                    <w:top w:val="none" w:sz="0" w:space="0" w:color="auto"/>
                    <w:left w:val="none" w:sz="0" w:space="0" w:color="auto"/>
                    <w:bottom w:val="none" w:sz="0" w:space="0" w:color="auto"/>
                    <w:right w:val="none" w:sz="0" w:space="0" w:color="auto"/>
                  </w:divBdr>
                  <w:divsChild>
                    <w:div w:id="1520778432">
                      <w:marLeft w:val="0"/>
                      <w:marRight w:val="0"/>
                      <w:marTop w:val="0"/>
                      <w:marBottom w:val="0"/>
                      <w:divBdr>
                        <w:top w:val="none" w:sz="0" w:space="0" w:color="auto"/>
                        <w:left w:val="none" w:sz="0" w:space="0" w:color="auto"/>
                        <w:bottom w:val="none" w:sz="0" w:space="0" w:color="auto"/>
                        <w:right w:val="none" w:sz="0" w:space="0" w:color="auto"/>
                      </w:divBdr>
                      <w:divsChild>
                        <w:div w:id="1116100225">
                          <w:marLeft w:val="0"/>
                          <w:marRight w:val="0"/>
                          <w:marTop w:val="0"/>
                          <w:marBottom w:val="0"/>
                          <w:divBdr>
                            <w:top w:val="none" w:sz="0" w:space="0" w:color="auto"/>
                            <w:left w:val="none" w:sz="0" w:space="0" w:color="auto"/>
                            <w:bottom w:val="none" w:sz="0" w:space="0" w:color="auto"/>
                            <w:right w:val="none" w:sz="0" w:space="0" w:color="auto"/>
                          </w:divBdr>
                        </w:div>
                        <w:div w:id="1632898091">
                          <w:marLeft w:val="0"/>
                          <w:marRight w:val="0"/>
                          <w:marTop w:val="0"/>
                          <w:marBottom w:val="0"/>
                          <w:divBdr>
                            <w:top w:val="none" w:sz="0" w:space="0" w:color="auto"/>
                            <w:left w:val="none" w:sz="0" w:space="0" w:color="auto"/>
                            <w:bottom w:val="none" w:sz="0" w:space="0" w:color="auto"/>
                            <w:right w:val="none" w:sz="0" w:space="0" w:color="auto"/>
                          </w:divBdr>
                          <w:divsChild>
                            <w:div w:id="405616206">
                              <w:marLeft w:val="0"/>
                              <w:marRight w:val="300"/>
                              <w:marTop w:val="180"/>
                              <w:marBottom w:val="0"/>
                              <w:divBdr>
                                <w:top w:val="none" w:sz="0" w:space="0" w:color="auto"/>
                                <w:left w:val="none" w:sz="0" w:space="0" w:color="auto"/>
                                <w:bottom w:val="none" w:sz="0" w:space="0" w:color="auto"/>
                                <w:right w:val="none" w:sz="0" w:space="0" w:color="auto"/>
                              </w:divBdr>
                              <w:divsChild>
                                <w:div w:id="9553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4079319">
          <w:marLeft w:val="0"/>
          <w:marRight w:val="0"/>
          <w:marTop w:val="0"/>
          <w:marBottom w:val="0"/>
          <w:divBdr>
            <w:top w:val="none" w:sz="0" w:space="0" w:color="auto"/>
            <w:left w:val="none" w:sz="0" w:space="0" w:color="auto"/>
            <w:bottom w:val="none" w:sz="0" w:space="0" w:color="auto"/>
            <w:right w:val="none" w:sz="0" w:space="0" w:color="auto"/>
          </w:divBdr>
          <w:divsChild>
            <w:div w:id="1440295698">
              <w:marLeft w:val="0"/>
              <w:marRight w:val="0"/>
              <w:marTop w:val="0"/>
              <w:marBottom w:val="0"/>
              <w:divBdr>
                <w:top w:val="none" w:sz="0" w:space="0" w:color="auto"/>
                <w:left w:val="none" w:sz="0" w:space="0" w:color="auto"/>
                <w:bottom w:val="none" w:sz="0" w:space="0" w:color="auto"/>
                <w:right w:val="none" w:sz="0" w:space="0" w:color="auto"/>
              </w:divBdr>
              <w:divsChild>
                <w:div w:id="960454635">
                  <w:marLeft w:val="0"/>
                  <w:marRight w:val="0"/>
                  <w:marTop w:val="0"/>
                  <w:marBottom w:val="0"/>
                  <w:divBdr>
                    <w:top w:val="none" w:sz="0" w:space="0" w:color="auto"/>
                    <w:left w:val="none" w:sz="0" w:space="0" w:color="auto"/>
                    <w:bottom w:val="none" w:sz="0" w:space="0" w:color="auto"/>
                    <w:right w:val="none" w:sz="0" w:space="0" w:color="auto"/>
                  </w:divBdr>
                  <w:divsChild>
                    <w:div w:id="1961450754">
                      <w:marLeft w:val="0"/>
                      <w:marRight w:val="0"/>
                      <w:marTop w:val="0"/>
                      <w:marBottom w:val="0"/>
                      <w:divBdr>
                        <w:top w:val="none" w:sz="0" w:space="0" w:color="auto"/>
                        <w:left w:val="none" w:sz="0" w:space="0" w:color="auto"/>
                        <w:bottom w:val="none" w:sz="0" w:space="0" w:color="auto"/>
                        <w:right w:val="none" w:sz="0" w:space="0" w:color="auto"/>
                      </w:divBdr>
                      <w:divsChild>
                        <w:div w:id="154601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857914">
      <w:bodyDiv w:val="1"/>
      <w:marLeft w:val="0"/>
      <w:marRight w:val="0"/>
      <w:marTop w:val="0"/>
      <w:marBottom w:val="0"/>
      <w:divBdr>
        <w:top w:val="none" w:sz="0" w:space="0" w:color="auto"/>
        <w:left w:val="none" w:sz="0" w:space="0" w:color="auto"/>
        <w:bottom w:val="none" w:sz="0" w:space="0" w:color="auto"/>
        <w:right w:val="none" w:sz="0" w:space="0" w:color="auto"/>
      </w:divBdr>
    </w:div>
    <w:div w:id="1667703826">
      <w:bodyDiv w:val="1"/>
      <w:marLeft w:val="0"/>
      <w:marRight w:val="0"/>
      <w:marTop w:val="0"/>
      <w:marBottom w:val="0"/>
      <w:divBdr>
        <w:top w:val="none" w:sz="0" w:space="0" w:color="auto"/>
        <w:left w:val="none" w:sz="0" w:space="0" w:color="auto"/>
        <w:bottom w:val="none" w:sz="0" w:space="0" w:color="auto"/>
        <w:right w:val="none" w:sz="0" w:space="0" w:color="auto"/>
      </w:divBdr>
    </w:div>
    <w:div w:id="1698852760">
      <w:bodyDiv w:val="1"/>
      <w:marLeft w:val="0"/>
      <w:marRight w:val="0"/>
      <w:marTop w:val="0"/>
      <w:marBottom w:val="0"/>
      <w:divBdr>
        <w:top w:val="none" w:sz="0" w:space="0" w:color="auto"/>
        <w:left w:val="none" w:sz="0" w:space="0" w:color="auto"/>
        <w:bottom w:val="none" w:sz="0" w:space="0" w:color="auto"/>
        <w:right w:val="none" w:sz="0" w:space="0" w:color="auto"/>
      </w:divBdr>
      <w:divsChild>
        <w:div w:id="183175728">
          <w:marLeft w:val="0"/>
          <w:marRight w:val="0"/>
          <w:marTop w:val="0"/>
          <w:marBottom w:val="0"/>
          <w:divBdr>
            <w:top w:val="none" w:sz="0" w:space="0" w:color="auto"/>
            <w:left w:val="none" w:sz="0" w:space="0" w:color="auto"/>
            <w:bottom w:val="none" w:sz="0" w:space="0" w:color="auto"/>
            <w:right w:val="none" w:sz="0" w:space="0" w:color="auto"/>
          </w:divBdr>
          <w:divsChild>
            <w:div w:id="21335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7956">
      <w:bodyDiv w:val="1"/>
      <w:marLeft w:val="0"/>
      <w:marRight w:val="0"/>
      <w:marTop w:val="0"/>
      <w:marBottom w:val="0"/>
      <w:divBdr>
        <w:top w:val="none" w:sz="0" w:space="0" w:color="auto"/>
        <w:left w:val="none" w:sz="0" w:space="0" w:color="auto"/>
        <w:bottom w:val="none" w:sz="0" w:space="0" w:color="auto"/>
        <w:right w:val="none" w:sz="0" w:space="0" w:color="auto"/>
      </w:divBdr>
    </w:div>
    <w:div w:id="1749688546">
      <w:bodyDiv w:val="1"/>
      <w:marLeft w:val="0"/>
      <w:marRight w:val="0"/>
      <w:marTop w:val="0"/>
      <w:marBottom w:val="0"/>
      <w:divBdr>
        <w:top w:val="none" w:sz="0" w:space="0" w:color="auto"/>
        <w:left w:val="none" w:sz="0" w:space="0" w:color="auto"/>
        <w:bottom w:val="none" w:sz="0" w:space="0" w:color="auto"/>
        <w:right w:val="none" w:sz="0" w:space="0" w:color="auto"/>
      </w:divBdr>
    </w:div>
    <w:div w:id="1753506984">
      <w:bodyDiv w:val="1"/>
      <w:marLeft w:val="0"/>
      <w:marRight w:val="0"/>
      <w:marTop w:val="0"/>
      <w:marBottom w:val="0"/>
      <w:divBdr>
        <w:top w:val="none" w:sz="0" w:space="0" w:color="auto"/>
        <w:left w:val="none" w:sz="0" w:space="0" w:color="auto"/>
        <w:bottom w:val="none" w:sz="0" w:space="0" w:color="auto"/>
        <w:right w:val="none" w:sz="0" w:space="0" w:color="auto"/>
      </w:divBdr>
      <w:divsChild>
        <w:div w:id="9377717">
          <w:marLeft w:val="0"/>
          <w:marRight w:val="0"/>
          <w:marTop w:val="0"/>
          <w:marBottom w:val="0"/>
          <w:divBdr>
            <w:top w:val="none" w:sz="0" w:space="0" w:color="auto"/>
            <w:left w:val="none" w:sz="0" w:space="0" w:color="auto"/>
            <w:bottom w:val="none" w:sz="0" w:space="0" w:color="auto"/>
            <w:right w:val="none" w:sz="0" w:space="0" w:color="auto"/>
          </w:divBdr>
        </w:div>
        <w:div w:id="11226868">
          <w:marLeft w:val="0"/>
          <w:marRight w:val="0"/>
          <w:marTop w:val="0"/>
          <w:marBottom w:val="0"/>
          <w:divBdr>
            <w:top w:val="none" w:sz="0" w:space="0" w:color="auto"/>
            <w:left w:val="none" w:sz="0" w:space="0" w:color="auto"/>
            <w:bottom w:val="none" w:sz="0" w:space="0" w:color="auto"/>
            <w:right w:val="none" w:sz="0" w:space="0" w:color="auto"/>
          </w:divBdr>
        </w:div>
        <w:div w:id="80806483">
          <w:marLeft w:val="0"/>
          <w:marRight w:val="0"/>
          <w:marTop w:val="0"/>
          <w:marBottom w:val="0"/>
          <w:divBdr>
            <w:top w:val="none" w:sz="0" w:space="0" w:color="auto"/>
            <w:left w:val="none" w:sz="0" w:space="0" w:color="auto"/>
            <w:bottom w:val="none" w:sz="0" w:space="0" w:color="auto"/>
            <w:right w:val="none" w:sz="0" w:space="0" w:color="auto"/>
          </w:divBdr>
        </w:div>
        <w:div w:id="87773769">
          <w:marLeft w:val="0"/>
          <w:marRight w:val="0"/>
          <w:marTop w:val="0"/>
          <w:marBottom w:val="0"/>
          <w:divBdr>
            <w:top w:val="none" w:sz="0" w:space="0" w:color="auto"/>
            <w:left w:val="none" w:sz="0" w:space="0" w:color="auto"/>
            <w:bottom w:val="none" w:sz="0" w:space="0" w:color="auto"/>
            <w:right w:val="none" w:sz="0" w:space="0" w:color="auto"/>
          </w:divBdr>
        </w:div>
        <w:div w:id="95953256">
          <w:marLeft w:val="0"/>
          <w:marRight w:val="0"/>
          <w:marTop w:val="0"/>
          <w:marBottom w:val="0"/>
          <w:divBdr>
            <w:top w:val="none" w:sz="0" w:space="0" w:color="auto"/>
            <w:left w:val="none" w:sz="0" w:space="0" w:color="auto"/>
            <w:bottom w:val="none" w:sz="0" w:space="0" w:color="auto"/>
            <w:right w:val="none" w:sz="0" w:space="0" w:color="auto"/>
          </w:divBdr>
        </w:div>
        <w:div w:id="180700974">
          <w:marLeft w:val="0"/>
          <w:marRight w:val="0"/>
          <w:marTop w:val="0"/>
          <w:marBottom w:val="0"/>
          <w:divBdr>
            <w:top w:val="none" w:sz="0" w:space="0" w:color="auto"/>
            <w:left w:val="none" w:sz="0" w:space="0" w:color="auto"/>
            <w:bottom w:val="none" w:sz="0" w:space="0" w:color="auto"/>
            <w:right w:val="none" w:sz="0" w:space="0" w:color="auto"/>
          </w:divBdr>
        </w:div>
        <w:div w:id="197816430">
          <w:marLeft w:val="0"/>
          <w:marRight w:val="0"/>
          <w:marTop w:val="0"/>
          <w:marBottom w:val="0"/>
          <w:divBdr>
            <w:top w:val="none" w:sz="0" w:space="0" w:color="auto"/>
            <w:left w:val="none" w:sz="0" w:space="0" w:color="auto"/>
            <w:bottom w:val="none" w:sz="0" w:space="0" w:color="auto"/>
            <w:right w:val="none" w:sz="0" w:space="0" w:color="auto"/>
          </w:divBdr>
        </w:div>
        <w:div w:id="217909835">
          <w:marLeft w:val="0"/>
          <w:marRight w:val="0"/>
          <w:marTop w:val="0"/>
          <w:marBottom w:val="0"/>
          <w:divBdr>
            <w:top w:val="none" w:sz="0" w:space="0" w:color="auto"/>
            <w:left w:val="none" w:sz="0" w:space="0" w:color="auto"/>
            <w:bottom w:val="none" w:sz="0" w:space="0" w:color="auto"/>
            <w:right w:val="none" w:sz="0" w:space="0" w:color="auto"/>
          </w:divBdr>
        </w:div>
        <w:div w:id="238950490">
          <w:marLeft w:val="0"/>
          <w:marRight w:val="0"/>
          <w:marTop w:val="0"/>
          <w:marBottom w:val="0"/>
          <w:divBdr>
            <w:top w:val="none" w:sz="0" w:space="0" w:color="auto"/>
            <w:left w:val="none" w:sz="0" w:space="0" w:color="auto"/>
            <w:bottom w:val="none" w:sz="0" w:space="0" w:color="auto"/>
            <w:right w:val="none" w:sz="0" w:space="0" w:color="auto"/>
          </w:divBdr>
        </w:div>
        <w:div w:id="306008224">
          <w:marLeft w:val="0"/>
          <w:marRight w:val="0"/>
          <w:marTop w:val="0"/>
          <w:marBottom w:val="0"/>
          <w:divBdr>
            <w:top w:val="none" w:sz="0" w:space="0" w:color="auto"/>
            <w:left w:val="none" w:sz="0" w:space="0" w:color="auto"/>
            <w:bottom w:val="none" w:sz="0" w:space="0" w:color="auto"/>
            <w:right w:val="none" w:sz="0" w:space="0" w:color="auto"/>
          </w:divBdr>
        </w:div>
        <w:div w:id="522864267">
          <w:marLeft w:val="0"/>
          <w:marRight w:val="0"/>
          <w:marTop w:val="0"/>
          <w:marBottom w:val="0"/>
          <w:divBdr>
            <w:top w:val="none" w:sz="0" w:space="0" w:color="auto"/>
            <w:left w:val="none" w:sz="0" w:space="0" w:color="auto"/>
            <w:bottom w:val="none" w:sz="0" w:space="0" w:color="auto"/>
            <w:right w:val="none" w:sz="0" w:space="0" w:color="auto"/>
          </w:divBdr>
          <w:divsChild>
            <w:div w:id="1188331243">
              <w:marLeft w:val="0"/>
              <w:marRight w:val="0"/>
              <w:marTop w:val="0"/>
              <w:marBottom w:val="0"/>
              <w:divBdr>
                <w:top w:val="none" w:sz="0" w:space="0" w:color="auto"/>
                <w:left w:val="none" w:sz="0" w:space="0" w:color="auto"/>
                <w:bottom w:val="none" w:sz="0" w:space="0" w:color="auto"/>
                <w:right w:val="none" w:sz="0" w:space="0" w:color="auto"/>
              </w:divBdr>
            </w:div>
          </w:divsChild>
        </w:div>
        <w:div w:id="540559271">
          <w:marLeft w:val="0"/>
          <w:marRight w:val="0"/>
          <w:marTop w:val="0"/>
          <w:marBottom w:val="0"/>
          <w:divBdr>
            <w:top w:val="none" w:sz="0" w:space="0" w:color="auto"/>
            <w:left w:val="none" w:sz="0" w:space="0" w:color="auto"/>
            <w:bottom w:val="none" w:sz="0" w:space="0" w:color="auto"/>
            <w:right w:val="none" w:sz="0" w:space="0" w:color="auto"/>
          </w:divBdr>
        </w:div>
        <w:div w:id="541672232">
          <w:marLeft w:val="0"/>
          <w:marRight w:val="0"/>
          <w:marTop w:val="0"/>
          <w:marBottom w:val="0"/>
          <w:divBdr>
            <w:top w:val="none" w:sz="0" w:space="0" w:color="auto"/>
            <w:left w:val="none" w:sz="0" w:space="0" w:color="auto"/>
            <w:bottom w:val="none" w:sz="0" w:space="0" w:color="auto"/>
            <w:right w:val="none" w:sz="0" w:space="0" w:color="auto"/>
          </w:divBdr>
        </w:div>
        <w:div w:id="646863687">
          <w:marLeft w:val="0"/>
          <w:marRight w:val="0"/>
          <w:marTop w:val="0"/>
          <w:marBottom w:val="0"/>
          <w:divBdr>
            <w:top w:val="none" w:sz="0" w:space="0" w:color="auto"/>
            <w:left w:val="none" w:sz="0" w:space="0" w:color="auto"/>
            <w:bottom w:val="none" w:sz="0" w:space="0" w:color="auto"/>
            <w:right w:val="none" w:sz="0" w:space="0" w:color="auto"/>
          </w:divBdr>
        </w:div>
        <w:div w:id="730227649">
          <w:marLeft w:val="0"/>
          <w:marRight w:val="0"/>
          <w:marTop w:val="0"/>
          <w:marBottom w:val="0"/>
          <w:divBdr>
            <w:top w:val="none" w:sz="0" w:space="0" w:color="auto"/>
            <w:left w:val="none" w:sz="0" w:space="0" w:color="auto"/>
            <w:bottom w:val="none" w:sz="0" w:space="0" w:color="auto"/>
            <w:right w:val="none" w:sz="0" w:space="0" w:color="auto"/>
          </w:divBdr>
        </w:div>
        <w:div w:id="801920573">
          <w:marLeft w:val="0"/>
          <w:marRight w:val="0"/>
          <w:marTop w:val="0"/>
          <w:marBottom w:val="0"/>
          <w:divBdr>
            <w:top w:val="none" w:sz="0" w:space="0" w:color="auto"/>
            <w:left w:val="none" w:sz="0" w:space="0" w:color="auto"/>
            <w:bottom w:val="none" w:sz="0" w:space="0" w:color="auto"/>
            <w:right w:val="none" w:sz="0" w:space="0" w:color="auto"/>
          </w:divBdr>
        </w:div>
        <w:div w:id="840973440">
          <w:marLeft w:val="0"/>
          <w:marRight w:val="0"/>
          <w:marTop w:val="0"/>
          <w:marBottom w:val="0"/>
          <w:divBdr>
            <w:top w:val="none" w:sz="0" w:space="0" w:color="auto"/>
            <w:left w:val="none" w:sz="0" w:space="0" w:color="auto"/>
            <w:bottom w:val="none" w:sz="0" w:space="0" w:color="auto"/>
            <w:right w:val="none" w:sz="0" w:space="0" w:color="auto"/>
          </w:divBdr>
        </w:div>
        <w:div w:id="891697630">
          <w:marLeft w:val="0"/>
          <w:marRight w:val="0"/>
          <w:marTop w:val="0"/>
          <w:marBottom w:val="0"/>
          <w:divBdr>
            <w:top w:val="none" w:sz="0" w:space="0" w:color="auto"/>
            <w:left w:val="none" w:sz="0" w:space="0" w:color="auto"/>
            <w:bottom w:val="none" w:sz="0" w:space="0" w:color="auto"/>
            <w:right w:val="none" w:sz="0" w:space="0" w:color="auto"/>
          </w:divBdr>
          <w:divsChild>
            <w:div w:id="469445673">
              <w:marLeft w:val="0"/>
              <w:marRight w:val="0"/>
              <w:marTop w:val="0"/>
              <w:marBottom w:val="0"/>
              <w:divBdr>
                <w:top w:val="none" w:sz="0" w:space="0" w:color="auto"/>
                <w:left w:val="none" w:sz="0" w:space="0" w:color="auto"/>
                <w:bottom w:val="none" w:sz="0" w:space="0" w:color="auto"/>
                <w:right w:val="none" w:sz="0" w:space="0" w:color="auto"/>
              </w:divBdr>
            </w:div>
          </w:divsChild>
        </w:div>
        <w:div w:id="919213077">
          <w:marLeft w:val="0"/>
          <w:marRight w:val="0"/>
          <w:marTop w:val="0"/>
          <w:marBottom w:val="0"/>
          <w:divBdr>
            <w:top w:val="none" w:sz="0" w:space="0" w:color="auto"/>
            <w:left w:val="none" w:sz="0" w:space="0" w:color="auto"/>
            <w:bottom w:val="none" w:sz="0" w:space="0" w:color="auto"/>
            <w:right w:val="none" w:sz="0" w:space="0" w:color="auto"/>
          </w:divBdr>
        </w:div>
        <w:div w:id="1000699442">
          <w:marLeft w:val="0"/>
          <w:marRight w:val="0"/>
          <w:marTop w:val="0"/>
          <w:marBottom w:val="0"/>
          <w:divBdr>
            <w:top w:val="none" w:sz="0" w:space="0" w:color="auto"/>
            <w:left w:val="none" w:sz="0" w:space="0" w:color="auto"/>
            <w:bottom w:val="none" w:sz="0" w:space="0" w:color="auto"/>
            <w:right w:val="none" w:sz="0" w:space="0" w:color="auto"/>
          </w:divBdr>
          <w:divsChild>
            <w:div w:id="1589772386">
              <w:marLeft w:val="0"/>
              <w:marRight w:val="0"/>
              <w:marTop w:val="0"/>
              <w:marBottom w:val="0"/>
              <w:divBdr>
                <w:top w:val="none" w:sz="0" w:space="0" w:color="auto"/>
                <w:left w:val="none" w:sz="0" w:space="0" w:color="auto"/>
                <w:bottom w:val="none" w:sz="0" w:space="0" w:color="auto"/>
                <w:right w:val="none" w:sz="0" w:space="0" w:color="auto"/>
              </w:divBdr>
            </w:div>
          </w:divsChild>
        </w:div>
        <w:div w:id="1031106952">
          <w:marLeft w:val="0"/>
          <w:marRight w:val="0"/>
          <w:marTop w:val="0"/>
          <w:marBottom w:val="0"/>
          <w:divBdr>
            <w:top w:val="none" w:sz="0" w:space="0" w:color="auto"/>
            <w:left w:val="none" w:sz="0" w:space="0" w:color="auto"/>
            <w:bottom w:val="none" w:sz="0" w:space="0" w:color="auto"/>
            <w:right w:val="none" w:sz="0" w:space="0" w:color="auto"/>
          </w:divBdr>
        </w:div>
        <w:div w:id="1090270582">
          <w:marLeft w:val="0"/>
          <w:marRight w:val="0"/>
          <w:marTop w:val="0"/>
          <w:marBottom w:val="0"/>
          <w:divBdr>
            <w:top w:val="none" w:sz="0" w:space="0" w:color="auto"/>
            <w:left w:val="none" w:sz="0" w:space="0" w:color="auto"/>
            <w:bottom w:val="none" w:sz="0" w:space="0" w:color="auto"/>
            <w:right w:val="none" w:sz="0" w:space="0" w:color="auto"/>
          </w:divBdr>
        </w:div>
        <w:div w:id="1160123191">
          <w:marLeft w:val="0"/>
          <w:marRight w:val="0"/>
          <w:marTop w:val="0"/>
          <w:marBottom w:val="0"/>
          <w:divBdr>
            <w:top w:val="none" w:sz="0" w:space="0" w:color="auto"/>
            <w:left w:val="none" w:sz="0" w:space="0" w:color="auto"/>
            <w:bottom w:val="none" w:sz="0" w:space="0" w:color="auto"/>
            <w:right w:val="none" w:sz="0" w:space="0" w:color="auto"/>
          </w:divBdr>
        </w:div>
        <w:div w:id="1314992580">
          <w:marLeft w:val="0"/>
          <w:marRight w:val="0"/>
          <w:marTop w:val="0"/>
          <w:marBottom w:val="0"/>
          <w:divBdr>
            <w:top w:val="none" w:sz="0" w:space="0" w:color="auto"/>
            <w:left w:val="none" w:sz="0" w:space="0" w:color="auto"/>
            <w:bottom w:val="none" w:sz="0" w:space="0" w:color="auto"/>
            <w:right w:val="none" w:sz="0" w:space="0" w:color="auto"/>
          </w:divBdr>
        </w:div>
        <w:div w:id="1340426899">
          <w:marLeft w:val="0"/>
          <w:marRight w:val="0"/>
          <w:marTop w:val="0"/>
          <w:marBottom w:val="0"/>
          <w:divBdr>
            <w:top w:val="none" w:sz="0" w:space="0" w:color="auto"/>
            <w:left w:val="none" w:sz="0" w:space="0" w:color="auto"/>
            <w:bottom w:val="none" w:sz="0" w:space="0" w:color="auto"/>
            <w:right w:val="none" w:sz="0" w:space="0" w:color="auto"/>
          </w:divBdr>
          <w:divsChild>
            <w:div w:id="2084720991">
              <w:marLeft w:val="0"/>
              <w:marRight w:val="0"/>
              <w:marTop w:val="0"/>
              <w:marBottom w:val="0"/>
              <w:divBdr>
                <w:top w:val="none" w:sz="0" w:space="0" w:color="auto"/>
                <w:left w:val="none" w:sz="0" w:space="0" w:color="auto"/>
                <w:bottom w:val="none" w:sz="0" w:space="0" w:color="auto"/>
                <w:right w:val="none" w:sz="0" w:space="0" w:color="auto"/>
              </w:divBdr>
            </w:div>
          </w:divsChild>
        </w:div>
        <w:div w:id="1376731866">
          <w:marLeft w:val="0"/>
          <w:marRight w:val="0"/>
          <w:marTop w:val="0"/>
          <w:marBottom w:val="0"/>
          <w:divBdr>
            <w:top w:val="none" w:sz="0" w:space="0" w:color="auto"/>
            <w:left w:val="none" w:sz="0" w:space="0" w:color="auto"/>
            <w:bottom w:val="none" w:sz="0" w:space="0" w:color="auto"/>
            <w:right w:val="none" w:sz="0" w:space="0" w:color="auto"/>
          </w:divBdr>
        </w:div>
        <w:div w:id="1393045869">
          <w:marLeft w:val="0"/>
          <w:marRight w:val="0"/>
          <w:marTop w:val="0"/>
          <w:marBottom w:val="0"/>
          <w:divBdr>
            <w:top w:val="none" w:sz="0" w:space="0" w:color="auto"/>
            <w:left w:val="none" w:sz="0" w:space="0" w:color="auto"/>
            <w:bottom w:val="none" w:sz="0" w:space="0" w:color="auto"/>
            <w:right w:val="none" w:sz="0" w:space="0" w:color="auto"/>
          </w:divBdr>
        </w:div>
        <w:div w:id="1412852092">
          <w:marLeft w:val="0"/>
          <w:marRight w:val="0"/>
          <w:marTop w:val="0"/>
          <w:marBottom w:val="0"/>
          <w:divBdr>
            <w:top w:val="none" w:sz="0" w:space="0" w:color="auto"/>
            <w:left w:val="none" w:sz="0" w:space="0" w:color="auto"/>
            <w:bottom w:val="none" w:sz="0" w:space="0" w:color="auto"/>
            <w:right w:val="none" w:sz="0" w:space="0" w:color="auto"/>
          </w:divBdr>
          <w:divsChild>
            <w:div w:id="1357459134">
              <w:marLeft w:val="0"/>
              <w:marRight w:val="0"/>
              <w:marTop w:val="0"/>
              <w:marBottom w:val="0"/>
              <w:divBdr>
                <w:top w:val="none" w:sz="0" w:space="0" w:color="auto"/>
                <w:left w:val="none" w:sz="0" w:space="0" w:color="auto"/>
                <w:bottom w:val="none" w:sz="0" w:space="0" w:color="auto"/>
                <w:right w:val="none" w:sz="0" w:space="0" w:color="auto"/>
              </w:divBdr>
            </w:div>
          </w:divsChild>
        </w:div>
        <w:div w:id="1458453061">
          <w:marLeft w:val="0"/>
          <w:marRight w:val="0"/>
          <w:marTop w:val="0"/>
          <w:marBottom w:val="0"/>
          <w:divBdr>
            <w:top w:val="none" w:sz="0" w:space="0" w:color="auto"/>
            <w:left w:val="none" w:sz="0" w:space="0" w:color="auto"/>
            <w:bottom w:val="none" w:sz="0" w:space="0" w:color="auto"/>
            <w:right w:val="none" w:sz="0" w:space="0" w:color="auto"/>
          </w:divBdr>
        </w:div>
        <w:div w:id="1492603072">
          <w:marLeft w:val="0"/>
          <w:marRight w:val="0"/>
          <w:marTop w:val="0"/>
          <w:marBottom w:val="0"/>
          <w:divBdr>
            <w:top w:val="none" w:sz="0" w:space="0" w:color="auto"/>
            <w:left w:val="none" w:sz="0" w:space="0" w:color="auto"/>
            <w:bottom w:val="none" w:sz="0" w:space="0" w:color="auto"/>
            <w:right w:val="none" w:sz="0" w:space="0" w:color="auto"/>
          </w:divBdr>
        </w:div>
        <w:div w:id="1506048123">
          <w:marLeft w:val="0"/>
          <w:marRight w:val="0"/>
          <w:marTop w:val="0"/>
          <w:marBottom w:val="0"/>
          <w:divBdr>
            <w:top w:val="none" w:sz="0" w:space="0" w:color="auto"/>
            <w:left w:val="none" w:sz="0" w:space="0" w:color="auto"/>
            <w:bottom w:val="none" w:sz="0" w:space="0" w:color="auto"/>
            <w:right w:val="none" w:sz="0" w:space="0" w:color="auto"/>
          </w:divBdr>
        </w:div>
        <w:div w:id="1584493069">
          <w:marLeft w:val="0"/>
          <w:marRight w:val="0"/>
          <w:marTop w:val="0"/>
          <w:marBottom w:val="0"/>
          <w:divBdr>
            <w:top w:val="none" w:sz="0" w:space="0" w:color="auto"/>
            <w:left w:val="none" w:sz="0" w:space="0" w:color="auto"/>
            <w:bottom w:val="none" w:sz="0" w:space="0" w:color="auto"/>
            <w:right w:val="none" w:sz="0" w:space="0" w:color="auto"/>
          </w:divBdr>
        </w:div>
        <w:div w:id="1655447653">
          <w:marLeft w:val="0"/>
          <w:marRight w:val="0"/>
          <w:marTop w:val="0"/>
          <w:marBottom w:val="0"/>
          <w:divBdr>
            <w:top w:val="none" w:sz="0" w:space="0" w:color="auto"/>
            <w:left w:val="none" w:sz="0" w:space="0" w:color="auto"/>
            <w:bottom w:val="none" w:sz="0" w:space="0" w:color="auto"/>
            <w:right w:val="none" w:sz="0" w:space="0" w:color="auto"/>
          </w:divBdr>
        </w:div>
        <w:div w:id="1693678006">
          <w:marLeft w:val="0"/>
          <w:marRight w:val="0"/>
          <w:marTop w:val="0"/>
          <w:marBottom w:val="0"/>
          <w:divBdr>
            <w:top w:val="none" w:sz="0" w:space="0" w:color="auto"/>
            <w:left w:val="none" w:sz="0" w:space="0" w:color="auto"/>
            <w:bottom w:val="none" w:sz="0" w:space="0" w:color="auto"/>
            <w:right w:val="none" w:sz="0" w:space="0" w:color="auto"/>
          </w:divBdr>
        </w:div>
        <w:div w:id="1708140046">
          <w:marLeft w:val="0"/>
          <w:marRight w:val="0"/>
          <w:marTop w:val="0"/>
          <w:marBottom w:val="0"/>
          <w:divBdr>
            <w:top w:val="none" w:sz="0" w:space="0" w:color="auto"/>
            <w:left w:val="none" w:sz="0" w:space="0" w:color="auto"/>
            <w:bottom w:val="none" w:sz="0" w:space="0" w:color="auto"/>
            <w:right w:val="none" w:sz="0" w:space="0" w:color="auto"/>
          </w:divBdr>
          <w:divsChild>
            <w:div w:id="126048101">
              <w:marLeft w:val="0"/>
              <w:marRight w:val="0"/>
              <w:marTop w:val="0"/>
              <w:marBottom w:val="0"/>
              <w:divBdr>
                <w:top w:val="none" w:sz="0" w:space="0" w:color="auto"/>
                <w:left w:val="none" w:sz="0" w:space="0" w:color="auto"/>
                <w:bottom w:val="none" w:sz="0" w:space="0" w:color="auto"/>
                <w:right w:val="none" w:sz="0" w:space="0" w:color="auto"/>
              </w:divBdr>
            </w:div>
          </w:divsChild>
        </w:div>
        <w:div w:id="1783501677">
          <w:marLeft w:val="0"/>
          <w:marRight w:val="0"/>
          <w:marTop w:val="0"/>
          <w:marBottom w:val="0"/>
          <w:divBdr>
            <w:top w:val="none" w:sz="0" w:space="0" w:color="auto"/>
            <w:left w:val="none" w:sz="0" w:space="0" w:color="auto"/>
            <w:bottom w:val="none" w:sz="0" w:space="0" w:color="auto"/>
            <w:right w:val="none" w:sz="0" w:space="0" w:color="auto"/>
          </w:divBdr>
        </w:div>
        <w:div w:id="1806116118">
          <w:marLeft w:val="0"/>
          <w:marRight w:val="0"/>
          <w:marTop w:val="0"/>
          <w:marBottom w:val="0"/>
          <w:divBdr>
            <w:top w:val="none" w:sz="0" w:space="0" w:color="auto"/>
            <w:left w:val="none" w:sz="0" w:space="0" w:color="auto"/>
            <w:bottom w:val="none" w:sz="0" w:space="0" w:color="auto"/>
            <w:right w:val="none" w:sz="0" w:space="0" w:color="auto"/>
          </w:divBdr>
        </w:div>
        <w:div w:id="1848207184">
          <w:marLeft w:val="0"/>
          <w:marRight w:val="0"/>
          <w:marTop w:val="0"/>
          <w:marBottom w:val="0"/>
          <w:divBdr>
            <w:top w:val="none" w:sz="0" w:space="0" w:color="auto"/>
            <w:left w:val="none" w:sz="0" w:space="0" w:color="auto"/>
            <w:bottom w:val="none" w:sz="0" w:space="0" w:color="auto"/>
            <w:right w:val="none" w:sz="0" w:space="0" w:color="auto"/>
          </w:divBdr>
        </w:div>
        <w:div w:id="1921409024">
          <w:marLeft w:val="0"/>
          <w:marRight w:val="0"/>
          <w:marTop w:val="0"/>
          <w:marBottom w:val="0"/>
          <w:divBdr>
            <w:top w:val="none" w:sz="0" w:space="0" w:color="auto"/>
            <w:left w:val="none" w:sz="0" w:space="0" w:color="auto"/>
            <w:bottom w:val="none" w:sz="0" w:space="0" w:color="auto"/>
            <w:right w:val="none" w:sz="0" w:space="0" w:color="auto"/>
          </w:divBdr>
        </w:div>
        <w:div w:id="2088111222">
          <w:marLeft w:val="0"/>
          <w:marRight w:val="0"/>
          <w:marTop w:val="0"/>
          <w:marBottom w:val="0"/>
          <w:divBdr>
            <w:top w:val="none" w:sz="0" w:space="0" w:color="auto"/>
            <w:left w:val="none" w:sz="0" w:space="0" w:color="auto"/>
            <w:bottom w:val="none" w:sz="0" w:space="0" w:color="auto"/>
            <w:right w:val="none" w:sz="0" w:space="0" w:color="auto"/>
          </w:divBdr>
        </w:div>
        <w:div w:id="2094008063">
          <w:marLeft w:val="0"/>
          <w:marRight w:val="0"/>
          <w:marTop w:val="0"/>
          <w:marBottom w:val="0"/>
          <w:divBdr>
            <w:top w:val="none" w:sz="0" w:space="0" w:color="auto"/>
            <w:left w:val="none" w:sz="0" w:space="0" w:color="auto"/>
            <w:bottom w:val="none" w:sz="0" w:space="0" w:color="auto"/>
            <w:right w:val="none" w:sz="0" w:space="0" w:color="auto"/>
          </w:divBdr>
        </w:div>
        <w:div w:id="2104719090">
          <w:marLeft w:val="0"/>
          <w:marRight w:val="0"/>
          <w:marTop w:val="0"/>
          <w:marBottom w:val="0"/>
          <w:divBdr>
            <w:top w:val="none" w:sz="0" w:space="0" w:color="auto"/>
            <w:left w:val="none" w:sz="0" w:space="0" w:color="auto"/>
            <w:bottom w:val="none" w:sz="0" w:space="0" w:color="auto"/>
            <w:right w:val="none" w:sz="0" w:space="0" w:color="auto"/>
          </w:divBdr>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5591637">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9809091">
      <w:bodyDiv w:val="1"/>
      <w:marLeft w:val="0"/>
      <w:marRight w:val="0"/>
      <w:marTop w:val="0"/>
      <w:marBottom w:val="0"/>
      <w:divBdr>
        <w:top w:val="none" w:sz="0" w:space="0" w:color="auto"/>
        <w:left w:val="none" w:sz="0" w:space="0" w:color="auto"/>
        <w:bottom w:val="none" w:sz="0" w:space="0" w:color="auto"/>
        <w:right w:val="none" w:sz="0" w:space="0" w:color="auto"/>
      </w:divBdr>
    </w:div>
    <w:div w:id="1871988289">
      <w:bodyDiv w:val="1"/>
      <w:marLeft w:val="0"/>
      <w:marRight w:val="0"/>
      <w:marTop w:val="0"/>
      <w:marBottom w:val="0"/>
      <w:divBdr>
        <w:top w:val="none" w:sz="0" w:space="0" w:color="auto"/>
        <w:left w:val="none" w:sz="0" w:space="0" w:color="auto"/>
        <w:bottom w:val="none" w:sz="0" w:space="0" w:color="auto"/>
        <w:right w:val="none" w:sz="0" w:space="0" w:color="auto"/>
      </w:divBdr>
    </w:div>
    <w:div w:id="197572140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746391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xavierign/Library/Containers/com.microsoft.Word/Data/Library/Caches/1033/TM10002091/AP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BACDDE2C907F14C8821E1D418680674"/>
        <w:category>
          <w:name w:val="General"/>
          <w:gallery w:val="placeholder"/>
        </w:category>
        <w:types>
          <w:type w:val="bbPlcHdr"/>
        </w:types>
        <w:behaviors>
          <w:behavior w:val="content"/>
        </w:behaviors>
        <w:guid w:val="{44B10250-B4C1-BD47-9DC6-68814014BF7F}"/>
      </w:docPartPr>
      <w:docPartBody>
        <w:p w:rsidR="00635AD2" w:rsidRDefault="004F0B39">
          <w:pPr>
            <w:pStyle w:val="8BACDDE2C907F14C8821E1D418680674"/>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A7F"/>
    <w:rsid w:val="00030656"/>
    <w:rsid w:val="000951DC"/>
    <w:rsid w:val="000A0ABA"/>
    <w:rsid w:val="0010527D"/>
    <w:rsid w:val="001406C4"/>
    <w:rsid w:val="00211A7F"/>
    <w:rsid w:val="00281DE9"/>
    <w:rsid w:val="002D4C2C"/>
    <w:rsid w:val="00301E57"/>
    <w:rsid w:val="0032143D"/>
    <w:rsid w:val="003860C2"/>
    <w:rsid w:val="003C07D4"/>
    <w:rsid w:val="003C3A4B"/>
    <w:rsid w:val="003E4A15"/>
    <w:rsid w:val="00415077"/>
    <w:rsid w:val="00474320"/>
    <w:rsid w:val="004F0B39"/>
    <w:rsid w:val="0050764D"/>
    <w:rsid w:val="00536F4A"/>
    <w:rsid w:val="00593BBD"/>
    <w:rsid w:val="005E1881"/>
    <w:rsid w:val="005F6865"/>
    <w:rsid w:val="00614384"/>
    <w:rsid w:val="00625D7E"/>
    <w:rsid w:val="006339F8"/>
    <w:rsid w:val="00635AD2"/>
    <w:rsid w:val="00640700"/>
    <w:rsid w:val="006C64F9"/>
    <w:rsid w:val="00735CC5"/>
    <w:rsid w:val="00743B88"/>
    <w:rsid w:val="007D3E67"/>
    <w:rsid w:val="00836DC2"/>
    <w:rsid w:val="008B4B64"/>
    <w:rsid w:val="00944774"/>
    <w:rsid w:val="00971545"/>
    <w:rsid w:val="009E6AA6"/>
    <w:rsid w:val="00A85913"/>
    <w:rsid w:val="00D3704A"/>
    <w:rsid w:val="00D67683"/>
    <w:rsid w:val="00D8536F"/>
    <w:rsid w:val="00E80EEF"/>
    <w:rsid w:val="00EF2FDA"/>
    <w:rsid w:val="00F351BF"/>
    <w:rsid w:val="00F964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ACDDE2C907F14C8821E1D418680674">
    <w:name w:val="8BACDDE2C907F14C8821E1D418680674"/>
  </w:style>
  <w:style w:type="paragraph" w:customStyle="1" w:styleId="5EFF745A5F4A174DB8ED9E9634E572C7">
    <w:name w:val="5EFF745A5F4A174DB8ED9E9634E572C7"/>
  </w:style>
  <w:style w:type="paragraph" w:customStyle="1" w:styleId="CF83E88EACD39B489280F7101160DAC1">
    <w:name w:val="CF83E88EACD39B489280F7101160DAC1"/>
  </w:style>
  <w:style w:type="paragraph" w:customStyle="1" w:styleId="932243BB518BE44AA4D599C0CD4EC0BB">
    <w:name w:val="932243BB518BE44AA4D599C0CD4EC0BB"/>
  </w:style>
  <w:style w:type="character" w:styleId="Emphasis">
    <w:name w:val="Emphasis"/>
    <w:basedOn w:val="DefaultParagraphFont"/>
    <w:uiPriority w:val="20"/>
    <w:unhideWhenUsed/>
    <w:qFormat/>
    <w:rPr>
      <w:i/>
      <w:iCs/>
    </w:rPr>
  </w:style>
  <w:style w:type="paragraph" w:customStyle="1" w:styleId="F11D0C3F4ECF484D85CE4D59C08DC9B7">
    <w:name w:val="F11D0C3F4ECF484D85CE4D59C08DC9B7"/>
  </w:style>
  <w:style w:type="paragraph" w:customStyle="1" w:styleId="A764B1A2F96FCC48809BF8AF4ADF0929">
    <w:name w:val="A764B1A2F96FCC48809BF8AF4ADF0929"/>
  </w:style>
  <w:style w:type="paragraph" w:customStyle="1" w:styleId="8B291DED30EF46438118A944B26B9305">
    <w:name w:val="8B291DED30EF46438118A944B26B9305"/>
  </w:style>
  <w:style w:type="paragraph" w:customStyle="1" w:styleId="7914F76DA1ABC1479A93C1E6C49CD1CB">
    <w:name w:val="7914F76DA1ABC1479A93C1E6C49CD1CB"/>
  </w:style>
  <w:style w:type="paragraph" w:customStyle="1" w:styleId="EE4413E5A8B3104896FA8890DCE6946E">
    <w:name w:val="EE4413E5A8B3104896FA8890DCE6946E"/>
  </w:style>
  <w:style w:type="paragraph" w:customStyle="1" w:styleId="68639FA6621DE843B8E7320BB44131BF">
    <w:name w:val="68639FA6621DE843B8E7320BB44131BF"/>
  </w:style>
  <w:style w:type="paragraph" w:customStyle="1" w:styleId="395EA3209A99AF4DA818B4AA2F2AF9CF">
    <w:name w:val="395EA3209A99AF4DA818B4AA2F2AF9CF"/>
  </w:style>
  <w:style w:type="paragraph" w:customStyle="1" w:styleId="D03D4A734CF147469FB5135E3F602BBD">
    <w:name w:val="D03D4A734CF147469FB5135E3F602BBD"/>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53C127A4CB6DC4448A15128120093D10">
    <w:name w:val="53C127A4CB6DC4448A15128120093D10"/>
  </w:style>
  <w:style w:type="paragraph" w:customStyle="1" w:styleId="623E8C42B1F3F14F82013DBDDC1AE90F">
    <w:name w:val="623E8C42B1F3F14F82013DBDDC1AE90F"/>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9A90495AF50BDF4181FBEBB4F1F27E07">
    <w:name w:val="9A90495AF50BDF4181FBEBB4F1F27E07"/>
  </w:style>
  <w:style w:type="paragraph" w:customStyle="1" w:styleId="309B9950AE3C6947BA3320BB31F60716">
    <w:name w:val="309B9950AE3C6947BA3320BB31F60716"/>
  </w:style>
  <w:style w:type="paragraph" w:customStyle="1" w:styleId="7BB1FA3D7F56A445B6CC277ECEF00EF0">
    <w:name w:val="7BB1FA3D7F56A445B6CC277ECEF00EF0"/>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EBCB108D5248B4459FF3BDB75F2A65A7">
    <w:name w:val="EBCB108D5248B4459FF3BDB75F2A65A7"/>
  </w:style>
  <w:style w:type="paragraph" w:customStyle="1" w:styleId="EE141895650CD044AB3114A85156EF64">
    <w:name w:val="EE141895650CD044AB3114A85156EF64"/>
  </w:style>
  <w:style w:type="paragraph" w:customStyle="1" w:styleId="1ED8A6DCFBB570479F728D56545AFC90">
    <w:name w:val="1ED8A6DCFBB570479F728D56545AFC90"/>
  </w:style>
  <w:style w:type="paragraph" w:styleId="Bibliography">
    <w:name w:val="Bibliography"/>
    <w:basedOn w:val="Normal"/>
    <w:next w:val="Normal"/>
    <w:uiPriority w:val="37"/>
    <w:semiHidden/>
    <w:unhideWhenUsed/>
  </w:style>
  <w:style w:type="paragraph" w:customStyle="1" w:styleId="CB323A78DFD02940A39CC14C6DEFCD77">
    <w:name w:val="CB323A78DFD02940A39CC14C6DEFCD77"/>
  </w:style>
  <w:style w:type="paragraph" w:customStyle="1" w:styleId="822AD18AF48DE643951457947948E4DD">
    <w:name w:val="822AD18AF48DE643951457947948E4DD"/>
  </w:style>
  <w:style w:type="paragraph" w:customStyle="1" w:styleId="3CE64F79747E1A40ABB0905249B37A72">
    <w:name w:val="3CE64F79747E1A40ABB0905249B37A72"/>
  </w:style>
  <w:style w:type="paragraph" w:customStyle="1" w:styleId="48DAA1067FFE4843A5323307E87E3F0C">
    <w:name w:val="48DAA1067FFE4843A5323307E87E3F0C"/>
  </w:style>
  <w:style w:type="paragraph" w:customStyle="1" w:styleId="2C073085C1AF4E45908EE4E316B4EDBF">
    <w:name w:val="2C073085C1AF4E45908EE4E316B4EDBF"/>
  </w:style>
  <w:style w:type="character" w:styleId="Strong">
    <w:name w:val="Strong"/>
    <w:basedOn w:val="DefaultParagraphFont"/>
    <w:uiPriority w:val="22"/>
    <w:unhideWhenUsed/>
    <w:qFormat/>
    <w:rPr>
      <w:b w:val="0"/>
      <w:bCs w:val="0"/>
      <w:caps/>
      <w:smallCaps w:val="0"/>
    </w:rPr>
  </w:style>
  <w:style w:type="paragraph" w:customStyle="1" w:styleId="D85D3E98B76920489782E0B306814FEF">
    <w:name w:val="D85D3E98B76920489782E0B306814FEF"/>
  </w:style>
  <w:style w:type="paragraph" w:customStyle="1" w:styleId="3C85AB531FE6CB47830BD86BC5A9CBE7">
    <w:name w:val="3C85AB531FE6CB47830BD86BC5A9CBE7"/>
  </w:style>
  <w:style w:type="paragraph" w:customStyle="1" w:styleId="DF41AC5D7499C047A4F8B17819C1B30B">
    <w:name w:val="DF41AC5D7499C047A4F8B17819C1B30B"/>
    <w:rsid w:val="00211A7F"/>
  </w:style>
  <w:style w:type="paragraph" w:customStyle="1" w:styleId="A40967B92EDCFA498B034403967ACEA8">
    <w:name w:val="A40967B92EDCFA498B034403967ACEA8"/>
    <w:rsid w:val="00211A7F"/>
  </w:style>
  <w:style w:type="character" w:styleId="PlaceholderText">
    <w:name w:val="Placeholder Text"/>
    <w:basedOn w:val="DefaultParagraphFont"/>
    <w:uiPriority w:val="99"/>
    <w:semiHidden/>
    <w:rsid w:val="009715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EC75BA83-071F-AD4D-B37A-06FDF5AB0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317</TotalTime>
  <Pages>38</Pages>
  <Words>23023</Words>
  <Characters>131236</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Many Objective Robust Decision-Making Model for Agriculture Decisions
Xavier Ignacio González – Guillermo Podestá – Federico Bert</vt:lpstr>
    </vt:vector>
  </TitlesOfParts>
  <Company/>
  <LinksUpToDate>false</LinksUpToDate>
  <CharactersWithSpaces>153952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Many Objective Robust Decision-Making Model for Agriculture Decisions
Xavier Ignacio González – Guillermo Podestá – Federico Bert</dc:title>
  <dc:subject/>
  <dc:creator>Xavier Ignacio Gonzalez</dc:creator>
  <cp:keywords/>
  <dc:description/>
  <cp:lastModifiedBy>Xavier Gonzalez</cp:lastModifiedBy>
  <cp:revision>19</cp:revision>
  <dcterms:created xsi:type="dcterms:W3CDTF">2020-01-27T21:51:00Z</dcterms:created>
  <dcterms:modified xsi:type="dcterms:W3CDTF">2020-01-29T16:54:00Z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y fmtid="{D5CDD505-2E9C-101B-9397-08002B2CF9AE}" pid="3" name="Mendeley Document_1">
    <vt:lpwstr>True</vt:lpwstr>
  </property>
  <property fmtid="{D5CDD505-2E9C-101B-9397-08002B2CF9AE}" pid="4" name="Mendeley Unique User Id_1">
    <vt:lpwstr>fa2742bd-6717-37f3-b9d0-954f205ddcef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Citation Style_1">
    <vt:lpwstr>http://www.zotero.org/styles/apa</vt:lpwstr>
  </property>
</Properties>
</file>