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9EE6B" w14:textId="5B38230A" w:rsidR="00B254E2" w:rsidRDefault="00DE2FD3" w:rsidP="00CC1005">
      <w:pPr>
        <w:pStyle w:val="Title"/>
      </w:pPr>
      <w:sdt>
        <w:sdtPr>
          <w:alias w:val="Title"/>
          <w:tag w:val=""/>
          <w:id w:val="726351117"/>
          <w:placeholder>
            <w:docPart w:val="8BACDDE2C907F14C8821E1D41868067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04457">
            <w:t xml:space="preserve">Robust </w:t>
          </w:r>
          <w:r w:rsidR="00426377">
            <w:t>Decision-Making</w:t>
          </w:r>
          <w:r w:rsidR="00704457">
            <w:t xml:space="preserve"> Model for Agriculture Decisions</w:t>
          </w:r>
        </w:sdtContent>
      </w:sdt>
      <w:r w:rsidR="00963A00">
        <w:br w:type="page"/>
      </w:r>
    </w:p>
    <w:p w14:paraId="6BCC7ABA" w14:textId="77777777" w:rsidR="00B254E2" w:rsidRDefault="00963A00">
      <w:pPr>
        <w:pStyle w:val="SectionTitle"/>
      </w:pPr>
      <w:bookmarkStart w:id="0" w:name="_Toc409783205"/>
      <w:r>
        <w:lastRenderedPageBreak/>
        <w:t>Abstract</w:t>
      </w:r>
      <w:bookmarkEnd w:id="0"/>
    </w:p>
    <w:p w14:paraId="1E8D1514" w14:textId="5E63F022" w:rsidR="00B254E2" w:rsidRDefault="005A4AD1">
      <w:pPr>
        <w:pStyle w:val="NoSpacing"/>
      </w:pPr>
      <w:r>
        <w:t>TBD</w:t>
      </w:r>
    </w:p>
    <w:p w14:paraId="256E5C23" w14:textId="77777777" w:rsidR="00B254E2" w:rsidRDefault="00963A00" w:rsidP="003D5163">
      <w:r>
        <w:rPr>
          <w:rStyle w:val="Emphasis"/>
        </w:rPr>
        <w:t>Keywords</w:t>
      </w:r>
      <w:r>
        <w:t xml:space="preserve">:  </w:t>
      </w:r>
      <w:sdt>
        <w:sdtPr>
          <w:id w:val="1136374635"/>
          <w:placeholder>
            <w:docPart w:val="A764B1A2F96FCC48809BF8AF4ADF0929"/>
          </w:placeholder>
          <w:temporary/>
          <w:showingPlcHdr/>
          <w15:appearance w15:val="hidden"/>
          <w:text/>
        </w:sdtPr>
        <w:sdtContent>
          <w:r>
            <w:t>[Tap here to add keywords.]</w:t>
          </w:r>
        </w:sdtContent>
      </w:sdt>
    </w:p>
    <w:p w14:paraId="15D16337" w14:textId="77777777" w:rsidR="00B254E2" w:rsidRDefault="003D5163" w:rsidP="00724833">
      <w:pPr>
        <w:pStyle w:val="Heading1"/>
        <w:numPr>
          <w:ilvl w:val="0"/>
          <w:numId w:val="12"/>
        </w:numPr>
        <w:tabs>
          <w:tab w:val="left" w:pos="8100"/>
        </w:tabs>
      </w:pPr>
      <w:bookmarkStart w:id="1" w:name="_Toc409783207"/>
      <w:r>
        <w:t>I</w:t>
      </w:r>
      <w:bookmarkEnd w:id="1"/>
      <w:r>
        <w:t>ntroduction</w:t>
      </w:r>
    </w:p>
    <w:p w14:paraId="611EE8E0" w14:textId="03EA32F0" w:rsidR="00E43DC5" w:rsidRDefault="003D0216" w:rsidP="00426377">
      <w:r>
        <w:t xml:space="preserve">Practiced at a global scale, agriculture is a primary human activity that has the </w:t>
      </w:r>
      <w:r w:rsidR="00DD6AB5">
        <w:t xml:space="preserve">challenge </w:t>
      </w:r>
      <w:r>
        <w:t>of producing food for billions of p</w:t>
      </w:r>
      <w:r w:rsidR="0015185A">
        <w:t>eople while</w:t>
      </w:r>
      <w:r w:rsidR="007857CE">
        <w:t>, at the same time, must deal</w:t>
      </w:r>
      <w:r w:rsidR="005C2082">
        <w:t xml:space="preserve"> with</w:t>
      </w:r>
      <w:r w:rsidR="005C22FB">
        <w:t xml:space="preserve"> dynamic environmental, economic and cultural context</w:t>
      </w:r>
      <w:r w:rsidR="005C2082">
        <w:t>s</w:t>
      </w:r>
      <w:r w:rsidR="00364EA3">
        <w:t>. Climate change, market variations, and regulation amendments for more sustainable resource planning compels farmers to</w:t>
      </w:r>
      <w:r w:rsidR="00D74F0A">
        <w:t xml:space="preserve"> constantly</w:t>
      </w:r>
      <w:r w:rsidR="00364EA3">
        <w:t xml:space="preserve"> adopt new</w:t>
      </w:r>
      <w:r w:rsidR="00D74F0A">
        <w:t xml:space="preserve"> and innovative</w:t>
      </w:r>
      <w:r w:rsidR="00364EA3">
        <w:t xml:space="preserve"> farm policies. </w:t>
      </w:r>
      <w:r w:rsidR="00AE22A0" w:rsidRPr="00AE22A0">
        <w:t xml:space="preserve">One major way in which </w:t>
      </w:r>
      <w:r w:rsidR="004A53D9">
        <w:t>farmers</w:t>
      </w:r>
      <w:r w:rsidR="00AE22A0" w:rsidRPr="00AE22A0">
        <w:t xml:space="preserve"> can adapt to a shifting context (e.g., climate</w:t>
      </w:r>
      <w:r w:rsidR="00AE2A0E">
        <w:t xml:space="preserve"> or market</w:t>
      </w:r>
      <w:r w:rsidR="00AE22A0" w:rsidRPr="00AE22A0">
        <w:t xml:space="preserve"> conditions) is by changing the allocation of land a</w:t>
      </w:r>
      <w:r w:rsidR="00AE2A0E">
        <w:t xml:space="preserve">mong a set of </w:t>
      </w:r>
      <w:r w:rsidR="004B0F5F">
        <w:t>different crops</w:t>
      </w:r>
      <w:r w:rsidR="00AE22A0" w:rsidRPr="00AE22A0">
        <w:t xml:space="preserve"> and agronomic managements: this is analogous to rebalancing a stock portfolio as markets change.</w:t>
      </w:r>
      <w:r w:rsidR="00AE22A0">
        <w:t xml:space="preserve"> </w:t>
      </w:r>
      <w:r w:rsidR="004B0F5F">
        <w:t xml:space="preserve">The selection </w:t>
      </w:r>
      <w:r w:rsidR="004B0F5F" w:rsidRPr="009E4FB5">
        <w:t xml:space="preserve">of crops to be grown, their acreage and their allocation within </w:t>
      </w:r>
      <w:r w:rsidR="004B0F5F">
        <w:t xml:space="preserve">the farmland are the </w:t>
      </w:r>
      <w:proofErr w:type="gramStart"/>
      <w:r w:rsidR="004B0F5F">
        <w:t>main land</w:t>
      </w:r>
      <w:proofErr w:type="gramEnd"/>
      <w:r w:rsidR="004B0F5F">
        <w:t xml:space="preserve">-use decision in farming systems. </w:t>
      </w:r>
      <w:r w:rsidR="005736AB" w:rsidRPr="009E4FB5">
        <w:t>Cropping plan decisions are</w:t>
      </w:r>
      <w:r w:rsidR="00A04314">
        <w:t xml:space="preserve"> the result of a decision-making process where farmers weight up var</w:t>
      </w:r>
      <w:r w:rsidR="009A2916">
        <w:t>ious objectives and constraints. U</w:t>
      </w:r>
      <w:r w:rsidR="00A04314">
        <w:t xml:space="preserve">sually, they are made under uncertainty about the </w:t>
      </w:r>
      <w:r w:rsidR="00BB44B6">
        <w:t xml:space="preserve">market and </w:t>
      </w:r>
      <w:r w:rsidR="00426377">
        <w:t>weather and</w:t>
      </w:r>
      <w:r w:rsidR="00A04314">
        <w:t xml:space="preserve"> supported by technical advisors. </w:t>
      </w:r>
      <w:r w:rsidR="00AC7542">
        <w:t>Models of cropping plan have been largely studied in the literature</w:t>
      </w:r>
      <w:r w:rsidR="00EA13AF">
        <w:t xml:space="preserve"> because </w:t>
      </w:r>
      <w:r w:rsidR="00C45DDD">
        <w:t>land use decisions</w:t>
      </w:r>
      <w:r w:rsidR="00EA13AF">
        <w:t xml:space="preserve"> have a large spectrum of consequences. </w:t>
      </w:r>
      <w:r w:rsidR="002B126C">
        <w:t xml:space="preserve">The aim of </w:t>
      </w:r>
      <w:r w:rsidR="008562C5">
        <w:t xml:space="preserve">modelling cropping decision </w:t>
      </w:r>
      <w:r w:rsidR="002B126C">
        <w:t>is to support farmers to use resources more efficiently, to provide policy makers a tool to asses</w:t>
      </w:r>
      <w:r w:rsidR="00552D28">
        <w:t>s</w:t>
      </w:r>
      <w:r w:rsidR="002B126C">
        <w:t xml:space="preserve"> landscape changes and design better policy</w:t>
      </w:r>
      <w:r w:rsidR="00AE7F84">
        <w:t>,</w:t>
      </w:r>
      <w:r w:rsidR="002B126C">
        <w:t xml:space="preserve"> and to </w:t>
      </w:r>
      <w:r w:rsidR="008562C5">
        <w:t>conduct</w:t>
      </w:r>
      <w:r w:rsidR="002B126C">
        <w:t xml:space="preserve"> research</w:t>
      </w:r>
      <w:r w:rsidR="009377F7">
        <w:t xml:space="preserve"> into environmental, agronomic, and economic topics</w:t>
      </w:r>
      <w:r w:rsidR="002B126C">
        <w:t>.</w:t>
      </w:r>
    </w:p>
    <w:p w14:paraId="7D0AF32F" w14:textId="1E462BAE" w:rsidR="00CB030E" w:rsidRDefault="00F52F1D" w:rsidP="00B74066">
      <w:r>
        <w:t>While uncertainty is</w:t>
      </w:r>
      <w:r w:rsidR="0033060F">
        <w:t>, unquestionably,</w:t>
      </w:r>
      <w:r w:rsidR="00253AF2">
        <w:t xml:space="preserve"> </w:t>
      </w:r>
      <w:r w:rsidR="0033060F">
        <w:t>a</w:t>
      </w:r>
      <w:r>
        <w:t xml:space="preserve"> </w:t>
      </w:r>
      <w:r w:rsidR="0033060F">
        <w:t xml:space="preserve">determinant element of cropping plans, it is </w:t>
      </w:r>
      <w:r w:rsidR="007A2F34">
        <w:t xml:space="preserve">largely neglected in </w:t>
      </w:r>
      <w:r w:rsidR="00010B69">
        <w:t xml:space="preserve">cropping plan </w:t>
      </w:r>
      <w:r w:rsidR="00253AF2">
        <w:t xml:space="preserve">decision models. </w:t>
      </w:r>
      <w:r w:rsidR="00944030">
        <w:t xml:space="preserve">When </w:t>
      </w:r>
      <w:r w:rsidR="0011612E">
        <w:t>considered</w:t>
      </w:r>
      <w:r w:rsidR="006728C9">
        <w:t>, context uncertainty</w:t>
      </w:r>
      <w:r w:rsidR="0011612E">
        <w:t xml:space="preserve"> </w:t>
      </w:r>
      <w:r w:rsidR="006728C9">
        <w:t xml:space="preserve">(e.g. yield and prices) </w:t>
      </w:r>
      <w:r w:rsidR="0011612E">
        <w:t>is represented by</w:t>
      </w:r>
      <w:r w:rsidR="006728C9">
        <w:t xml:space="preserve"> single probability distributions and models return the optimal </w:t>
      </w:r>
      <w:r w:rsidR="006728C9">
        <w:lastRenderedPageBreak/>
        <w:t xml:space="preserve">possible strategy (i.e. acreage of crops), </w:t>
      </w:r>
      <w:r w:rsidR="00992D62">
        <w:t>optimizing</w:t>
      </w:r>
      <w:r w:rsidR="006728C9">
        <w:t xml:space="preserve"> the expected value of an economic outcome (e.g. </w:t>
      </w:r>
      <w:r w:rsidR="00CB030E">
        <w:t xml:space="preserve">maximizing expected </w:t>
      </w:r>
      <w:r w:rsidR="006728C9">
        <w:t>utility). Although this approach has a strong tradition in agricultural economics</w:t>
      </w:r>
      <w:r w:rsidR="00C644FC">
        <w:t xml:space="preserve"> and </w:t>
      </w:r>
      <w:r w:rsidR="00D505E7">
        <w:t xml:space="preserve">has </w:t>
      </w:r>
      <w:r w:rsidR="00D505E7" w:rsidRPr="00D505E7">
        <w:t>proven extraordinarily useful</w:t>
      </w:r>
      <w:r w:rsidR="006728C9">
        <w:t xml:space="preserve">, </w:t>
      </w:r>
      <w:r w:rsidR="000736C6">
        <w:t>if</w:t>
      </w:r>
      <w:r w:rsidR="006728C9">
        <w:t xml:space="preserve"> often </w:t>
      </w:r>
      <w:r w:rsidR="000736C6">
        <w:t>has</w:t>
      </w:r>
      <w:r w:rsidR="006728C9">
        <w:t xml:space="preserve"> been dismissed as unrealistic, as </w:t>
      </w:r>
      <w:r w:rsidR="000736C6">
        <w:t>it</w:t>
      </w:r>
      <w:r w:rsidR="006728C9">
        <w:t xml:space="preserve"> do</w:t>
      </w:r>
      <w:r w:rsidR="000736C6">
        <w:t>es</w:t>
      </w:r>
      <w:r w:rsidR="006728C9">
        <w:t xml:space="preserve"> not represent </w:t>
      </w:r>
      <w:r w:rsidR="007D20AB">
        <w:t>accurately</w:t>
      </w:r>
      <w:r w:rsidR="006728C9">
        <w:t xml:space="preserve"> </w:t>
      </w:r>
      <w:r w:rsidR="00D505E7">
        <w:t>farmers’</w:t>
      </w:r>
      <w:r w:rsidR="006728C9">
        <w:t xml:space="preserve"> </w:t>
      </w:r>
      <w:r w:rsidR="007D20AB">
        <w:t>decision mechanisms.</w:t>
      </w:r>
      <w:r w:rsidR="00CB030E">
        <w:t xml:space="preserve"> Under this paradigm, adaptation is limited by the uncertainties and imprecisions that afflicts prediction</w:t>
      </w:r>
      <w:r w:rsidR="000A0427">
        <w:t>.</w:t>
      </w:r>
      <w:r w:rsidR="002841B5">
        <w:t xml:space="preserve"> </w:t>
      </w:r>
      <w:r w:rsidR="00B74066">
        <w:t>This predict-then-act approach has been used in numerous applications, often with great success. However, climate change violates the postulates of predict-then-act as it is associated with conditions of deep uncertainty, where decision-makers do not know or cannot agree on the prior probability distributions for inputs to the system model, and the value system used to rank alternatives.</w:t>
      </w:r>
    </w:p>
    <w:p w14:paraId="7A3017A2" w14:textId="6F368556" w:rsidR="00947E1B" w:rsidRDefault="005542EA" w:rsidP="00D62FC1">
      <w:r>
        <w:t>This paper contributes with a Crop Plan Decision framework that</w:t>
      </w:r>
      <w:r w:rsidRPr="005542EA">
        <w:t xml:space="preserve"> </w:t>
      </w:r>
      <w:r>
        <w:t xml:space="preserve">implements </w:t>
      </w:r>
      <w:r w:rsidR="00070F8F">
        <w:t xml:space="preserve">an adaptation of a </w:t>
      </w:r>
      <w:r>
        <w:t xml:space="preserve">many objective </w:t>
      </w:r>
      <w:r w:rsidRPr="005542EA">
        <w:t>r</w:t>
      </w:r>
      <w:r>
        <w:t>obust decision-making</w:t>
      </w:r>
      <w:r w:rsidR="00070F8F">
        <w:t xml:space="preserve"> (</w:t>
      </w:r>
      <w:r w:rsidR="00426377">
        <w:t>MORDM) approach</w:t>
      </w:r>
      <w:r w:rsidRPr="005542EA">
        <w:t xml:space="preserve"> to examine the performance of adaptation strategies </w:t>
      </w:r>
      <w:r w:rsidR="00BE1F05">
        <w:t xml:space="preserve">by many objective metrics calculated </w:t>
      </w:r>
      <w:r w:rsidRPr="005542EA">
        <w:t xml:space="preserve">over a wide range of plausible futures driven by uncertainty about the future state of climate and socio-economic drivers. In this way, strategies that perform sufficiently well across a range of alternative futures can be identified </w:t>
      </w:r>
      <w:r w:rsidR="00BE1F05">
        <w:t xml:space="preserve">and assessed </w:t>
      </w:r>
      <w:r w:rsidRPr="005542EA">
        <w:t>− even without accurate and precise predictions of future climate.</w:t>
      </w:r>
      <w:r w:rsidR="00376C0B">
        <w:t xml:space="preserve"> </w:t>
      </w:r>
      <w:r w:rsidR="0000694B">
        <w:t xml:space="preserve">Considering many </w:t>
      </w:r>
      <w:r w:rsidR="009A3F96">
        <w:t xml:space="preserve">objectives explicitly can also </w:t>
      </w:r>
      <w:r w:rsidR="00D62FC1">
        <w:t xml:space="preserve">prevent </w:t>
      </w:r>
      <w:r w:rsidR="0000694B">
        <w:t>farmers</w:t>
      </w:r>
      <w:r w:rsidR="009A3F96">
        <w:t xml:space="preserve"> </w:t>
      </w:r>
      <w:r w:rsidR="00D62FC1">
        <w:t>from inadvertently ignoring</w:t>
      </w:r>
      <w:r w:rsidR="009A3F96">
        <w:t xml:space="preserve"> aspects of the problem (such as important decision alternatives or key planning objectives) by focusing on a limited number of a priori specified alternatives or a narrow</w:t>
      </w:r>
      <w:r w:rsidR="006A094D">
        <w:t xml:space="preserve"> definition of “optimality”</w:t>
      </w:r>
      <w:r w:rsidR="009A3F96">
        <w:t>.</w:t>
      </w:r>
      <w:r w:rsidR="00E36BB0">
        <w:t xml:space="preserve"> </w:t>
      </w:r>
      <w:r w:rsidR="001A0FA4">
        <w:t>To extend the</w:t>
      </w:r>
      <w:r w:rsidR="00D62FC1">
        <w:t xml:space="preserve"> definition</w:t>
      </w:r>
      <w:r w:rsidR="00370460" w:rsidRPr="00376C0B">
        <w:t xml:space="preserve">, </w:t>
      </w:r>
      <w:r w:rsidR="00D62FC1">
        <w:t>the framework</w:t>
      </w:r>
      <w:r w:rsidR="00370460" w:rsidRPr="00376C0B">
        <w:t xml:space="preserve"> uses a robustness rather than an optimality criterion to assess alternative policies</w:t>
      </w:r>
      <w:r w:rsidR="00370460">
        <w:t xml:space="preserve">. </w:t>
      </w:r>
      <w:r w:rsidR="00370460" w:rsidRPr="00376C0B">
        <w:t xml:space="preserve">There exist several definitions of robustness, but all incorporate some type of satisficing criterion. </w:t>
      </w:r>
      <w:r w:rsidR="00043D71">
        <w:t>A</w:t>
      </w:r>
      <w:r w:rsidR="00370460" w:rsidRPr="00376C0B">
        <w:t xml:space="preserve"> robust strategy can be defined as one that performs reasonably well compared to the alternatives across a wide range of plausible future scenarios.</w:t>
      </w:r>
      <w:r w:rsidR="00370460">
        <w:t xml:space="preserve"> </w:t>
      </w:r>
      <w:r w:rsidR="00370460" w:rsidRPr="00376C0B">
        <w:t xml:space="preserve">The traditional subjective utility framework ranks alternative decision options </w:t>
      </w:r>
      <w:r w:rsidR="00370460" w:rsidRPr="00376C0B">
        <w:lastRenderedPageBreak/>
        <w:t xml:space="preserve">contingent on the best estimate probability distributions. Such analysis generally suggests a single best or highest-ranking option. In contrast, </w:t>
      </w:r>
      <w:r w:rsidR="00370460">
        <w:t>this analysi</w:t>
      </w:r>
      <w:r w:rsidR="00370460" w:rsidRPr="00376C0B">
        <w:t>s suggest</w:t>
      </w:r>
      <w:r w:rsidR="00370460">
        <w:t>s</w:t>
      </w:r>
      <w:r w:rsidR="00370460" w:rsidRPr="00376C0B">
        <w:t xml:space="preserve"> not a single robust strategy but a set of reasonable choices that decision makers can choose among. </w:t>
      </w:r>
      <w:r w:rsidR="00376C0B">
        <w:t xml:space="preserve">The framework includes the characterization of </w:t>
      </w:r>
      <w:r w:rsidR="00376C0B" w:rsidRPr="00376C0B">
        <w:t>uncertainty with multiple views of the future</w:t>
      </w:r>
      <w:r w:rsidR="00376C0B">
        <w:t xml:space="preserve"> or states of the world. It </w:t>
      </w:r>
      <w:r w:rsidR="00376C0B" w:rsidRPr="00376C0B">
        <w:t>can also incorporate probabilistic information but rejects the view that a single joint probability distribution represents the best description of a deeply uncertain future</w:t>
      </w:r>
      <w:r w:rsidR="00376C0B">
        <w:t xml:space="preserve">. Rather, this framework uses ranges, or more formally sets, of plausible probability distributions to describe deep uncertainty. </w:t>
      </w:r>
      <w:r w:rsidR="00A94711">
        <w:t xml:space="preserve">Lastly, this framework implements </w:t>
      </w:r>
      <w:r w:rsidR="00947E1B">
        <w:t xml:space="preserve">“scenario-discovery”, which is a methodology that uses machine learning algorithms to find relevant cluster of cases in databases of simulated data. </w:t>
      </w:r>
      <w:r w:rsidR="00947E1B" w:rsidRPr="00947E1B">
        <w:t>Conveniently interpreted as scenarios, these clusters help illuminate and quantify the tradeoffs among alternative strategies under deep uncertainty.</w:t>
      </w:r>
      <w:r w:rsidR="00043D71">
        <w:t xml:space="preserve"> </w:t>
      </w:r>
    </w:p>
    <w:p w14:paraId="319B95D8" w14:textId="6221B97C" w:rsidR="009B71C4" w:rsidRDefault="009B71C4" w:rsidP="00D62FC1">
      <w:r>
        <w:t>This paper organizes as follow: in next section….</w:t>
      </w:r>
    </w:p>
    <w:p w14:paraId="1439B588" w14:textId="5BCDED88" w:rsidR="002C3E61" w:rsidRDefault="00255C47" w:rsidP="000476DB">
      <w:pPr>
        <w:pStyle w:val="Heading1"/>
        <w:numPr>
          <w:ilvl w:val="0"/>
          <w:numId w:val="12"/>
        </w:numPr>
      </w:pPr>
      <w:r>
        <w:t>Decision Model</w:t>
      </w:r>
    </w:p>
    <w:p w14:paraId="3BC4348D" w14:textId="77777777" w:rsidR="003805EE" w:rsidRDefault="003805EE" w:rsidP="00A95B1E">
      <w:pPr>
        <w:pStyle w:val="Heading4"/>
        <w:numPr>
          <w:ilvl w:val="1"/>
          <w:numId w:val="12"/>
        </w:numPr>
      </w:pPr>
      <w:r>
        <w:t>Case Study</w:t>
      </w:r>
    </w:p>
    <w:p w14:paraId="7F6E7F2F" w14:textId="1FB8BE6F" w:rsidR="001913D6" w:rsidRDefault="00881482" w:rsidP="003805EE">
      <w:r w:rsidRPr="00881482">
        <w:t xml:space="preserve">The area targeted in this study is the region of central-eastern Argentina known as the Pampas, one of the main </w:t>
      </w:r>
      <w:proofErr w:type="gramStart"/>
      <w:r w:rsidRPr="00881482">
        <w:t>cereal</w:t>
      </w:r>
      <w:proofErr w:type="gramEnd"/>
      <w:r w:rsidRPr="00881482">
        <w:t xml:space="preserve"> and oilse</w:t>
      </w:r>
      <w:r w:rsidR="00CC53F1">
        <w:t>ed producing areas in the world</w:t>
      </w:r>
      <w:r w:rsidRPr="00881482">
        <w:t>. Crop rotations common in this region include maize, soybean,</w:t>
      </w:r>
      <w:r w:rsidR="00CC53F1">
        <w:t xml:space="preserve"> and a wheat. </w:t>
      </w:r>
      <w:r w:rsidRPr="00881482">
        <w:t>As the vast majority of field crops in the study area are rainfed, inter</w:t>
      </w:r>
      <w:r w:rsidR="00F359AC">
        <w:t>-</w:t>
      </w:r>
      <w:r w:rsidRPr="00881482">
        <w:t xml:space="preserve">annual climate variability (essentially fluctuations in precipitation) may induce considerable differences in crop yields </w:t>
      </w:r>
      <w:r w:rsidR="00F359AC">
        <w:t>from year to year</w:t>
      </w:r>
      <w:r w:rsidRPr="00881482">
        <w:t>.</w:t>
      </w:r>
      <w:r w:rsidR="00DD43B8">
        <w:t xml:space="preserve"> </w:t>
      </w:r>
    </w:p>
    <w:p w14:paraId="0E150AA2" w14:textId="53011D99" w:rsidR="004D5D3C" w:rsidRDefault="00CE6195" w:rsidP="00CE6195">
      <w:r>
        <w:t xml:space="preserve">Within this region, several numeric experiments were carried out, modeling the yearly crop plan decision for theoretical farms located in 4 different points, and 3 different water content levels at the beginning of the season: low, medium, and high. Simulated locations are mapped in </w:t>
      </w:r>
      <w:r>
        <w:fldChar w:fldCharType="begin"/>
      </w:r>
      <w:r>
        <w:instrText xml:space="preserve"> REF _Ref531250758 \h </w:instrText>
      </w:r>
      <w:r>
        <w:fldChar w:fldCharType="separate"/>
      </w:r>
      <w:r>
        <w:t xml:space="preserve">Figure </w:t>
      </w:r>
      <w:r>
        <w:rPr>
          <w:noProof/>
        </w:rPr>
        <w:t>1</w:t>
      </w:r>
      <w:r>
        <w:fldChar w:fldCharType="end"/>
      </w:r>
      <w:r>
        <w:t xml:space="preserve">. Although some discussion will be elaborated for the set of simulations, </w:t>
      </w:r>
      <w:r>
        <w:rPr>
          <w:noProof/>
          <w:lang w:eastAsia="en-US"/>
        </w:rPr>
        <w:lastRenderedPageBreak/>
        <mc:AlternateContent>
          <mc:Choice Requires="wps">
            <w:drawing>
              <wp:anchor distT="0" distB="0" distL="114300" distR="114300" simplePos="0" relativeHeight="251659264" behindDoc="0" locked="0" layoutInCell="1" allowOverlap="1" wp14:anchorId="3DC5AD07" wp14:editId="7686DFDA">
                <wp:simplePos x="0" y="0"/>
                <wp:positionH relativeFrom="column">
                  <wp:posOffset>0</wp:posOffset>
                </wp:positionH>
                <wp:positionV relativeFrom="paragraph">
                  <wp:posOffset>0</wp:posOffset>
                </wp:positionV>
                <wp:extent cx="5920105" cy="3441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20105" cy="3441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1042C8" w14:textId="088E38DC" w:rsidR="0094745F" w:rsidRDefault="0094745F" w:rsidP="003E3BC7">
                            <w:pPr>
                              <w:keepNext/>
                              <w:ind w:firstLine="0"/>
                            </w:pPr>
                            <w:r>
                              <w:rPr>
                                <w:noProof/>
                                <w:lang w:eastAsia="en-US"/>
                              </w:rPr>
                              <w:drawing>
                                <wp:inline distT="0" distB="0" distL="0" distR="0" wp14:anchorId="5327F982" wp14:editId="1C7F82C9">
                                  <wp:extent cx="5737225" cy="2868930"/>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2.pdf"/>
                                          <pic:cNvPicPr/>
                                        </pic:nvPicPr>
                                        <pic:blipFill>
                                          <a:blip r:embed="rId8">
                                            <a:extLst>
                                              <a:ext uri="{28A0092B-C50C-407E-A947-70E740481C1C}">
                                                <a14:useLocalDpi xmlns:a14="http://schemas.microsoft.com/office/drawing/2010/main" val="0"/>
                                              </a:ext>
                                            </a:extLst>
                                          </a:blip>
                                          <a:stretch>
                                            <a:fillRect/>
                                          </a:stretch>
                                        </pic:blipFill>
                                        <pic:spPr>
                                          <a:xfrm>
                                            <a:off x="0" y="0"/>
                                            <a:ext cx="5737225" cy="2868930"/>
                                          </a:xfrm>
                                          <a:prstGeom prst="rect">
                                            <a:avLst/>
                                          </a:prstGeom>
                                        </pic:spPr>
                                      </pic:pic>
                                    </a:graphicData>
                                  </a:graphic>
                                </wp:inline>
                              </w:drawing>
                            </w:r>
                          </w:p>
                          <w:p w14:paraId="41DEBE1C" w14:textId="0A78179F" w:rsidR="0094745F" w:rsidRDefault="0094745F" w:rsidP="00FD6821">
                            <w:pPr>
                              <w:pStyle w:val="Caption"/>
                              <w:jc w:val="center"/>
                            </w:pPr>
                            <w:bookmarkStart w:id="2" w:name="_Ref531250758"/>
                            <w:r>
                              <w:t xml:space="preserve">Figure </w:t>
                            </w:r>
                            <w:r>
                              <w:fldChar w:fldCharType="begin"/>
                            </w:r>
                            <w:r>
                              <w:instrText xml:space="preserve"> SEQ Figure \* ARABIC </w:instrText>
                            </w:r>
                            <w:r>
                              <w:fldChar w:fldCharType="separate"/>
                            </w:r>
                            <w:r>
                              <w:rPr>
                                <w:noProof/>
                              </w:rPr>
                              <w:t>1</w:t>
                            </w:r>
                            <w:r>
                              <w:rPr>
                                <w:noProof/>
                              </w:rPr>
                              <w:fldChar w:fldCharType="end"/>
                            </w:r>
                            <w:bookmarkEnd w:id="2"/>
                            <w:r>
                              <w:t>. Location of the simulated farms</w:t>
                            </w:r>
                          </w:p>
                          <w:p w14:paraId="4630C953" w14:textId="5B5B981E" w:rsidR="0094745F" w:rsidRDefault="00947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C5AD07" id="_x0000_t202" coordsize="21600,21600" o:spt="202" path="m,l,21600r21600,l21600,xe">
                <v:stroke joinstyle="miter"/>
                <v:path gradientshapeok="t" o:connecttype="rect"/>
              </v:shapetype>
              <v:shape id="Text Box 3" o:spid="_x0000_s1026" type="#_x0000_t202" style="position:absolute;left:0;text-align:left;margin-left:0;margin-top:0;width:466.15pt;height:27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" filled="f" stroked="f">
                <v:textbox>
                  <w:txbxContent>
                    <w:p w14:paraId="231042C8" w14:textId="088E38DC" w:rsidR="0094745F" w:rsidRDefault="0094745F" w:rsidP="003E3BC7">
                      <w:pPr>
                        <w:keepNext/>
                        <w:ind w:firstLine="0"/>
                      </w:pPr>
                      <w:r>
                        <w:rPr>
                          <w:noProof/>
                          <w:lang w:eastAsia="en-US"/>
                        </w:rPr>
                        <w:drawing>
                          <wp:inline distT="0" distB="0" distL="0" distR="0" wp14:anchorId="5327F982" wp14:editId="1C7F82C9">
                            <wp:extent cx="5737225" cy="2868930"/>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2.pdf"/>
                                    <pic:cNvPicPr/>
                                  </pic:nvPicPr>
                                  <pic:blipFill>
                                    <a:blip r:embed="rId8">
                                      <a:extLst>
                                        <a:ext uri="{28A0092B-C50C-407E-A947-70E740481C1C}">
                                          <a14:useLocalDpi xmlns:a14="http://schemas.microsoft.com/office/drawing/2010/main" val="0"/>
                                        </a:ext>
                                      </a:extLst>
                                    </a:blip>
                                    <a:stretch>
                                      <a:fillRect/>
                                    </a:stretch>
                                  </pic:blipFill>
                                  <pic:spPr>
                                    <a:xfrm>
                                      <a:off x="0" y="0"/>
                                      <a:ext cx="5737225" cy="2868930"/>
                                    </a:xfrm>
                                    <a:prstGeom prst="rect">
                                      <a:avLst/>
                                    </a:prstGeom>
                                  </pic:spPr>
                                </pic:pic>
                              </a:graphicData>
                            </a:graphic>
                          </wp:inline>
                        </w:drawing>
                      </w:r>
                    </w:p>
                    <w:p w14:paraId="41DEBE1C" w14:textId="0A78179F" w:rsidR="0094745F" w:rsidRDefault="0094745F" w:rsidP="00FD6821">
                      <w:pPr>
                        <w:pStyle w:val="Caption"/>
                        <w:jc w:val="center"/>
                      </w:pPr>
                      <w:bookmarkStart w:id="3" w:name="_Ref531250758"/>
                      <w:r>
                        <w:t xml:space="preserve">Figure </w:t>
                      </w:r>
                      <w:r>
                        <w:fldChar w:fldCharType="begin"/>
                      </w:r>
                      <w:r>
                        <w:instrText xml:space="preserve"> SEQ Figure \* ARABIC </w:instrText>
                      </w:r>
                      <w:r>
                        <w:fldChar w:fldCharType="separate"/>
                      </w:r>
                      <w:r>
                        <w:rPr>
                          <w:noProof/>
                        </w:rPr>
                        <w:t>1</w:t>
                      </w:r>
                      <w:r>
                        <w:rPr>
                          <w:noProof/>
                        </w:rPr>
                        <w:fldChar w:fldCharType="end"/>
                      </w:r>
                      <w:bookmarkEnd w:id="3"/>
                      <w:r>
                        <w:t>. Location of the simulated farms</w:t>
                      </w:r>
                    </w:p>
                    <w:p w14:paraId="4630C953" w14:textId="5B5B981E" w:rsidR="0094745F" w:rsidRDefault="0094745F"/>
                  </w:txbxContent>
                </v:textbox>
                <w10:wrap type="square"/>
              </v:shape>
            </w:pict>
          </mc:Fallback>
        </mc:AlternateContent>
      </w:r>
      <w:r>
        <w:t>results explanations will focus on two decision models for farms located in Santa Isabel and XXX, points highlighted in red in the map.</w:t>
      </w:r>
      <w:r w:rsidR="006A6BF5">
        <w:t xml:space="preserve"> </w:t>
      </w:r>
    </w:p>
    <w:p w14:paraId="30412673" w14:textId="0EFCA069" w:rsidR="00FD6821" w:rsidRDefault="004257B2" w:rsidP="00A95B1E">
      <w:pPr>
        <w:pStyle w:val="Heading4"/>
        <w:numPr>
          <w:ilvl w:val="1"/>
          <w:numId w:val="12"/>
        </w:numPr>
      </w:pPr>
      <w:r>
        <w:t>Problem Formulation</w:t>
      </w:r>
      <w:r w:rsidR="00A95B1E">
        <w:tab/>
      </w:r>
    </w:p>
    <w:p w14:paraId="12DCD750" w14:textId="513AA682" w:rsidR="004257B2" w:rsidRDefault="008C4779" w:rsidP="008228F0">
      <w:r>
        <w:t>For each location, the</w:t>
      </w:r>
      <w:r w:rsidR="00712131">
        <w:t xml:space="preserve"> decision to </w:t>
      </w:r>
      <w:r w:rsidR="00712131" w:rsidRPr="00712131">
        <w:t>allocat</w:t>
      </w:r>
      <w:r w:rsidR="00712131">
        <w:t>e</w:t>
      </w:r>
      <w:r w:rsidR="00712131" w:rsidRPr="00712131">
        <w:t xml:space="preserve"> farm’s land among various activities (e.g., specific crops)</w:t>
      </w:r>
      <w:r w:rsidR="00712131">
        <w:t xml:space="preserve"> was modeled</w:t>
      </w:r>
      <w:r w:rsidR="0080649D">
        <w:t xml:space="preserve">. </w:t>
      </w:r>
      <w:r w:rsidR="00993A1C">
        <w:t xml:space="preserve">Models </w:t>
      </w:r>
      <w:r w:rsidR="00996E5A">
        <w:t>start with the enumeration of all available and possible options for land allocation.</w:t>
      </w:r>
      <w:r w:rsidR="008228F0">
        <w:t xml:space="preserve"> Each instance of this set is considered a different strategy.</w:t>
      </w:r>
      <w:r w:rsidR="00996E5A">
        <w:t xml:space="preserve"> </w:t>
      </w:r>
      <w:r w:rsidR="009C3788">
        <w:t xml:space="preserve">Strategy selection </w:t>
      </w:r>
      <w:r w:rsidR="0080649D" w:rsidRPr="0080649D">
        <w:t>is made at the beginning of each cropping cycle (or agricultural year) and there is some, but not much, flexibility to revisit the decision later in the season. In consequence, the land allocation must be decided in a context of uncertainty in the two major sources of risk to agricultural profits in the Pampas: climate variability and commodity prices during the upcoming cropping cycle</w:t>
      </w:r>
      <w:r w:rsidR="0080649D">
        <w:t>.</w:t>
      </w:r>
      <w:r w:rsidR="00712131">
        <w:t xml:space="preserve"> </w:t>
      </w:r>
      <w:r w:rsidR="006C2AE4">
        <w:t>To characterize uncertainty</w:t>
      </w:r>
      <w:r w:rsidR="00D73BAE">
        <w:t xml:space="preserve"> within the cycle</w:t>
      </w:r>
      <w:r w:rsidR="006C2AE4">
        <w:t>, multiple plausible views of the future are represented by scenarios.</w:t>
      </w:r>
      <w:r w:rsidR="00A95B1E">
        <w:t xml:space="preserve"> </w:t>
      </w:r>
    </w:p>
    <w:p w14:paraId="4FE6DF50" w14:textId="09C0FF59" w:rsidR="00A95B1E" w:rsidRPr="004257B2" w:rsidRDefault="00A95B1E" w:rsidP="00A95B1E">
      <w:pPr>
        <w:pStyle w:val="Heading5"/>
        <w:numPr>
          <w:ilvl w:val="2"/>
          <w:numId w:val="12"/>
        </w:numPr>
      </w:pPr>
      <w:bookmarkStart w:id="4" w:name="_Ref536720566"/>
      <w:r>
        <w:lastRenderedPageBreak/>
        <w:t>Scena</w:t>
      </w:r>
      <w:r w:rsidRPr="00A95B1E">
        <w:t>rio</w:t>
      </w:r>
      <w:r>
        <w:t>s</w:t>
      </w:r>
      <w:bookmarkEnd w:id="4"/>
    </w:p>
    <w:p w14:paraId="431BFD92" w14:textId="6CC026CA" w:rsidR="00B62738" w:rsidRDefault="00EE79FD" w:rsidP="00B62738">
      <w:r w:rsidRPr="00EE79FD">
        <w:t>Scenarios provide a commonly used and intuitively appealing means to communicate and characterize uncertainty in many decision support applications</w:t>
      </w:r>
      <w:r>
        <w:t>. This</w:t>
      </w:r>
      <w:r w:rsidRPr="00EE79FD">
        <w:t xml:space="preserve"> approach </w:t>
      </w:r>
      <w:r w:rsidR="0075109A">
        <w:t>considers</w:t>
      </w:r>
      <w:r w:rsidRPr="00EE79FD">
        <w:t xml:space="preserve"> scenarios as a set of plausible future states of the world</w:t>
      </w:r>
      <w:r w:rsidR="00A23A5E">
        <w:t xml:space="preserve"> that</w:t>
      </w:r>
      <w:r w:rsidR="00215BC5">
        <w:t xml:space="preserve"> </w:t>
      </w:r>
      <w:r w:rsidR="00D5030E">
        <w:t>enables</w:t>
      </w:r>
      <w:r w:rsidR="00A23A5E">
        <w:t>, by exploration, the</w:t>
      </w:r>
      <w:r w:rsidR="00D5030E">
        <w:t xml:space="preserve"> identification of </w:t>
      </w:r>
      <w:r w:rsidRPr="00EE79FD">
        <w:t>vulnerabilities of proposed policies</w:t>
      </w:r>
      <w:r w:rsidR="00D5030E">
        <w:t xml:space="preserve"> (i.e. crop allocations)</w:t>
      </w:r>
      <w:r w:rsidRPr="00EE79FD">
        <w:t>, that is, cases where a policy fails to meet its performance goals</w:t>
      </w:r>
      <w:r>
        <w:t>.</w:t>
      </w:r>
      <w:r w:rsidR="00CF1C77">
        <w:t xml:space="preserve"> </w:t>
      </w:r>
      <w:r w:rsidR="00FE63F1">
        <w:t>Unlike t</w:t>
      </w:r>
      <w:r w:rsidR="0081644B">
        <w:t>raditio</w:t>
      </w:r>
      <w:r w:rsidR="00FE63F1">
        <w:t xml:space="preserve">nal approaches which incorporate uncertainty </w:t>
      </w:r>
      <w:r w:rsidR="00246132">
        <w:t xml:space="preserve">into models as a set of random variables, </w:t>
      </w:r>
      <w:r w:rsidR="00FE63F1">
        <w:t xml:space="preserve">this approach models the unknown </w:t>
      </w:r>
      <w:r w:rsidR="00B62738">
        <w:t xml:space="preserve">future </w:t>
      </w:r>
      <w:r w:rsidR="00FE63F1">
        <w:t xml:space="preserve">by </w:t>
      </w:r>
      <w:r w:rsidR="000525CA">
        <w:t xml:space="preserve">generating multiple plausible instances of </w:t>
      </w:r>
      <w:r w:rsidR="00B62738">
        <w:t>the set of variables that defines the scenario</w:t>
      </w:r>
      <w:r w:rsidR="00B9553A">
        <w:t xml:space="preserve"> (i.e.</w:t>
      </w:r>
      <w:r w:rsidR="00622E30">
        <w:t xml:space="preserve"> assign </w:t>
      </w:r>
      <w:r w:rsidR="00FE63F1">
        <w:t xml:space="preserve">all possible values to the </w:t>
      </w:r>
      <w:r w:rsidR="00B62738">
        <w:t xml:space="preserve">set </w:t>
      </w:r>
      <w:r w:rsidR="001F4FC9">
        <w:t xml:space="preserve">of </w:t>
      </w:r>
      <w:r w:rsidR="00FE63F1">
        <w:t>variables</w:t>
      </w:r>
      <w:r w:rsidR="00B9553A">
        <w:t>)</w:t>
      </w:r>
      <w:r w:rsidR="00FE63F1">
        <w:t>.</w:t>
      </w:r>
      <w:r w:rsidR="00B62738">
        <w:t xml:space="preserve"> </w:t>
      </w:r>
      <w:r w:rsidR="00AF26D6">
        <w:t>For each modeled location</w:t>
      </w:r>
      <w:r w:rsidR="00B62738">
        <w:t>, climatic scenarios and price scenarios were generated</w:t>
      </w:r>
      <w:r w:rsidR="00AF26D6">
        <w:t xml:space="preserve"> based on historical data</w:t>
      </w:r>
      <w:r w:rsidR="00B62738">
        <w:t xml:space="preserve">. </w:t>
      </w:r>
    </w:p>
    <w:p w14:paraId="7C99B7CE" w14:textId="2A8349B0" w:rsidR="00F26C87" w:rsidRPr="00683767" w:rsidRDefault="0081065B" w:rsidP="00F26C87">
      <w:r>
        <w:t>T</w:t>
      </w:r>
      <w:r w:rsidR="00B9553A">
        <w:t xml:space="preserve">he main variables that describe the climatic </w:t>
      </w:r>
      <w:r w:rsidR="00BD02DD">
        <w:t>context of</w:t>
      </w:r>
      <w:r w:rsidR="00EC67D8">
        <w:t xml:space="preserve"> the</w:t>
      </w:r>
      <w:r w:rsidR="00BD02DD">
        <w:t xml:space="preserve"> </w:t>
      </w:r>
      <w:r w:rsidR="00B9553A">
        <w:t xml:space="preserve">crop cycle are related to the rainfalls and </w:t>
      </w:r>
      <w:r w:rsidR="00B9553A" w:rsidRPr="00B9553A">
        <w:t xml:space="preserve">El Niño/Southern Oscillation </w:t>
      </w:r>
      <w:r w:rsidR="00B9553A">
        <w:t>(ENSO)</w:t>
      </w:r>
      <w:r w:rsidR="00BD02DD">
        <w:t xml:space="preserve"> phenomenon</w:t>
      </w:r>
      <w:r w:rsidR="00AF26D6">
        <w:t xml:space="preserve">. </w:t>
      </w:r>
      <w:r w:rsidR="005A6763">
        <w:t>As there are virtually no artificial irrigation systems in the region, r</w:t>
      </w:r>
      <w:r w:rsidR="00821CAC">
        <w:t>ainfalls are</w:t>
      </w:r>
      <w:r w:rsidR="005A6763">
        <w:t xml:space="preserve"> among</w:t>
      </w:r>
      <w:r w:rsidR="00821CAC">
        <w:t xml:space="preserve"> the most important driver</w:t>
      </w:r>
      <w:r w:rsidR="005A6763">
        <w:t>s</w:t>
      </w:r>
      <w:r w:rsidR="00821CAC">
        <w:t xml:space="preserve"> of crop production performance</w:t>
      </w:r>
      <w:r w:rsidR="005A6763">
        <w:t>.</w:t>
      </w:r>
      <w:r w:rsidR="00E300CD">
        <w:t xml:space="preserve"> </w:t>
      </w:r>
      <w:r w:rsidR="00163C55">
        <w:t xml:space="preserve">Although the region is considered homogeneously wet, rainfalls </w:t>
      </w:r>
      <w:r w:rsidR="00DA52F1">
        <w:t xml:space="preserve">slightly </w:t>
      </w:r>
      <w:r w:rsidR="00163C55">
        <w:t xml:space="preserve">vary from location to location. </w:t>
      </w:r>
      <w:r w:rsidR="00FA6A86" w:rsidRPr="00FA6A86">
        <w:t xml:space="preserve">To </w:t>
      </w:r>
      <w:r w:rsidR="00DA52F1">
        <w:t>estimate</w:t>
      </w:r>
      <w:r w:rsidR="00FA6A86" w:rsidRPr="00FA6A86">
        <w:t xml:space="preserve"> the rainfalls</w:t>
      </w:r>
      <w:r w:rsidR="00DA52F1">
        <w:t xml:space="preserve"> in each location</w:t>
      </w:r>
      <w:r w:rsidR="00FA6A86" w:rsidRPr="00FA6A86">
        <w:t xml:space="preserve">, </w:t>
      </w:r>
      <w:r w:rsidR="00FA6A86">
        <w:t xml:space="preserve">modeled </w:t>
      </w:r>
      <w:r w:rsidR="00DA52F1">
        <w:t>sites</w:t>
      </w:r>
      <w:r w:rsidR="00FA6A86" w:rsidRPr="00FA6A86">
        <w:t xml:space="preserve"> were associated with the closest of the 14 meteorological stations located within the region.</w:t>
      </w:r>
      <w:r w:rsidR="00FA6A86">
        <w:t xml:space="preserve"> </w:t>
      </w:r>
      <w:r w:rsidR="007C3AFD" w:rsidRPr="007C3AFD">
        <w:t xml:space="preserve">The climate </w:t>
      </w:r>
      <w:r w:rsidR="006B1A17">
        <w:t xml:space="preserve">records </w:t>
      </w:r>
      <w:r w:rsidR="000476DB">
        <w:t xml:space="preserve">from stations </w:t>
      </w:r>
      <w:r w:rsidR="006B1A17">
        <w:t>encompass the period 1961-201</w:t>
      </w:r>
      <w:r w:rsidR="00586069">
        <w:t>8</w:t>
      </w:r>
      <w:r w:rsidR="007C3AFD" w:rsidRPr="007C3AFD">
        <w:t xml:space="preserve"> and include observed daily values of rainfall</w:t>
      </w:r>
      <w:r w:rsidR="00141AB6">
        <w:t xml:space="preserve"> among other climatic daily variables</w:t>
      </w:r>
      <w:r w:rsidR="006B1A17">
        <w:t>.</w:t>
      </w:r>
      <w:r w:rsidR="000476DB">
        <w:t xml:space="preserve"> </w:t>
      </w:r>
      <w:r w:rsidR="005E2B3C">
        <w:t>To depict the climate conditions in general terms, d</w:t>
      </w:r>
      <w:r w:rsidR="000476DB">
        <w:t xml:space="preserve">aily rainfall measurements were summed up considering different time frames according to significant dates in the cropping cycle.: </w:t>
      </w:r>
      <w:proofErr w:type="spellStart"/>
      <w:r w:rsidR="000476DB" w:rsidRPr="004571A0">
        <w:rPr>
          <w:b/>
          <w:i/>
        </w:rPr>
        <w:t>pp_total</w:t>
      </w:r>
      <w:proofErr w:type="spellEnd"/>
      <w:r w:rsidR="000476DB">
        <w:t>, from June 1</w:t>
      </w:r>
      <w:r w:rsidR="000476DB" w:rsidRPr="00071E2E">
        <w:rPr>
          <w:vertAlign w:val="superscript"/>
        </w:rPr>
        <w:t>st</w:t>
      </w:r>
      <w:r w:rsidR="000476DB">
        <w:t xml:space="preserve"> to June 1</w:t>
      </w:r>
      <w:r w:rsidR="000476DB" w:rsidRPr="00071E2E">
        <w:rPr>
          <w:vertAlign w:val="superscript"/>
        </w:rPr>
        <w:t>st</w:t>
      </w:r>
      <w:r w:rsidR="000476DB">
        <w:t xml:space="preserve"> next year; </w:t>
      </w:r>
      <w:r w:rsidR="000476DB" w:rsidRPr="004571A0">
        <w:rPr>
          <w:b/>
          <w:i/>
        </w:rPr>
        <w:t>pp_jun2sep</w:t>
      </w:r>
      <w:r w:rsidR="000476DB">
        <w:t>, from June 1</w:t>
      </w:r>
      <w:r w:rsidR="000476DB" w:rsidRPr="00071E2E">
        <w:rPr>
          <w:vertAlign w:val="superscript"/>
        </w:rPr>
        <w:t>st</w:t>
      </w:r>
      <w:r w:rsidR="000476DB">
        <w:t xml:space="preserve"> to September 25</w:t>
      </w:r>
      <w:r w:rsidR="000476DB" w:rsidRPr="004571A0">
        <w:rPr>
          <w:vertAlign w:val="superscript"/>
        </w:rPr>
        <w:t>th</w:t>
      </w:r>
      <w:r w:rsidR="000476DB">
        <w:t xml:space="preserve">; </w:t>
      </w:r>
      <w:r w:rsidR="000476DB" w:rsidRPr="004571A0">
        <w:rPr>
          <w:b/>
          <w:i/>
        </w:rPr>
        <w:t>p</w:t>
      </w:r>
      <w:r w:rsidR="000476DB">
        <w:rPr>
          <w:b/>
          <w:i/>
        </w:rPr>
        <w:t>p</w:t>
      </w:r>
      <w:r w:rsidR="000476DB" w:rsidRPr="004571A0">
        <w:rPr>
          <w:b/>
          <w:i/>
        </w:rPr>
        <w:t>_sep2dic</w:t>
      </w:r>
      <w:r w:rsidR="000476DB">
        <w:t>, from September 25</w:t>
      </w:r>
      <w:r w:rsidR="000476DB" w:rsidRPr="004571A0">
        <w:rPr>
          <w:vertAlign w:val="superscript"/>
        </w:rPr>
        <w:t>th</w:t>
      </w:r>
      <w:r w:rsidR="000476DB">
        <w:t xml:space="preserve"> to December 1</w:t>
      </w:r>
      <w:r w:rsidR="000476DB" w:rsidRPr="004571A0">
        <w:rPr>
          <w:vertAlign w:val="superscript"/>
        </w:rPr>
        <w:t>st</w:t>
      </w:r>
      <w:r w:rsidR="000476DB">
        <w:t xml:space="preserve">; </w:t>
      </w:r>
      <w:r w:rsidR="000476DB" w:rsidRPr="004571A0">
        <w:rPr>
          <w:b/>
          <w:i/>
        </w:rPr>
        <w:t>pp_dic2marNY</w:t>
      </w:r>
      <w:r w:rsidR="000476DB" w:rsidRPr="004571A0">
        <w:t>,</w:t>
      </w:r>
      <w:r w:rsidR="000476DB">
        <w:t xml:space="preserve"> from December 1</w:t>
      </w:r>
      <w:r w:rsidR="000476DB" w:rsidRPr="004571A0">
        <w:rPr>
          <w:vertAlign w:val="superscript"/>
        </w:rPr>
        <w:t>st</w:t>
      </w:r>
      <w:r w:rsidR="000476DB">
        <w:t xml:space="preserve"> to March 30</w:t>
      </w:r>
      <w:r w:rsidR="000476DB" w:rsidRPr="004571A0">
        <w:rPr>
          <w:vertAlign w:val="superscript"/>
        </w:rPr>
        <w:t>th</w:t>
      </w:r>
      <w:r w:rsidR="000476DB">
        <w:t xml:space="preserve"> of next year; </w:t>
      </w:r>
      <w:r w:rsidR="000476DB" w:rsidRPr="004571A0">
        <w:rPr>
          <w:b/>
          <w:i/>
        </w:rPr>
        <w:t>p</w:t>
      </w:r>
      <w:r w:rsidR="00485997">
        <w:rPr>
          <w:b/>
          <w:i/>
        </w:rPr>
        <w:t>p</w:t>
      </w:r>
      <w:r w:rsidR="000476DB" w:rsidRPr="004571A0">
        <w:rPr>
          <w:b/>
          <w:i/>
        </w:rPr>
        <w:t>_marNY2junNY</w:t>
      </w:r>
      <w:r w:rsidR="000476DB">
        <w:t>, from March 30</w:t>
      </w:r>
      <w:r w:rsidR="000476DB" w:rsidRPr="004571A0">
        <w:rPr>
          <w:vertAlign w:val="superscript"/>
        </w:rPr>
        <w:t>th</w:t>
      </w:r>
      <w:r w:rsidR="000476DB">
        <w:t xml:space="preserve"> of next year to June 1</w:t>
      </w:r>
      <w:r w:rsidR="000476DB" w:rsidRPr="004571A0">
        <w:rPr>
          <w:vertAlign w:val="superscript"/>
        </w:rPr>
        <w:t>st</w:t>
      </w:r>
      <w:r w:rsidR="000476DB">
        <w:t xml:space="preserve"> next year</w:t>
      </w:r>
      <w:r w:rsidR="0024451E">
        <w:t xml:space="preserve">. </w:t>
      </w:r>
      <w:r w:rsidR="00F26C87">
        <w:t xml:space="preserve">Values </w:t>
      </w:r>
      <w:r w:rsidR="00F26C87" w:rsidRPr="00F26C87">
        <w:t xml:space="preserve">for the amount of rainfall observed in each period </w:t>
      </w:r>
      <w:r w:rsidR="00F26C87" w:rsidRPr="00F26C87">
        <w:lastRenderedPageBreak/>
        <w:t>are transformed to discrete numeric values</w:t>
      </w:r>
      <w:r w:rsidR="00F26C87">
        <w:t>,</w:t>
      </w:r>
      <w:r w:rsidR="00F26C87" w:rsidRPr="00F26C87">
        <w:t xml:space="preserve"> </w:t>
      </w:r>
      <w:r w:rsidR="00F26C87">
        <w:t>according to which</w:t>
      </w:r>
      <w:r w:rsidR="00F26C87" w:rsidRPr="00F26C87">
        <w:t xml:space="preserve"> quintile </w:t>
      </w:r>
      <w:r w:rsidR="00F26C87">
        <w:t>they belong</w:t>
      </w:r>
      <w:r w:rsidR="00F26C87" w:rsidRPr="00F26C87">
        <w:t>, representing the level of rainfall: very low, low, medium, high and very high. This representation is more related to what farmers can use for decision-making</w:t>
      </w:r>
      <w:r w:rsidR="00F26C87">
        <w:t xml:space="preserve"> proposes</w:t>
      </w:r>
      <w:r w:rsidR="00F26C87" w:rsidRPr="00F26C87">
        <w:t>.</w:t>
      </w:r>
      <w:r w:rsidR="00F26C87">
        <w:t xml:space="preserve"> </w:t>
      </w:r>
      <w:r w:rsidR="00B404CA">
        <w:t>On the other hand, it is known that c</w:t>
      </w:r>
      <w:r w:rsidR="00B404CA" w:rsidRPr="00B404CA">
        <w:t xml:space="preserve">limate and crop yield variability </w:t>
      </w:r>
      <w:r w:rsidR="00E01E31">
        <w:t xml:space="preserve">is </w:t>
      </w:r>
      <w:r w:rsidR="00B404CA" w:rsidRPr="00B404CA">
        <w:t xml:space="preserve">associated with </w:t>
      </w:r>
      <w:r w:rsidR="00E01E31">
        <w:t>the ENSO</w:t>
      </w:r>
      <w:r w:rsidR="00B404CA" w:rsidRPr="00B404CA">
        <w:t xml:space="preserve"> phenomenon</w:t>
      </w:r>
      <w:r w:rsidR="00E01E31">
        <w:t>. Therefore, a</w:t>
      </w:r>
      <w:r w:rsidR="0024451E">
        <w:t xml:space="preserve"> </w:t>
      </w:r>
      <w:r w:rsidR="00FC0D66">
        <w:t>useful variable</w:t>
      </w:r>
      <w:r w:rsidR="0024451E">
        <w:t xml:space="preserve"> to describe</w:t>
      </w:r>
      <w:r w:rsidR="00FC0D66">
        <w:t xml:space="preserve"> </w:t>
      </w:r>
      <w:r w:rsidR="0024451E">
        <w:t xml:space="preserve">the </w:t>
      </w:r>
      <w:r w:rsidR="00FC0D66">
        <w:t>weather</w:t>
      </w:r>
      <w:r w:rsidR="0024451E">
        <w:t xml:space="preserve"> context </w:t>
      </w:r>
      <w:r w:rsidR="00097871">
        <w:t xml:space="preserve">in general terms </w:t>
      </w:r>
      <w:r w:rsidR="0024451E">
        <w:t xml:space="preserve">is </w:t>
      </w:r>
      <w:r w:rsidR="00FC0D66" w:rsidRPr="00FC0D66">
        <w:t>Oceanic Niño Index</w:t>
      </w:r>
      <w:r w:rsidR="00FC0D66">
        <w:t xml:space="preserve"> (ONI)</w:t>
      </w:r>
      <w:r w:rsidR="00E01E31">
        <w:t xml:space="preserve"> for identifying </w:t>
      </w:r>
      <w:r w:rsidR="00476E4B" w:rsidRPr="00476E4B">
        <w:t>El Niño (warm) and La Niña (cool</w:t>
      </w:r>
      <w:r w:rsidR="00E01E31">
        <w:t>) events</w:t>
      </w:r>
      <w:r w:rsidR="00476E4B" w:rsidRPr="00476E4B">
        <w:t>.</w:t>
      </w:r>
      <w:r w:rsidR="00E01E31">
        <w:t xml:space="preserve"> </w:t>
      </w:r>
      <w:r w:rsidR="00BE1691">
        <w:t xml:space="preserve">A </w:t>
      </w:r>
      <w:r w:rsidR="00D9268F">
        <w:t xml:space="preserve">numerical variable ranging from -1.5 to 2 </w:t>
      </w:r>
      <w:r w:rsidR="00725A08">
        <w:t xml:space="preserve">(i.e. strong La Niña to </w:t>
      </w:r>
      <w:proofErr w:type="gramStart"/>
      <w:r w:rsidR="00725A08">
        <w:t>very-strong</w:t>
      </w:r>
      <w:proofErr w:type="gramEnd"/>
      <w:r w:rsidR="00725A08">
        <w:t xml:space="preserve"> El Niño) </w:t>
      </w:r>
      <w:r w:rsidR="00D9268F">
        <w:t>was introduced to represent the cycle from June to June</w:t>
      </w:r>
      <w:r w:rsidR="0035570C">
        <w:t xml:space="preserve"> of next year</w:t>
      </w:r>
      <w:r w:rsidR="0004272B">
        <w:t xml:space="preserve">. </w:t>
      </w:r>
      <w:r w:rsidR="00683767">
        <w:t>This variable</w:t>
      </w:r>
      <w:r w:rsidR="00A41287">
        <w:t>,</w:t>
      </w:r>
      <w:r w:rsidR="00683767">
        <w:t xml:space="preserve"> called </w:t>
      </w:r>
      <w:proofErr w:type="spellStart"/>
      <w:r w:rsidR="00A30039" w:rsidRPr="00A30039">
        <w:rPr>
          <w:b/>
          <w:i/>
        </w:rPr>
        <w:t>enso</w:t>
      </w:r>
      <w:r w:rsidR="00485997">
        <w:rPr>
          <w:b/>
          <w:i/>
        </w:rPr>
        <w:t>Var</w:t>
      </w:r>
      <w:proofErr w:type="spellEnd"/>
      <w:r w:rsidR="00A41287">
        <w:rPr>
          <w:b/>
          <w:i/>
        </w:rPr>
        <w:t>,</w:t>
      </w:r>
      <w:r w:rsidR="00683767">
        <w:t xml:space="preserve"> completes the </w:t>
      </w:r>
      <w:r w:rsidR="0039491F">
        <w:t>definition of a w</w:t>
      </w:r>
      <w:r w:rsidR="00683767">
        <w:t>eather scenario.</w:t>
      </w:r>
      <w:r w:rsidR="00F26C87">
        <w:t xml:space="preserve"> </w:t>
      </w:r>
    </w:p>
    <w:p w14:paraId="078099A6" w14:textId="6DAD7F21" w:rsidR="00382137" w:rsidRDefault="00747C76" w:rsidP="00382137">
      <w:r>
        <w:t>A second set of variables that represent</w:t>
      </w:r>
      <w:r w:rsidR="005B0638">
        <w:t>s</w:t>
      </w:r>
      <w:r>
        <w:t xml:space="preserve"> the uncertainty about the context </w:t>
      </w:r>
      <w:r w:rsidR="00BD39CA">
        <w:t>is related to</w:t>
      </w:r>
      <w:r>
        <w:t xml:space="preserve"> </w:t>
      </w:r>
      <w:r w:rsidR="00844E61">
        <w:t>the commodity prices</w:t>
      </w:r>
      <w:r>
        <w:t xml:space="preserve">. </w:t>
      </w:r>
      <w:r w:rsidR="0035570C">
        <w:t xml:space="preserve">Net from taxes, output prices vary significantly between the </w:t>
      </w:r>
      <w:r w:rsidR="007A4EDC">
        <w:t xml:space="preserve">time when the </w:t>
      </w:r>
      <w:r w:rsidR="0035570C">
        <w:t xml:space="preserve">crop plan decision is made and the </w:t>
      </w:r>
      <w:r w:rsidR="007A4EDC">
        <w:t xml:space="preserve">moment the </w:t>
      </w:r>
      <w:r w:rsidR="0035570C">
        <w:t>harvest is sold at the end of the cycle.</w:t>
      </w:r>
      <w:r w:rsidR="00382137">
        <w:t xml:space="preserve"> Received from farmers, monthly crop prices observations ranging from 1983-20</w:t>
      </w:r>
      <w:r w:rsidR="00296A40">
        <w:t>18</w:t>
      </w:r>
      <w:r w:rsidR="00382137">
        <w:t xml:space="preserve"> and selected for the month </w:t>
      </w:r>
      <w:r w:rsidR="00382137" w:rsidRPr="00EA72CE">
        <w:t>of largest trading volume for each crop</w:t>
      </w:r>
      <w:r w:rsidR="00382137">
        <w:t xml:space="preserve"> were integrated in the scenario </w:t>
      </w:r>
      <w:r w:rsidR="00382137" w:rsidRPr="00382137">
        <w:t>characterization</w:t>
      </w:r>
      <w:r w:rsidR="00382137">
        <w:t>.</w:t>
      </w:r>
      <w:r w:rsidR="00844E61" w:rsidRPr="00EA72CE">
        <w:t xml:space="preserve"> The historical price ranges (deflated to 20</w:t>
      </w:r>
      <w:r w:rsidR="00296A40">
        <w:t>18</w:t>
      </w:r>
      <w:r w:rsidR="00844E61" w:rsidRPr="00EA72CE">
        <w:t xml:space="preserve"> US dollars) were </w:t>
      </w:r>
      <w:r w:rsidR="00962359" w:rsidRPr="00962359">
        <w:t>84.</w:t>
      </w:r>
      <w:r w:rsidR="00962359">
        <w:t>5</w:t>
      </w:r>
      <w:r w:rsidR="00844E61" w:rsidRPr="00EA72CE">
        <w:t>−</w:t>
      </w:r>
      <w:r w:rsidR="00962359" w:rsidRPr="00962359">
        <w:t>286.</w:t>
      </w:r>
      <w:r w:rsidR="00962359">
        <w:t xml:space="preserve">5 </w:t>
      </w:r>
      <w:r w:rsidR="00844E61" w:rsidRPr="00EA72CE">
        <w:t>$ ton</w:t>
      </w:r>
      <w:r w:rsidR="00844E61" w:rsidRPr="00747C76">
        <w:rPr>
          <w:vertAlign w:val="superscript"/>
        </w:rPr>
        <w:t>-1</w:t>
      </w:r>
      <w:r w:rsidR="00844E61" w:rsidRPr="00EA72CE">
        <w:t xml:space="preserve"> for maize</w:t>
      </w:r>
      <w:r w:rsidR="00A30039">
        <w:t xml:space="preserve"> (</w:t>
      </w:r>
      <w:r w:rsidR="00A30039" w:rsidRPr="00A30039">
        <w:rPr>
          <w:b/>
          <w:i/>
        </w:rPr>
        <w:t>M</w:t>
      </w:r>
      <w:r w:rsidR="00337C7F">
        <w:rPr>
          <w:b/>
          <w:i/>
        </w:rPr>
        <w:t xml:space="preserve">T </w:t>
      </w:r>
      <w:r w:rsidR="00337C7F">
        <w:rPr>
          <w:bCs/>
          <w:i/>
        </w:rPr>
        <w:t>and</w:t>
      </w:r>
      <w:r w:rsidR="00337C7F">
        <w:rPr>
          <w:b/>
          <w:i/>
        </w:rPr>
        <w:t xml:space="preserve"> Mt</w:t>
      </w:r>
      <w:r w:rsidR="00A30039">
        <w:t>)</w:t>
      </w:r>
      <w:r w:rsidR="00844E61" w:rsidRPr="00EA72CE">
        <w:t xml:space="preserve">, </w:t>
      </w:r>
      <w:r w:rsidR="00962359" w:rsidRPr="00962359">
        <w:t>184.9</w:t>
      </w:r>
      <w:r w:rsidR="00844E61" w:rsidRPr="00EA72CE">
        <w:t>−</w:t>
      </w:r>
      <w:r w:rsidR="00962359" w:rsidRPr="00962359">
        <w:t>472.1</w:t>
      </w:r>
      <w:r w:rsidR="00962359">
        <w:t xml:space="preserve"> </w:t>
      </w:r>
      <w:r w:rsidR="00844E61" w:rsidRPr="00EA72CE">
        <w:t>$ ton</w:t>
      </w:r>
      <w:r w:rsidR="00844E61" w:rsidRPr="00747C76">
        <w:rPr>
          <w:vertAlign w:val="superscript"/>
        </w:rPr>
        <w:t>-1</w:t>
      </w:r>
      <w:r w:rsidR="00844E61" w:rsidRPr="00EA72CE">
        <w:t xml:space="preserve"> for soybean</w:t>
      </w:r>
      <w:r w:rsidR="00A30039">
        <w:t xml:space="preserve"> (</w:t>
      </w:r>
      <w:r w:rsidR="00A30039" w:rsidRPr="00A30039">
        <w:rPr>
          <w:b/>
          <w:i/>
        </w:rPr>
        <w:t>S</w:t>
      </w:r>
      <w:r w:rsidR="00A30039">
        <w:t>)</w:t>
      </w:r>
      <w:r w:rsidR="00844E61" w:rsidRPr="00EA72CE">
        <w:t xml:space="preserve">, and </w:t>
      </w:r>
      <w:r w:rsidR="00962359" w:rsidRPr="00962359">
        <w:t>105.5</w:t>
      </w:r>
      <w:r w:rsidR="00844E61" w:rsidRPr="00EA72CE">
        <w:t>−</w:t>
      </w:r>
      <w:r w:rsidR="00962359" w:rsidRPr="00962359">
        <w:t>351.9</w:t>
      </w:r>
      <w:r w:rsidR="00962359">
        <w:t xml:space="preserve"> </w:t>
      </w:r>
      <w:r w:rsidR="00844E61" w:rsidRPr="00EA72CE">
        <w:t>$ ton</w:t>
      </w:r>
      <w:r w:rsidR="00844E61" w:rsidRPr="00747C76">
        <w:rPr>
          <w:vertAlign w:val="superscript"/>
        </w:rPr>
        <w:t>-1</w:t>
      </w:r>
      <w:r w:rsidR="00844E61" w:rsidRPr="00EA72CE">
        <w:t xml:space="preserve"> for wheat</w:t>
      </w:r>
      <w:r w:rsidR="00A30039">
        <w:t xml:space="preserve"> (</w:t>
      </w:r>
      <w:r w:rsidR="00A30039" w:rsidRPr="00A30039">
        <w:rPr>
          <w:b/>
          <w:i/>
        </w:rPr>
        <w:t>W</w:t>
      </w:r>
      <w:r w:rsidR="00A30039" w:rsidRPr="00A30039">
        <w:t>)</w:t>
      </w:r>
      <w:r w:rsidR="00844E61" w:rsidRPr="00EA72CE">
        <w:t xml:space="preserve">. Median prices for these crops were, respectively, </w:t>
      </w:r>
      <w:r w:rsidR="00962359" w:rsidRPr="00962359">
        <w:t>147.6</w:t>
      </w:r>
      <w:r w:rsidR="00844E61" w:rsidRPr="00EA72CE">
        <w:t xml:space="preserve">, </w:t>
      </w:r>
      <w:r w:rsidR="00962359">
        <w:t>305.9</w:t>
      </w:r>
      <w:r w:rsidR="00844E61" w:rsidRPr="00EA72CE">
        <w:t xml:space="preserve"> and </w:t>
      </w:r>
      <w:r w:rsidR="00962359" w:rsidRPr="00962359">
        <w:t>167.0</w:t>
      </w:r>
      <w:r w:rsidR="00844E61" w:rsidRPr="00EA72CE">
        <w:t xml:space="preserve"> $ </w:t>
      </w:r>
      <w:proofErr w:type="gramStart"/>
      <w:r w:rsidR="00844E61" w:rsidRPr="00EA72CE">
        <w:t>ton</w:t>
      </w:r>
      <w:r w:rsidR="00844E61" w:rsidRPr="00747C76">
        <w:rPr>
          <w:vertAlign w:val="superscript"/>
        </w:rPr>
        <w:t>-1</w:t>
      </w:r>
      <w:proofErr w:type="gramEnd"/>
      <w:r w:rsidR="00844E61" w:rsidRPr="00EA72CE">
        <w:t xml:space="preserve">. </w:t>
      </w:r>
    </w:p>
    <w:p w14:paraId="441C9F91" w14:textId="77777777" w:rsidR="00327118" w:rsidRDefault="00117127" w:rsidP="00327118">
      <w:r>
        <w:t xml:space="preserve">Climate and crop prices </w:t>
      </w:r>
      <w:r w:rsidR="00FD4361">
        <w:t>are</w:t>
      </w:r>
      <w:r w:rsidR="00B54C86">
        <w:t xml:space="preserve"> the main sources of uncertainty </w:t>
      </w:r>
      <w:r w:rsidR="00BD39CA">
        <w:t xml:space="preserve">that affect the outcome </w:t>
      </w:r>
      <w:r w:rsidR="00B54C86">
        <w:t>in the crop plan decision.</w:t>
      </w:r>
      <w:r w:rsidR="00F56856">
        <w:t xml:space="preserve"> In this model, historical values of climate variables from </w:t>
      </w:r>
      <w:r w:rsidR="00962359">
        <w:t>57</w:t>
      </w:r>
      <w:r w:rsidR="00F56856">
        <w:t xml:space="preserve"> years and </w:t>
      </w:r>
      <w:r w:rsidR="00A30039">
        <w:t xml:space="preserve">historical </w:t>
      </w:r>
      <w:r w:rsidR="00F56856">
        <w:t xml:space="preserve">values of prices variables from </w:t>
      </w:r>
      <w:r w:rsidR="00962359">
        <w:t>36</w:t>
      </w:r>
      <w:r w:rsidR="00F56856">
        <w:t xml:space="preserve"> years were independently combined to generate </w:t>
      </w:r>
      <w:r w:rsidR="00962359" w:rsidRPr="00962359">
        <w:t>2052</w:t>
      </w:r>
      <w:r w:rsidR="00962359">
        <w:t xml:space="preserve"> </w:t>
      </w:r>
      <w:r w:rsidR="00F56856" w:rsidRPr="008B3B2E">
        <w:t>plausibl</w:t>
      </w:r>
      <w:r w:rsidR="00F56856">
        <w:t xml:space="preserve">e scenarios for each location modeled. </w:t>
      </w:r>
      <w:r w:rsidR="00A30039">
        <w:t xml:space="preserve">For instance, one scenario is conformed with the </w:t>
      </w:r>
      <w:r w:rsidR="00A30039" w:rsidRPr="008B3B2E">
        <w:t>triplets of market prices for soybean, wheat</w:t>
      </w:r>
      <w:r w:rsidR="009B0D77">
        <w:t>,</w:t>
      </w:r>
      <w:r w:rsidR="00A30039" w:rsidRPr="008B3B2E">
        <w:t xml:space="preserve"> and maize</w:t>
      </w:r>
      <w:r w:rsidR="00A30039">
        <w:t xml:space="preserve"> of the year 2001, and the rainfalls and ENSO event of year 1985. </w:t>
      </w:r>
      <w:r w:rsidR="00327118">
        <w:t xml:space="preserve">A summary with the variables that describes each scenario simulated is detailed in </w:t>
      </w:r>
      <w:r w:rsidR="00327118">
        <w:fldChar w:fldCharType="begin"/>
      </w:r>
      <w:r w:rsidR="00327118">
        <w:instrText xml:space="preserve"> REF _Ref22288975 \h </w:instrText>
      </w:r>
      <w:r w:rsidR="00327118">
        <w:fldChar w:fldCharType="separate"/>
      </w:r>
      <w:r w:rsidR="00327118">
        <w:t xml:space="preserve">Table </w:t>
      </w:r>
      <w:r w:rsidR="00327118">
        <w:rPr>
          <w:noProof/>
        </w:rPr>
        <w:t>1</w:t>
      </w:r>
      <w:r w:rsidR="00327118">
        <w:fldChar w:fldCharType="end"/>
      </w:r>
    </w:p>
    <w:tbl>
      <w:tblPr>
        <w:tblStyle w:val="TableGrid"/>
        <w:tblW w:w="0" w:type="auto"/>
        <w:tblLook w:val="04A0" w:firstRow="1" w:lastRow="0" w:firstColumn="1" w:lastColumn="0" w:noHBand="0" w:noVBand="1"/>
      </w:tblPr>
      <w:tblGrid>
        <w:gridCol w:w="1083"/>
        <w:gridCol w:w="2319"/>
        <w:gridCol w:w="5670"/>
      </w:tblGrid>
      <w:tr w:rsidR="006338D8" w14:paraId="66C13B6E" w14:textId="77777777" w:rsidTr="006338D8">
        <w:tc>
          <w:tcPr>
            <w:tcW w:w="1083" w:type="dxa"/>
            <w:tcBorders>
              <w:top w:val="single" w:sz="8" w:space="0" w:color="auto"/>
              <w:left w:val="nil"/>
              <w:bottom w:val="single" w:sz="8" w:space="0" w:color="auto"/>
              <w:right w:val="nil"/>
            </w:tcBorders>
            <w:shd w:val="clear" w:color="auto" w:fill="DDDDDD" w:themeFill="accent1"/>
          </w:tcPr>
          <w:p w14:paraId="19226142" w14:textId="77777777" w:rsidR="006338D8" w:rsidRDefault="006338D8" w:rsidP="00463C14">
            <w:pPr>
              <w:ind w:firstLine="0"/>
            </w:pPr>
          </w:p>
        </w:tc>
        <w:tc>
          <w:tcPr>
            <w:tcW w:w="2319" w:type="dxa"/>
            <w:tcBorders>
              <w:top w:val="single" w:sz="8" w:space="0" w:color="auto"/>
              <w:left w:val="nil"/>
              <w:bottom w:val="single" w:sz="8" w:space="0" w:color="auto"/>
              <w:right w:val="nil"/>
            </w:tcBorders>
            <w:shd w:val="clear" w:color="auto" w:fill="DDDDDD" w:themeFill="accent1"/>
          </w:tcPr>
          <w:p w14:paraId="56F9E3D0" w14:textId="77777777" w:rsidR="006338D8" w:rsidRPr="0050770E" w:rsidRDefault="006338D8" w:rsidP="00463C14">
            <w:pPr>
              <w:ind w:firstLine="0"/>
              <w:jc w:val="center"/>
              <w:rPr>
                <w:b/>
                <w:bCs/>
                <w:i/>
                <w:iCs/>
              </w:rPr>
            </w:pPr>
            <w:r w:rsidRPr="0050770E">
              <w:rPr>
                <w:b/>
                <w:bCs/>
                <w:i/>
                <w:iCs/>
              </w:rPr>
              <w:t>Scenario Variable ID</w:t>
            </w:r>
          </w:p>
        </w:tc>
        <w:tc>
          <w:tcPr>
            <w:tcW w:w="5670" w:type="dxa"/>
            <w:tcBorders>
              <w:top w:val="single" w:sz="8" w:space="0" w:color="auto"/>
              <w:left w:val="nil"/>
              <w:bottom w:val="single" w:sz="8" w:space="0" w:color="auto"/>
              <w:right w:val="nil"/>
            </w:tcBorders>
            <w:shd w:val="clear" w:color="auto" w:fill="DDDDDD" w:themeFill="accent1"/>
          </w:tcPr>
          <w:p w14:paraId="4BA57D4D" w14:textId="77777777" w:rsidR="006338D8" w:rsidRPr="0050770E" w:rsidRDefault="006338D8" w:rsidP="0050770E">
            <w:pPr>
              <w:ind w:firstLine="0"/>
              <w:jc w:val="center"/>
              <w:rPr>
                <w:b/>
                <w:bCs/>
                <w:i/>
                <w:iCs/>
              </w:rPr>
            </w:pPr>
            <w:r w:rsidRPr="0050770E">
              <w:rPr>
                <w:b/>
                <w:bCs/>
                <w:i/>
                <w:iCs/>
              </w:rPr>
              <w:t>Description</w:t>
            </w:r>
          </w:p>
        </w:tc>
      </w:tr>
      <w:tr w:rsidR="006338D8" w14:paraId="572345EE" w14:textId="77777777" w:rsidTr="006338D8">
        <w:tc>
          <w:tcPr>
            <w:tcW w:w="1083" w:type="dxa"/>
            <w:vMerge w:val="restart"/>
            <w:tcBorders>
              <w:top w:val="single" w:sz="8" w:space="0" w:color="auto"/>
              <w:left w:val="nil"/>
              <w:bottom w:val="single" w:sz="8" w:space="0" w:color="auto"/>
              <w:right w:val="nil"/>
            </w:tcBorders>
            <w:vAlign w:val="center"/>
          </w:tcPr>
          <w:p w14:paraId="1E11E40C" w14:textId="77777777" w:rsidR="006338D8" w:rsidRDefault="006338D8" w:rsidP="00463C14">
            <w:pPr>
              <w:ind w:firstLine="0"/>
              <w:jc w:val="center"/>
            </w:pPr>
            <w:r>
              <w:t>Price variables</w:t>
            </w:r>
          </w:p>
        </w:tc>
        <w:tc>
          <w:tcPr>
            <w:tcW w:w="2319" w:type="dxa"/>
            <w:tcBorders>
              <w:top w:val="single" w:sz="8" w:space="0" w:color="auto"/>
              <w:left w:val="nil"/>
              <w:bottom w:val="single" w:sz="4" w:space="0" w:color="auto"/>
              <w:right w:val="nil"/>
            </w:tcBorders>
          </w:tcPr>
          <w:p w14:paraId="2F666838" w14:textId="77777777" w:rsidR="006338D8" w:rsidRPr="0050770E" w:rsidRDefault="006338D8" w:rsidP="00463C14">
            <w:pPr>
              <w:ind w:firstLine="0"/>
              <w:jc w:val="center"/>
              <w:rPr>
                <w:b/>
                <w:bCs/>
                <w:i/>
                <w:iCs/>
              </w:rPr>
            </w:pPr>
            <w:r w:rsidRPr="0050770E">
              <w:rPr>
                <w:b/>
                <w:bCs/>
                <w:i/>
                <w:iCs/>
              </w:rPr>
              <w:t>W</w:t>
            </w:r>
          </w:p>
        </w:tc>
        <w:tc>
          <w:tcPr>
            <w:tcW w:w="5670" w:type="dxa"/>
            <w:tcBorders>
              <w:top w:val="single" w:sz="8" w:space="0" w:color="auto"/>
              <w:left w:val="nil"/>
              <w:bottom w:val="single" w:sz="4" w:space="0" w:color="auto"/>
              <w:right w:val="nil"/>
            </w:tcBorders>
          </w:tcPr>
          <w:p w14:paraId="06B8E73E" w14:textId="77777777" w:rsidR="006338D8" w:rsidRDefault="006338D8" w:rsidP="0050770E">
            <w:pPr>
              <w:ind w:firstLine="0"/>
              <w:jc w:val="center"/>
            </w:pPr>
            <w:r>
              <w:t>Wheat price</w:t>
            </w:r>
          </w:p>
        </w:tc>
      </w:tr>
      <w:tr w:rsidR="006338D8" w14:paraId="62C90ACD" w14:textId="77777777" w:rsidTr="006338D8">
        <w:tc>
          <w:tcPr>
            <w:tcW w:w="1083" w:type="dxa"/>
            <w:vMerge/>
            <w:tcBorders>
              <w:top w:val="nil"/>
              <w:left w:val="nil"/>
              <w:bottom w:val="single" w:sz="8" w:space="0" w:color="auto"/>
              <w:right w:val="nil"/>
            </w:tcBorders>
            <w:vAlign w:val="center"/>
          </w:tcPr>
          <w:p w14:paraId="7F3EAEC6" w14:textId="77777777" w:rsidR="006338D8" w:rsidRDefault="006338D8" w:rsidP="00463C14">
            <w:pPr>
              <w:ind w:firstLine="0"/>
              <w:jc w:val="center"/>
            </w:pPr>
          </w:p>
        </w:tc>
        <w:tc>
          <w:tcPr>
            <w:tcW w:w="2319" w:type="dxa"/>
            <w:tcBorders>
              <w:top w:val="single" w:sz="4" w:space="0" w:color="auto"/>
              <w:left w:val="nil"/>
              <w:bottom w:val="single" w:sz="4" w:space="0" w:color="auto"/>
              <w:right w:val="nil"/>
            </w:tcBorders>
          </w:tcPr>
          <w:p w14:paraId="22C3D0AD" w14:textId="77777777" w:rsidR="006338D8" w:rsidRPr="0050770E" w:rsidRDefault="006338D8" w:rsidP="00463C14">
            <w:pPr>
              <w:ind w:firstLine="0"/>
              <w:jc w:val="center"/>
              <w:rPr>
                <w:b/>
                <w:bCs/>
                <w:i/>
                <w:iCs/>
              </w:rPr>
            </w:pPr>
            <w:r w:rsidRPr="0050770E">
              <w:rPr>
                <w:b/>
                <w:bCs/>
                <w:i/>
                <w:iCs/>
              </w:rPr>
              <w:t>S</w:t>
            </w:r>
          </w:p>
        </w:tc>
        <w:tc>
          <w:tcPr>
            <w:tcW w:w="5670" w:type="dxa"/>
            <w:tcBorders>
              <w:top w:val="single" w:sz="4" w:space="0" w:color="auto"/>
              <w:left w:val="nil"/>
              <w:bottom w:val="single" w:sz="4" w:space="0" w:color="auto"/>
              <w:right w:val="nil"/>
            </w:tcBorders>
          </w:tcPr>
          <w:p w14:paraId="4D29424E" w14:textId="77777777" w:rsidR="006338D8" w:rsidRDefault="006338D8" w:rsidP="0050770E">
            <w:pPr>
              <w:ind w:firstLine="0"/>
              <w:jc w:val="center"/>
            </w:pPr>
            <w:r>
              <w:t>Soybean price</w:t>
            </w:r>
          </w:p>
        </w:tc>
      </w:tr>
      <w:tr w:rsidR="006338D8" w14:paraId="376CDEC3" w14:textId="77777777" w:rsidTr="006338D8">
        <w:tc>
          <w:tcPr>
            <w:tcW w:w="1083" w:type="dxa"/>
            <w:vMerge/>
            <w:tcBorders>
              <w:top w:val="nil"/>
              <w:left w:val="nil"/>
              <w:bottom w:val="single" w:sz="8" w:space="0" w:color="auto"/>
              <w:right w:val="nil"/>
            </w:tcBorders>
            <w:vAlign w:val="center"/>
          </w:tcPr>
          <w:p w14:paraId="55B035E2" w14:textId="77777777" w:rsidR="006338D8" w:rsidRDefault="006338D8" w:rsidP="00463C14">
            <w:pPr>
              <w:ind w:firstLine="0"/>
              <w:jc w:val="center"/>
            </w:pPr>
          </w:p>
        </w:tc>
        <w:tc>
          <w:tcPr>
            <w:tcW w:w="2319" w:type="dxa"/>
            <w:tcBorders>
              <w:top w:val="single" w:sz="4" w:space="0" w:color="auto"/>
              <w:left w:val="nil"/>
              <w:bottom w:val="single" w:sz="4" w:space="0" w:color="auto"/>
              <w:right w:val="nil"/>
            </w:tcBorders>
          </w:tcPr>
          <w:p w14:paraId="64101004" w14:textId="77777777" w:rsidR="006338D8" w:rsidRPr="0050770E" w:rsidRDefault="006338D8" w:rsidP="00463C14">
            <w:pPr>
              <w:ind w:firstLine="0"/>
              <w:jc w:val="center"/>
              <w:rPr>
                <w:b/>
                <w:bCs/>
                <w:i/>
                <w:iCs/>
              </w:rPr>
            </w:pPr>
            <w:r w:rsidRPr="0050770E">
              <w:rPr>
                <w:b/>
                <w:bCs/>
                <w:i/>
                <w:iCs/>
              </w:rPr>
              <w:t>Mt</w:t>
            </w:r>
          </w:p>
        </w:tc>
        <w:tc>
          <w:tcPr>
            <w:tcW w:w="5670" w:type="dxa"/>
            <w:tcBorders>
              <w:top w:val="single" w:sz="4" w:space="0" w:color="auto"/>
              <w:left w:val="nil"/>
              <w:bottom w:val="single" w:sz="4" w:space="0" w:color="auto"/>
              <w:right w:val="nil"/>
            </w:tcBorders>
          </w:tcPr>
          <w:p w14:paraId="57435F64" w14:textId="77777777" w:rsidR="006338D8" w:rsidRDefault="006338D8" w:rsidP="0050770E">
            <w:pPr>
              <w:ind w:firstLine="0"/>
              <w:jc w:val="center"/>
            </w:pPr>
            <w:r>
              <w:t>Early maize price</w:t>
            </w:r>
          </w:p>
        </w:tc>
      </w:tr>
      <w:tr w:rsidR="006338D8" w14:paraId="60AF25B8" w14:textId="77777777" w:rsidTr="006338D8">
        <w:tc>
          <w:tcPr>
            <w:tcW w:w="1083" w:type="dxa"/>
            <w:vMerge/>
            <w:tcBorders>
              <w:top w:val="nil"/>
              <w:left w:val="nil"/>
              <w:bottom w:val="single" w:sz="8" w:space="0" w:color="auto"/>
              <w:right w:val="nil"/>
            </w:tcBorders>
            <w:vAlign w:val="center"/>
          </w:tcPr>
          <w:p w14:paraId="66AAA01A" w14:textId="77777777" w:rsidR="006338D8" w:rsidRDefault="006338D8" w:rsidP="00463C14">
            <w:pPr>
              <w:ind w:firstLine="0"/>
              <w:jc w:val="center"/>
            </w:pPr>
          </w:p>
        </w:tc>
        <w:tc>
          <w:tcPr>
            <w:tcW w:w="2319" w:type="dxa"/>
            <w:tcBorders>
              <w:top w:val="single" w:sz="4" w:space="0" w:color="auto"/>
              <w:left w:val="nil"/>
              <w:bottom w:val="single" w:sz="4" w:space="0" w:color="auto"/>
              <w:right w:val="nil"/>
            </w:tcBorders>
          </w:tcPr>
          <w:p w14:paraId="3ACCE74D" w14:textId="77777777" w:rsidR="006338D8" w:rsidRPr="0050770E" w:rsidRDefault="006338D8" w:rsidP="00463C14">
            <w:pPr>
              <w:ind w:firstLine="0"/>
              <w:jc w:val="center"/>
              <w:rPr>
                <w:b/>
                <w:bCs/>
                <w:i/>
                <w:iCs/>
              </w:rPr>
            </w:pPr>
            <w:r w:rsidRPr="0050770E">
              <w:rPr>
                <w:b/>
                <w:bCs/>
                <w:i/>
                <w:iCs/>
              </w:rPr>
              <w:t>MT</w:t>
            </w:r>
          </w:p>
        </w:tc>
        <w:tc>
          <w:tcPr>
            <w:tcW w:w="5670" w:type="dxa"/>
            <w:tcBorders>
              <w:top w:val="single" w:sz="4" w:space="0" w:color="auto"/>
              <w:left w:val="nil"/>
              <w:bottom w:val="single" w:sz="4" w:space="0" w:color="auto"/>
              <w:right w:val="nil"/>
            </w:tcBorders>
          </w:tcPr>
          <w:p w14:paraId="61D2575A" w14:textId="77777777" w:rsidR="006338D8" w:rsidRDefault="006338D8" w:rsidP="0050770E">
            <w:pPr>
              <w:ind w:firstLine="0"/>
              <w:jc w:val="center"/>
            </w:pPr>
            <w:r>
              <w:t>Late maize price</w:t>
            </w:r>
          </w:p>
        </w:tc>
      </w:tr>
      <w:tr w:rsidR="006338D8" w14:paraId="6B7DD5C6" w14:textId="77777777" w:rsidTr="006338D8">
        <w:tc>
          <w:tcPr>
            <w:tcW w:w="1083" w:type="dxa"/>
            <w:vMerge/>
            <w:tcBorders>
              <w:top w:val="nil"/>
              <w:left w:val="nil"/>
              <w:bottom w:val="single" w:sz="8" w:space="0" w:color="auto"/>
              <w:right w:val="nil"/>
            </w:tcBorders>
            <w:vAlign w:val="center"/>
          </w:tcPr>
          <w:p w14:paraId="3A46FCC7" w14:textId="77777777" w:rsidR="006338D8" w:rsidRDefault="006338D8" w:rsidP="00463C14">
            <w:pPr>
              <w:ind w:firstLine="0"/>
              <w:jc w:val="center"/>
            </w:pPr>
          </w:p>
        </w:tc>
        <w:tc>
          <w:tcPr>
            <w:tcW w:w="2319" w:type="dxa"/>
            <w:tcBorders>
              <w:top w:val="single" w:sz="4" w:space="0" w:color="auto"/>
              <w:left w:val="nil"/>
              <w:bottom w:val="single" w:sz="4" w:space="0" w:color="auto"/>
              <w:right w:val="nil"/>
            </w:tcBorders>
          </w:tcPr>
          <w:p w14:paraId="505C3E93" w14:textId="77777777" w:rsidR="006338D8" w:rsidRPr="0050770E" w:rsidRDefault="006338D8" w:rsidP="00463C14">
            <w:pPr>
              <w:ind w:firstLine="0"/>
              <w:jc w:val="center"/>
              <w:rPr>
                <w:b/>
                <w:bCs/>
                <w:i/>
                <w:iCs/>
              </w:rPr>
            </w:pPr>
            <w:r w:rsidRPr="0050770E">
              <w:rPr>
                <w:b/>
                <w:bCs/>
                <w:i/>
                <w:iCs/>
              </w:rPr>
              <w:t>S2W</w:t>
            </w:r>
          </w:p>
        </w:tc>
        <w:tc>
          <w:tcPr>
            <w:tcW w:w="5670" w:type="dxa"/>
            <w:tcBorders>
              <w:top w:val="single" w:sz="4" w:space="0" w:color="auto"/>
              <w:left w:val="nil"/>
              <w:bottom w:val="single" w:sz="4" w:space="0" w:color="auto"/>
              <w:right w:val="nil"/>
            </w:tcBorders>
          </w:tcPr>
          <w:p w14:paraId="7DD976E6" w14:textId="77777777" w:rsidR="006338D8" w:rsidRDefault="006338D8" w:rsidP="0050770E">
            <w:pPr>
              <w:ind w:firstLine="0"/>
              <w:jc w:val="center"/>
            </w:pPr>
            <w:r>
              <w:t>Soybean to wheat</w:t>
            </w:r>
            <w:r w:rsidRPr="00337C7F">
              <w:t xml:space="preserve"> price ratio</w:t>
            </w:r>
          </w:p>
        </w:tc>
      </w:tr>
      <w:tr w:rsidR="006338D8" w14:paraId="676CD7BB" w14:textId="77777777" w:rsidTr="006338D8">
        <w:tc>
          <w:tcPr>
            <w:tcW w:w="1083" w:type="dxa"/>
            <w:vMerge/>
            <w:tcBorders>
              <w:top w:val="nil"/>
              <w:left w:val="nil"/>
              <w:bottom w:val="single" w:sz="8" w:space="0" w:color="auto"/>
              <w:right w:val="nil"/>
            </w:tcBorders>
            <w:vAlign w:val="center"/>
          </w:tcPr>
          <w:p w14:paraId="557F0A0F" w14:textId="77777777" w:rsidR="006338D8" w:rsidRDefault="006338D8" w:rsidP="00463C14">
            <w:pPr>
              <w:ind w:firstLine="0"/>
              <w:jc w:val="center"/>
            </w:pPr>
          </w:p>
        </w:tc>
        <w:tc>
          <w:tcPr>
            <w:tcW w:w="2319" w:type="dxa"/>
            <w:tcBorders>
              <w:top w:val="single" w:sz="4" w:space="0" w:color="auto"/>
              <w:left w:val="nil"/>
              <w:bottom w:val="single" w:sz="4" w:space="0" w:color="auto"/>
              <w:right w:val="nil"/>
            </w:tcBorders>
          </w:tcPr>
          <w:p w14:paraId="05B1C87B" w14:textId="77777777" w:rsidR="006338D8" w:rsidRPr="0050770E" w:rsidRDefault="006338D8" w:rsidP="00463C14">
            <w:pPr>
              <w:ind w:firstLine="0"/>
              <w:jc w:val="center"/>
              <w:rPr>
                <w:b/>
                <w:bCs/>
                <w:i/>
                <w:iCs/>
              </w:rPr>
            </w:pPr>
            <w:r w:rsidRPr="0050770E">
              <w:rPr>
                <w:b/>
                <w:bCs/>
                <w:i/>
                <w:iCs/>
              </w:rPr>
              <w:t>W2M</w:t>
            </w:r>
          </w:p>
        </w:tc>
        <w:tc>
          <w:tcPr>
            <w:tcW w:w="5670" w:type="dxa"/>
            <w:tcBorders>
              <w:top w:val="single" w:sz="4" w:space="0" w:color="auto"/>
              <w:left w:val="nil"/>
              <w:bottom w:val="single" w:sz="4" w:space="0" w:color="auto"/>
              <w:right w:val="nil"/>
            </w:tcBorders>
          </w:tcPr>
          <w:p w14:paraId="1064C0CC" w14:textId="77777777" w:rsidR="006338D8" w:rsidRDefault="006338D8" w:rsidP="0050770E">
            <w:pPr>
              <w:ind w:firstLine="0"/>
              <w:jc w:val="center"/>
            </w:pPr>
            <w:r>
              <w:t>Wheat to maize</w:t>
            </w:r>
            <w:r w:rsidRPr="00337C7F">
              <w:t xml:space="preserve"> price ratio</w:t>
            </w:r>
          </w:p>
        </w:tc>
      </w:tr>
      <w:tr w:rsidR="006338D8" w14:paraId="4B6FFA61" w14:textId="77777777" w:rsidTr="006338D8">
        <w:tc>
          <w:tcPr>
            <w:tcW w:w="1083" w:type="dxa"/>
            <w:vMerge/>
            <w:tcBorders>
              <w:top w:val="nil"/>
              <w:left w:val="nil"/>
              <w:bottom w:val="single" w:sz="8" w:space="0" w:color="auto"/>
              <w:right w:val="nil"/>
            </w:tcBorders>
            <w:vAlign w:val="center"/>
          </w:tcPr>
          <w:p w14:paraId="559D0D0E" w14:textId="77777777" w:rsidR="006338D8" w:rsidRDefault="006338D8" w:rsidP="00463C14">
            <w:pPr>
              <w:ind w:firstLine="0"/>
              <w:jc w:val="center"/>
            </w:pPr>
          </w:p>
        </w:tc>
        <w:tc>
          <w:tcPr>
            <w:tcW w:w="2319" w:type="dxa"/>
            <w:tcBorders>
              <w:top w:val="single" w:sz="4" w:space="0" w:color="auto"/>
              <w:left w:val="nil"/>
              <w:bottom w:val="single" w:sz="8" w:space="0" w:color="auto"/>
              <w:right w:val="nil"/>
            </w:tcBorders>
          </w:tcPr>
          <w:p w14:paraId="050AB00D" w14:textId="77777777" w:rsidR="006338D8" w:rsidRPr="0050770E" w:rsidRDefault="006338D8" w:rsidP="00463C14">
            <w:pPr>
              <w:ind w:firstLine="0"/>
              <w:jc w:val="center"/>
              <w:rPr>
                <w:b/>
                <w:bCs/>
                <w:i/>
                <w:iCs/>
              </w:rPr>
            </w:pPr>
            <w:r w:rsidRPr="0050770E">
              <w:rPr>
                <w:b/>
                <w:bCs/>
                <w:i/>
                <w:iCs/>
              </w:rPr>
              <w:t>M2S</w:t>
            </w:r>
          </w:p>
        </w:tc>
        <w:tc>
          <w:tcPr>
            <w:tcW w:w="5670" w:type="dxa"/>
            <w:tcBorders>
              <w:top w:val="single" w:sz="4" w:space="0" w:color="auto"/>
              <w:left w:val="nil"/>
              <w:bottom w:val="single" w:sz="8" w:space="0" w:color="auto"/>
              <w:right w:val="nil"/>
            </w:tcBorders>
          </w:tcPr>
          <w:p w14:paraId="06108DA9" w14:textId="77777777" w:rsidR="006338D8" w:rsidRDefault="006338D8" w:rsidP="0050770E">
            <w:pPr>
              <w:ind w:firstLine="0"/>
              <w:jc w:val="center"/>
            </w:pPr>
            <w:r>
              <w:t>Maize to soybean price ratio</w:t>
            </w:r>
          </w:p>
        </w:tc>
      </w:tr>
      <w:tr w:rsidR="006338D8" w14:paraId="4F2B3B6E" w14:textId="77777777" w:rsidTr="006338D8">
        <w:tc>
          <w:tcPr>
            <w:tcW w:w="1083" w:type="dxa"/>
            <w:vMerge w:val="restart"/>
            <w:tcBorders>
              <w:top w:val="single" w:sz="8" w:space="0" w:color="auto"/>
              <w:left w:val="nil"/>
              <w:bottom w:val="single" w:sz="4" w:space="0" w:color="auto"/>
              <w:right w:val="nil"/>
            </w:tcBorders>
            <w:vAlign w:val="center"/>
          </w:tcPr>
          <w:p w14:paraId="21E54B7C" w14:textId="77777777" w:rsidR="006338D8" w:rsidRDefault="006338D8" w:rsidP="00463C14">
            <w:pPr>
              <w:ind w:firstLine="0"/>
              <w:jc w:val="center"/>
            </w:pPr>
            <w:r>
              <w:t>Climate variables</w:t>
            </w:r>
          </w:p>
        </w:tc>
        <w:tc>
          <w:tcPr>
            <w:tcW w:w="2319" w:type="dxa"/>
            <w:tcBorders>
              <w:top w:val="single" w:sz="8" w:space="0" w:color="auto"/>
              <w:left w:val="nil"/>
              <w:bottom w:val="single" w:sz="4" w:space="0" w:color="auto"/>
              <w:right w:val="nil"/>
            </w:tcBorders>
          </w:tcPr>
          <w:p w14:paraId="748D8B44" w14:textId="25EA7E90" w:rsidR="006338D8" w:rsidRPr="0050770E" w:rsidRDefault="006338D8" w:rsidP="00463C14">
            <w:pPr>
              <w:ind w:firstLine="0"/>
              <w:jc w:val="center"/>
              <w:rPr>
                <w:b/>
                <w:bCs/>
                <w:i/>
                <w:iCs/>
              </w:rPr>
            </w:pPr>
            <w:r>
              <w:rPr>
                <w:b/>
                <w:bCs/>
                <w:i/>
                <w:iCs/>
              </w:rPr>
              <w:t>QPP</w:t>
            </w:r>
          </w:p>
        </w:tc>
        <w:tc>
          <w:tcPr>
            <w:tcW w:w="5670" w:type="dxa"/>
            <w:tcBorders>
              <w:top w:val="single" w:sz="8" w:space="0" w:color="auto"/>
              <w:left w:val="nil"/>
              <w:bottom w:val="single" w:sz="4" w:space="0" w:color="auto"/>
              <w:right w:val="nil"/>
            </w:tcBorders>
          </w:tcPr>
          <w:p w14:paraId="7524AAE2" w14:textId="48D7DC0A" w:rsidR="006338D8" w:rsidRDefault="006338D8" w:rsidP="0050770E">
            <w:pPr>
              <w:ind w:firstLine="0"/>
              <w:jc w:val="center"/>
            </w:pPr>
            <w:r>
              <w:t>Quintile of accumulated rainfalls between June and June next year</w:t>
            </w:r>
          </w:p>
        </w:tc>
      </w:tr>
      <w:tr w:rsidR="006338D8" w14:paraId="57A39F20" w14:textId="77777777" w:rsidTr="006338D8">
        <w:tc>
          <w:tcPr>
            <w:tcW w:w="1083" w:type="dxa"/>
            <w:vMerge/>
            <w:tcBorders>
              <w:top w:val="single" w:sz="8" w:space="0" w:color="auto"/>
              <w:left w:val="nil"/>
              <w:bottom w:val="single" w:sz="4" w:space="0" w:color="auto"/>
              <w:right w:val="nil"/>
            </w:tcBorders>
            <w:vAlign w:val="center"/>
          </w:tcPr>
          <w:p w14:paraId="74662841" w14:textId="77777777" w:rsidR="006338D8" w:rsidRDefault="006338D8" w:rsidP="006338D8">
            <w:pPr>
              <w:ind w:firstLine="0"/>
              <w:jc w:val="center"/>
            </w:pPr>
          </w:p>
        </w:tc>
        <w:tc>
          <w:tcPr>
            <w:tcW w:w="2319" w:type="dxa"/>
            <w:tcBorders>
              <w:top w:val="single" w:sz="4" w:space="0" w:color="auto"/>
              <w:left w:val="nil"/>
              <w:bottom w:val="single" w:sz="4" w:space="0" w:color="auto"/>
              <w:right w:val="nil"/>
            </w:tcBorders>
          </w:tcPr>
          <w:p w14:paraId="0E233675" w14:textId="172A8CB3" w:rsidR="006338D8" w:rsidRPr="0050770E" w:rsidRDefault="006338D8" w:rsidP="006338D8">
            <w:pPr>
              <w:ind w:firstLine="0"/>
              <w:jc w:val="center"/>
              <w:rPr>
                <w:b/>
                <w:bCs/>
                <w:i/>
                <w:iCs/>
              </w:rPr>
            </w:pPr>
            <w:r w:rsidRPr="0050770E">
              <w:rPr>
                <w:b/>
                <w:bCs/>
                <w:i/>
                <w:iCs/>
              </w:rPr>
              <w:t>Qp_jun2sep</w:t>
            </w:r>
          </w:p>
        </w:tc>
        <w:tc>
          <w:tcPr>
            <w:tcW w:w="5670" w:type="dxa"/>
            <w:tcBorders>
              <w:top w:val="single" w:sz="4" w:space="0" w:color="auto"/>
              <w:left w:val="nil"/>
              <w:bottom w:val="single" w:sz="4" w:space="0" w:color="auto"/>
              <w:right w:val="nil"/>
            </w:tcBorders>
          </w:tcPr>
          <w:p w14:paraId="77ECEF42" w14:textId="56647DA0" w:rsidR="006338D8" w:rsidRDefault="006338D8" w:rsidP="006338D8">
            <w:pPr>
              <w:ind w:firstLine="0"/>
              <w:jc w:val="center"/>
            </w:pPr>
            <w:r>
              <w:t>Q</w:t>
            </w:r>
            <w:r w:rsidRPr="00485997">
              <w:t>uintile of accumulated rain</w:t>
            </w:r>
            <w:r>
              <w:t>falls</w:t>
            </w:r>
            <w:r w:rsidRPr="00485997">
              <w:t xml:space="preserve"> between June and September</w:t>
            </w:r>
          </w:p>
        </w:tc>
      </w:tr>
      <w:tr w:rsidR="006338D8" w14:paraId="07873480" w14:textId="77777777" w:rsidTr="006338D8">
        <w:tc>
          <w:tcPr>
            <w:tcW w:w="1083" w:type="dxa"/>
            <w:vMerge/>
            <w:tcBorders>
              <w:top w:val="single" w:sz="4" w:space="0" w:color="auto"/>
              <w:left w:val="nil"/>
              <w:bottom w:val="single" w:sz="4" w:space="0" w:color="auto"/>
              <w:right w:val="nil"/>
            </w:tcBorders>
          </w:tcPr>
          <w:p w14:paraId="4893CD6B" w14:textId="77777777" w:rsidR="006338D8" w:rsidRDefault="006338D8" w:rsidP="006338D8">
            <w:pPr>
              <w:ind w:firstLine="0"/>
            </w:pPr>
          </w:p>
        </w:tc>
        <w:tc>
          <w:tcPr>
            <w:tcW w:w="2319" w:type="dxa"/>
            <w:tcBorders>
              <w:top w:val="single" w:sz="4" w:space="0" w:color="auto"/>
              <w:left w:val="nil"/>
              <w:bottom w:val="single" w:sz="4" w:space="0" w:color="auto"/>
              <w:right w:val="nil"/>
            </w:tcBorders>
          </w:tcPr>
          <w:p w14:paraId="693C4F45" w14:textId="77777777" w:rsidR="006338D8" w:rsidRPr="0050770E" w:rsidRDefault="006338D8" w:rsidP="006338D8">
            <w:pPr>
              <w:ind w:firstLine="0"/>
              <w:jc w:val="center"/>
              <w:rPr>
                <w:b/>
                <w:bCs/>
                <w:i/>
                <w:iCs/>
              </w:rPr>
            </w:pPr>
            <w:r w:rsidRPr="0050770E">
              <w:rPr>
                <w:b/>
                <w:bCs/>
                <w:i/>
                <w:iCs/>
              </w:rPr>
              <w:t>Qp_sep2dic</w:t>
            </w:r>
          </w:p>
        </w:tc>
        <w:tc>
          <w:tcPr>
            <w:tcW w:w="5670" w:type="dxa"/>
            <w:tcBorders>
              <w:top w:val="single" w:sz="4" w:space="0" w:color="auto"/>
              <w:left w:val="nil"/>
              <w:bottom w:val="single" w:sz="4" w:space="0" w:color="auto"/>
              <w:right w:val="nil"/>
            </w:tcBorders>
          </w:tcPr>
          <w:p w14:paraId="49B9FC42" w14:textId="77777777" w:rsidR="006338D8" w:rsidRDefault="006338D8" w:rsidP="006338D8">
            <w:pPr>
              <w:ind w:firstLine="0"/>
              <w:jc w:val="center"/>
            </w:pPr>
            <w:r>
              <w:t>Q</w:t>
            </w:r>
            <w:r w:rsidRPr="00485997">
              <w:t>uintile of accumulated rain</w:t>
            </w:r>
            <w:r>
              <w:t>falls</w:t>
            </w:r>
            <w:r w:rsidRPr="00485997">
              <w:t xml:space="preserve"> between </w:t>
            </w:r>
            <w:r>
              <w:t>September</w:t>
            </w:r>
            <w:r w:rsidRPr="00485997">
              <w:t xml:space="preserve"> and </w:t>
            </w:r>
            <w:r>
              <w:t>December</w:t>
            </w:r>
          </w:p>
        </w:tc>
      </w:tr>
      <w:tr w:rsidR="006338D8" w14:paraId="37ACAE2F" w14:textId="77777777" w:rsidTr="006338D8">
        <w:tc>
          <w:tcPr>
            <w:tcW w:w="1083" w:type="dxa"/>
            <w:vMerge/>
            <w:tcBorders>
              <w:top w:val="single" w:sz="4" w:space="0" w:color="auto"/>
              <w:left w:val="nil"/>
              <w:bottom w:val="single" w:sz="4" w:space="0" w:color="auto"/>
              <w:right w:val="nil"/>
            </w:tcBorders>
          </w:tcPr>
          <w:p w14:paraId="68F5C12E" w14:textId="77777777" w:rsidR="006338D8" w:rsidRDefault="006338D8" w:rsidP="006338D8">
            <w:pPr>
              <w:ind w:firstLine="0"/>
            </w:pPr>
          </w:p>
        </w:tc>
        <w:tc>
          <w:tcPr>
            <w:tcW w:w="2319" w:type="dxa"/>
            <w:tcBorders>
              <w:top w:val="single" w:sz="4" w:space="0" w:color="auto"/>
              <w:left w:val="nil"/>
              <w:bottom w:val="single" w:sz="4" w:space="0" w:color="auto"/>
              <w:right w:val="nil"/>
            </w:tcBorders>
          </w:tcPr>
          <w:p w14:paraId="3700E1C5" w14:textId="77777777" w:rsidR="006338D8" w:rsidRPr="0050770E" w:rsidRDefault="006338D8" w:rsidP="006338D8">
            <w:pPr>
              <w:ind w:firstLine="0"/>
              <w:jc w:val="center"/>
              <w:rPr>
                <w:b/>
                <w:bCs/>
                <w:i/>
                <w:iCs/>
              </w:rPr>
            </w:pPr>
            <w:r w:rsidRPr="0050770E">
              <w:rPr>
                <w:b/>
                <w:bCs/>
                <w:i/>
                <w:iCs/>
              </w:rPr>
              <w:t>Qp_dic2marNY</w:t>
            </w:r>
          </w:p>
        </w:tc>
        <w:tc>
          <w:tcPr>
            <w:tcW w:w="5670" w:type="dxa"/>
            <w:tcBorders>
              <w:top w:val="single" w:sz="4" w:space="0" w:color="auto"/>
              <w:left w:val="nil"/>
              <w:bottom w:val="single" w:sz="4" w:space="0" w:color="auto"/>
              <w:right w:val="nil"/>
            </w:tcBorders>
          </w:tcPr>
          <w:p w14:paraId="37E21729" w14:textId="77777777" w:rsidR="006338D8" w:rsidRDefault="006338D8" w:rsidP="006338D8">
            <w:pPr>
              <w:ind w:firstLine="0"/>
              <w:jc w:val="center"/>
            </w:pPr>
            <w:r>
              <w:t>Q</w:t>
            </w:r>
            <w:r w:rsidRPr="00485997">
              <w:t>uintile of accumulated rain</w:t>
            </w:r>
            <w:r>
              <w:t>falls</w:t>
            </w:r>
            <w:r w:rsidRPr="00485997">
              <w:t xml:space="preserve"> between </w:t>
            </w:r>
            <w:r>
              <w:t>December and March next year</w:t>
            </w:r>
          </w:p>
        </w:tc>
      </w:tr>
      <w:tr w:rsidR="006338D8" w14:paraId="6F24FC9E" w14:textId="77777777" w:rsidTr="006338D8">
        <w:tc>
          <w:tcPr>
            <w:tcW w:w="1083" w:type="dxa"/>
            <w:vMerge/>
            <w:tcBorders>
              <w:top w:val="single" w:sz="4" w:space="0" w:color="auto"/>
              <w:left w:val="nil"/>
              <w:bottom w:val="single" w:sz="4" w:space="0" w:color="auto"/>
              <w:right w:val="nil"/>
            </w:tcBorders>
          </w:tcPr>
          <w:p w14:paraId="76A31B82" w14:textId="77777777" w:rsidR="006338D8" w:rsidRDefault="006338D8" w:rsidP="006338D8">
            <w:pPr>
              <w:ind w:firstLine="0"/>
            </w:pPr>
          </w:p>
        </w:tc>
        <w:tc>
          <w:tcPr>
            <w:tcW w:w="2319" w:type="dxa"/>
            <w:tcBorders>
              <w:top w:val="single" w:sz="4" w:space="0" w:color="auto"/>
              <w:left w:val="nil"/>
              <w:bottom w:val="single" w:sz="4" w:space="0" w:color="auto"/>
              <w:right w:val="nil"/>
            </w:tcBorders>
          </w:tcPr>
          <w:p w14:paraId="6A6353A5" w14:textId="77777777" w:rsidR="006338D8" w:rsidRPr="0050770E" w:rsidRDefault="006338D8" w:rsidP="006338D8">
            <w:pPr>
              <w:ind w:firstLine="0"/>
              <w:jc w:val="center"/>
              <w:rPr>
                <w:b/>
                <w:bCs/>
                <w:i/>
                <w:iCs/>
              </w:rPr>
            </w:pPr>
            <w:r w:rsidRPr="0050770E">
              <w:rPr>
                <w:b/>
                <w:bCs/>
                <w:i/>
                <w:iCs/>
              </w:rPr>
              <w:t>Qp_marNY2junNY</w:t>
            </w:r>
          </w:p>
        </w:tc>
        <w:tc>
          <w:tcPr>
            <w:tcW w:w="5670" w:type="dxa"/>
            <w:tcBorders>
              <w:top w:val="single" w:sz="4" w:space="0" w:color="auto"/>
              <w:left w:val="nil"/>
              <w:bottom w:val="single" w:sz="4" w:space="0" w:color="auto"/>
              <w:right w:val="nil"/>
            </w:tcBorders>
          </w:tcPr>
          <w:p w14:paraId="7F8CBFDF" w14:textId="77777777" w:rsidR="006338D8" w:rsidRDefault="006338D8" w:rsidP="006338D8">
            <w:pPr>
              <w:ind w:firstLine="0"/>
              <w:jc w:val="center"/>
            </w:pPr>
            <w:r>
              <w:t>Q</w:t>
            </w:r>
            <w:r w:rsidRPr="00485997">
              <w:t>uintile of accumulated rain</w:t>
            </w:r>
            <w:r>
              <w:t>falls</w:t>
            </w:r>
            <w:r w:rsidRPr="00485997">
              <w:t xml:space="preserve"> between </w:t>
            </w:r>
            <w:r>
              <w:t>March next year and June next year</w:t>
            </w:r>
          </w:p>
        </w:tc>
      </w:tr>
      <w:tr w:rsidR="006338D8" w14:paraId="1FF79691" w14:textId="77777777" w:rsidTr="006338D8">
        <w:tc>
          <w:tcPr>
            <w:tcW w:w="1083" w:type="dxa"/>
            <w:vMerge/>
            <w:tcBorders>
              <w:top w:val="single" w:sz="4" w:space="0" w:color="auto"/>
              <w:left w:val="nil"/>
              <w:bottom w:val="single" w:sz="8" w:space="0" w:color="auto"/>
              <w:right w:val="nil"/>
            </w:tcBorders>
          </w:tcPr>
          <w:p w14:paraId="78FC2F08" w14:textId="77777777" w:rsidR="006338D8" w:rsidRDefault="006338D8" w:rsidP="006338D8">
            <w:pPr>
              <w:ind w:firstLine="0"/>
            </w:pPr>
          </w:p>
        </w:tc>
        <w:tc>
          <w:tcPr>
            <w:tcW w:w="2319" w:type="dxa"/>
            <w:tcBorders>
              <w:top w:val="single" w:sz="4" w:space="0" w:color="auto"/>
              <w:left w:val="nil"/>
              <w:bottom w:val="single" w:sz="8" w:space="0" w:color="auto"/>
              <w:right w:val="nil"/>
            </w:tcBorders>
          </w:tcPr>
          <w:p w14:paraId="7DA54D00" w14:textId="2AED63CB" w:rsidR="006338D8" w:rsidRPr="0050770E" w:rsidRDefault="006338D8" w:rsidP="006338D8">
            <w:pPr>
              <w:ind w:firstLine="0"/>
              <w:jc w:val="center"/>
              <w:rPr>
                <w:b/>
                <w:bCs/>
                <w:i/>
                <w:iCs/>
              </w:rPr>
            </w:pPr>
            <w:r w:rsidRPr="0050770E">
              <w:rPr>
                <w:b/>
                <w:bCs/>
                <w:i/>
                <w:iCs/>
              </w:rPr>
              <w:t>enso</w:t>
            </w:r>
          </w:p>
        </w:tc>
        <w:tc>
          <w:tcPr>
            <w:tcW w:w="5670" w:type="dxa"/>
            <w:tcBorders>
              <w:top w:val="single" w:sz="4" w:space="0" w:color="auto"/>
              <w:left w:val="nil"/>
              <w:bottom w:val="single" w:sz="8" w:space="0" w:color="auto"/>
              <w:right w:val="nil"/>
            </w:tcBorders>
          </w:tcPr>
          <w:p w14:paraId="4987E605" w14:textId="213B646E" w:rsidR="006338D8" w:rsidRDefault="006338D8" w:rsidP="006338D8">
            <w:pPr>
              <w:ind w:firstLine="0"/>
              <w:jc w:val="center"/>
            </w:pPr>
            <w:r w:rsidRPr="00FC0D66">
              <w:t>Oceanic Niño Index</w:t>
            </w:r>
          </w:p>
        </w:tc>
      </w:tr>
    </w:tbl>
    <w:p w14:paraId="7857EFBF" w14:textId="2C4EF96A" w:rsidR="00327118" w:rsidRPr="00683767" w:rsidRDefault="00327118" w:rsidP="00327118">
      <w:pPr>
        <w:pStyle w:val="Caption"/>
        <w:jc w:val="center"/>
      </w:pPr>
      <w:bookmarkStart w:id="5" w:name="_Ref22288975"/>
      <w:r>
        <w:t xml:space="preserve">Table </w:t>
      </w:r>
      <w:r w:rsidR="00C67F42">
        <w:fldChar w:fldCharType="begin"/>
      </w:r>
      <w:r w:rsidR="00C67F42">
        <w:instrText xml:space="preserve"> SEQ Table \* ARABIC </w:instrText>
      </w:r>
      <w:r w:rsidR="00C67F42">
        <w:fldChar w:fldCharType="separate"/>
      </w:r>
      <w:r w:rsidR="00EC5662">
        <w:rPr>
          <w:noProof/>
        </w:rPr>
        <w:t>1</w:t>
      </w:r>
      <w:r w:rsidR="00C67F42">
        <w:rPr>
          <w:noProof/>
        </w:rPr>
        <w:fldChar w:fldCharType="end"/>
      </w:r>
      <w:bookmarkEnd w:id="5"/>
      <w:r>
        <w:t>. Variables describing scenarios.</w:t>
      </w:r>
    </w:p>
    <w:p w14:paraId="348F573B" w14:textId="2EBFB7E7" w:rsidR="009B53F4" w:rsidRPr="00382137" w:rsidRDefault="00076BDE" w:rsidP="00425F65">
      <w:r>
        <w:t xml:space="preserve">Although the </w:t>
      </w:r>
      <w:r w:rsidR="0098217A">
        <w:t xml:space="preserve">statistical </w:t>
      </w:r>
      <w:r>
        <w:t xml:space="preserve">independence between the climate variables and prices variables </w:t>
      </w:r>
      <w:r w:rsidR="003C65DA">
        <w:t xml:space="preserve">to </w:t>
      </w:r>
      <w:r w:rsidR="00657005">
        <w:t xml:space="preserve">be combined and </w:t>
      </w:r>
      <w:r w:rsidR="003C65DA">
        <w:t xml:space="preserve">generate scenarios </w:t>
      </w:r>
      <w:r>
        <w:t xml:space="preserve">may by arguably, </w:t>
      </w:r>
      <w:r w:rsidR="00FD398A">
        <w:t>analysis of data suggests so. The</w:t>
      </w:r>
      <w:r w:rsidR="00425F65">
        <w:t xml:space="preserve"> correlation matrix of variables</w:t>
      </w:r>
      <w:r w:rsidR="00FD398A">
        <w:t xml:space="preserve"> </w:t>
      </w:r>
      <w:r w:rsidR="00425F65">
        <w:t xml:space="preserve">corresponding to </w:t>
      </w:r>
      <w:r w:rsidR="00FD398A">
        <w:t>the same year</w:t>
      </w:r>
      <w:r>
        <w:t xml:space="preserve"> </w:t>
      </w:r>
      <w:r w:rsidR="00425F65">
        <w:t xml:space="preserve">in </w:t>
      </w:r>
      <w:r w:rsidR="00425F65">
        <w:fldChar w:fldCharType="begin"/>
      </w:r>
      <w:r w:rsidR="00425F65">
        <w:instrText xml:space="preserve"> REF _Ref532368937 \h </w:instrText>
      </w:r>
      <w:r w:rsidR="00425F65">
        <w:fldChar w:fldCharType="separate"/>
      </w:r>
      <w:r w:rsidR="00425F65">
        <w:t xml:space="preserve">Table </w:t>
      </w:r>
      <w:r w:rsidR="00425F65">
        <w:rPr>
          <w:noProof/>
        </w:rPr>
        <w:t>1</w:t>
      </w:r>
      <w:r w:rsidR="00425F65">
        <w:fldChar w:fldCharType="end"/>
      </w:r>
      <w:r w:rsidR="00425F65">
        <w:t xml:space="preserve"> </w:t>
      </w:r>
      <w:r w:rsidR="003C65DA">
        <w:t>indicates that</w:t>
      </w:r>
      <w:r w:rsidR="00FD398A">
        <w:t>: (</w:t>
      </w:r>
      <w:proofErr w:type="spellStart"/>
      <w:r w:rsidR="00FD398A">
        <w:t>i</w:t>
      </w:r>
      <w:proofErr w:type="spellEnd"/>
      <w:r w:rsidR="00FD398A">
        <w:t xml:space="preserve">) there is a </w:t>
      </w:r>
      <w:r w:rsidR="00B46929">
        <w:t xml:space="preserve">relatively </w:t>
      </w:r>
      <w:r w:rsidR="00FD398A">
        <w:t>low</w:t>
      </w:r>
      <w:r w:rsidR="003C65DA">
        <w:t xml:space="preserve"> </w:t>
      </w:r>
      <w:r w:rsidR="00FD398A">
        <w:t>correlation, in absolute value, between climate and prices variables (maximum 0.</w:t>
      </w:r>
      <w:r w:rsidR="00B46929">
        <w:t>38</w:t>
      </w:r>
      <w:r w:rsidR="00FD398A">
        <w:t xml:space="preserve"> between </w:t>
      </w:r>
      <w:r w:rsidR="00B46929">
        <w:rPr>
          <w:b/>
          <w:i/>
        </w:rPr>
        <w:t>S</w:t>
      </w:r>
      <w:r w:rsidR="00FD398A">
        <w:t xml:space="preserve"> and </w:t>
      </w:r>
      <w:r w:rsidR="007A4EDC">
        <w:rPr>
          <w:b/>
          <w:i/>
        </w:rPr>
        <w:t>enso</w:t>
      </w:r>
      <w:r w:rsidR="00FD398A" w:rsidRPr="00FD398A">
        <w:t>)</w:t>
      </w:r>
      <w:r w:rsidR="00FD398A">
        <w:t xml:space="preserve">, and (ii) there is a high correlation between variables within those two sets, for instance variable </w:t>
      </w:r>
      <w:r w:rsidR="00B46929">
        <w:rPr>
          <w:b/>
          <w:i/>
        </w:rPr>
        <w:t>p_dic2marNY</w:t>
      </w:r>
      <w:r w:rsidR="00FD398A">
        <w:t xml:space="preserve"> with </w:t>
      </w:r>
      <w:proofErr w:type="spellStart"/>
      <w:r w:rsidR="00FD398A" w:rsidRPr="00FD398A">
        <w:rPr>
          <w:b/>
          <w:i/>
        </w:rPr>
        <w:t>pp_total</w:t>
      </w:r>
      <w:proofErr w:type="spellEnd"/>
      <w:r w:rsidR="00FD398A" w:rsidRPr="00FD398A">
        <w:t>, and</w:t>
      </w:r>
      <w:r w:rsidR="00FD398A">
        <w:rPr>
          <w:b/>
        </w:rPr>
        <w:t xml:space="preserve"> </w:t>
      </w:r>
      <w:r w:rsidR="00FD398A" w:rsidRPr="00FD398A">
        <w:rPr>
          <w:b/>
          <w:i/>
        </w:rPr>
        <w:t>W</w:t>
      </w:r>
      <w:r w:rsidR="00FD398A" w:rsidRPr="00FD398A">
        <w:t xml:space="preserve"> with </w:t>
      </w:r>
      <w:r w:rsidR="00FD398A" w:rsidRPr="00FD398A">
        <w:rPr>
          <w:b/>
          <w:i/>
        </w:rPr>
        <w:t>M</w:t>
      </w:r>
      <w:r w:rsidR="003C65DA">
        <w:t xml:space="preserve">. </w:t>
      </w:r>
      <w:r w:rsidR="00FD398A">
        <w:t>Further considerations to capture the</w:t>
      </w:r>
      <w:r w:rsidR="003C65DA">
        <w:t xml:space="preserve"> interaction between </w:t>
      </w:r>
      <w:r w:rsidR="00FD398A">
        <w:t xml:space="preserve">climate and prices variables </w:t>
      </w:r>
      <w:r w:rsidR="003C65DA">
        <w:t>will be matter of future research.</w:t>
      </w:r>
    </w:p>
    <w:tbl>
      <w:tblPr>
        <w:tblStyle w:val="APAReport"/>
        <w:tblW w:w="4322" w:type="pct"/>
        <w:tblLook w:val="04A0" w:firstRow="1" w:lastRow="0" w:firstColumn="1" w:lastColumn="0" w:noHBand="0" w:noVBand="1"/>
        <w:tblCaption w:val="Sample 5-column table"/>
      </w:tblPr>
      <w:tblGrid>
        <w:gridCol w:w="1591"/>
        <w:gridCol w:w="982"/>
        <w:gridCol w:w="982"/>
        <w:gridCol w:w="982"/>
        <w:gridCol w:w="982"/>
        <w:gridCol w:w="982"/>
        <w:gridCol w:w="1590"/>
      </w:tblGrid>
      <w:tr w:rsidR="00961DDC" w:rsidRPr="00FD398A" w14:paraId="35DC8E18" w14:textId="77777777" w:rsidTr="00961DDC">
        <w:trPr>
          <w:cnfStyle w:val="100000000000" w:firstRow="1" w:lastRow="0" w:firstColumn="0" w:lastColumn="0" w:oddVBand="0" w:evenVBand="0" w:oddHBand="0" w:evenHBand="0" w:firstRowFirstColumn="0" w:firstRowLastColumn="0" w:lastRowFirstColumn="0" w:lastRowLastColumn="0"/>
          <w:trHeight w:val="272"/>
        </w:trPr>
        <w:tc>
          <w:tcPr>
            <w:tcW w:w="983" w:type="pct"/>
          </w:tcPr>
          <w:p w14:paraId="469C257C" w14:textId="62412A4F" w:rsidR="00961DDC" w:rsidRDefault="00961DDC" w:rsidP="00590868">
            <w:pPr>
              <w:pStyle w:val="NoSpacing"/>
            </w:pPr>
          </w:p>
        </w:tc>
        <w:tc>
          <w:tcPr>
            <w:tcW w:w="607" w:type="pct"/>
          </w:tcPr>
          <w:p w14:paraId="6F56ED5F" w14:textId="45C9E5C0" w:rsidR="00961DDC" w:rsidRPr="00FD398A" w:rsidRDefault="00961DDC" w:rsidP="00BA3D15">
            <w:pPr>
              <w:pStyle w:val="NoSpacing"/>
              <w:jc w:val="center"/>
              <w:rPr>
                <w:b/>
                <w:i/>
              </w:rPr>
            </w:pPr>
            <w:r w:rsidRPr="00FD398A">
              <w:rPr>
                <w:b/>
                <w:i/>
              </w:rPr>
              <w:t>S</w:t>
            </w:r>
          </w:p>
        </w:tc>
        <w:tc>
          <w:tcPr>
            <w:tcW w:w="607" w:type="pct"/>
          </w:tcPr>
          <w:p w14:paraId="74DD41DB" w14:textId="36627455" w:rsidR="00961DDC" w:rsidRPr="00FD398A" w:rsidRDefault="00961DDC" w:rsidP="00BA3D15">
            <w:pPr>
              <w:pStyle w:val="NoSpacing"/>
              <w:jc w:val="center"/>
              <w:rPr>
                <w:b/>
                <w:i/>
              </w:rPr>
            </w:pPr>
            <w:r>
              <w:rPr>
                <w:b/>
                <w:i/>
              </w:rPr>
              <w:t>W</w:t>
            </w:r>
          </w:p>
        </w:tc>
        <w:tc>
          <w:tcPr>
            <w:tcW w:w="607" w:type="pct"/>
          </w:tcPr>
          <w:p w14:paraId="31DD0EB4" w14:textId="41CF85E5" w:rsidR="00961DDC" w:rsidRPr="00FD398A" w:rsidRDefault="00961DDC" w:rsidP="00BA3D15">
            <w:pPr>
              <w:pStyle w:val="NoSpacing"/>
              <w:jc w:val="center"/>
              <w:rPr>
                <w:b/>
                <w:i/>
              </w:rPr>
            </w:pPr>
            <w:r>
              <w:rPr>
                <w:b/>
                <w:i/>
              </w:rPr>
              <w:t>Mt</w:t>
            </w:r>
          </w:p>
        </w:tc>
        <w:tc>
          <w:tcPr>
            <w:tcW w:w="607" w:type="pct"/>
          </w:tcPr>
          <w:p w14:paraId="67346192" w14:textId="14FC72E2" w:rsidR="00961DDC" w:rsidRPr="00FD398A" w:rsidRDefault="00961DDC" w:rsidP="00BA3D15">
            <w:pPr>
              <w:pStyle w:val="NoSpacing"/>
              <w:jc w:val="center"/>
              <w:rPr>
                <w:b/>
                <w:i/>
              </w:rPr>
            </w:pPr>
            <w:r>
              <w:rPr>
                <w:b/>
                <w:i/>
              </w:rPr>
              <w:t>enso</w:t>
            </w:r>
          </w:p>
        </w:tc>
        <w:tc>
          <w:tcPr>
            <w:tcW w:w="607" w:type="pct"/>
          </w:tcPr>
          <w:p w14:paraId="0F97382A" w14:textId="6EF2F470" w:rsidR="00961DDC" w:rsidRPr="00FD398A" w:rsidRDefault="00961DDC" w:rsidP="00BA3D15">
            <w:pPr>
              <w:pStyle w:val="NoSpacing"/>
              <w:jc w:val="center"/>
              <w:rPr>
                <w:b/>
                <w:i/>
              </w:rPr>
            </w:pPr>
            <w:r>
              <w:rPr>
                <w:b/>
                <w:i/>
              </w:rPr>
              <w:t>PP</w:t>
            </w:r>
          </w:p>
        </w:tc>
        <w:tc>
          <w:tcPr>
            <w:tcW w:w="983" w:type="pct"/>
          </w:tcPr>
          <w:p w14:paraId="5F901759" w14:textId="3E27954B" w:rsidR="00961DDC" w:rsidRPr="00FD398A" w:rsidRDefault="00961DDC" w:rsidP="00BA3D15">
            <w:pPr>
              <w:pStyle w:val="NoSpacing"/>
              <w:jc w:val="center"/>
              <w:rPr>
                <w:b/>
                <w:i/>
              </w:rPr>
            </w:pPr>
            <w:r w:rsidRPr="00FD398A">
              <w:rPr>
                <w:b/>
                <w:i/>
              </w:rPr>
              <w:t>p_dic2marNY</w:t>
            </w:r>
          </w:p>
        </w:tc>
      </w:tr>
      <w:tr w:rsidR="00961DDC" w14:paraId="2BBEEF67" w14:textId="77777777" w:rsidTr="00961DDC">
        <w:trPr>
          <w:trHeight w:val="272"/>
        </w:trPr>
        <w:tc>
          <w:tcPr>
            <w:tcW w:w="983" w:type="pct"/>
          </w:tcPr>
          <w:p w14:paraId="6944039C" w14:textId="43827A9F" w:rsidR="00961DDC" w:rsidRPr="00FD398A" w:rsidRDefault="00961DDC" w:rsidP="003360FC">
            <w:pPr>
              <w:pStyle w:val="NoSpacing"/>
              <w:jc w:val="center"/>
              <w:rPr>
                <w:b/>
                <w:i/>
              </w:rPr>
            </w:pPr>
            <w:r w:rsidRPr="00FD398A">
              <w:rPr>
                <w:b/>
                <w:i/>
              </w:rPr>
              <w:t>S</w:t>
            </w:r>
          </w:p>
        </w:tc>
        <w:tc>
          <w:tcPr>
            <w:tcW w:w="607" w:type="pct"/>
          </w:tcPr>
          <w:p w14:paraId="714B7027" w14:textId="6E455FDB" w:rsidR="00961DDC" w:rsidRDefault="00961DDC" w:rsidP="003360FC">
            <w:pPr>
              <w:pStyle w:val="NoSpacing"/>
              <w:jc w:val="center"/>
            </w:pPr>
            <w:r w:rsidRPr="00871F28">
              <w:t>1.00</w:t>
            </w:r>
          </w:p>
        </w:tc>
        <w:tc>
          <w:tcPr>
            <w:tcW w:w="607" w:type="pct"/>
          </w:tcPr>
          <w:p w14:paraId="761A8B5D" w14:textId="72D760F3" w:rsidR="00961DDC" w:rsidRDefault="00961DDC" w:rsidP="003360FC">
            <w:pPr>
              <w:pStyle w:val="NoSpacing"/>
              <w:jc w:val="center"/>
            </w:pPr>
            <w:r w:rsidRPr="00871F28">
              <w:t>0.61</w:t>
            </w:r>
          </w:p>
        </w:tc>
        <w:tc>
          <w:tcPr>
            <w:tcW w:w="607" w:type="pct"/>
          </w:tcPr>
          <w:p w14:paraId="54125E1B" w14:textId="1B7C0874" w:rsidR="00961DDC" w:rsidRDefault="00961DDC" w:rsidP="003360FC">
            <w:pPr>
              <w:pStyle w:val="NoSpacing"/>
              <w:jc w:val="center"/>
            </w:pPr>
            <w:r w:rsidRPr="00871F28">
              <w:t>0.73</w:t>
            </w:r>
          </w:p>
        </w:tc>
        <w:tc>
          <w:tcPr>
            <w:tcW w:w="607" w:type="pct"/>
          </w:tcPr>
          <w:p w14:paraId="73617115" w14:textId="65204C1E" w:rsidR="00961DDC" w:rsidRDefault="00961DDC" w:rsidP="003360FC">
            <w:pPr>
              <w:pStyle w:val="NoSpacing"/>
              <w:jc w:val="center"/>
            </w:pPr>
            <w:r w:rsidRPr="00871F28">
              <w:t>-0.05</w:t>
            </w:r>
          </w:p>
        </w:tc>
        <w:tc>
          <w:tcPr>
            <w:tcW w:w="607" w:type="pct"/>
          </w:tcPr>
          <w:p w14:paraId="6CA83E09" w14:textId="231502FA" w:rsidR="00961DDC" w:rsidRPr="0071393E" w:rsidRDefault="00961DDC" w:rsidP="003360FC">
            <w:pPr>
              <w:pStyle w:val="NoSpacing"/>
              <w:jc w:val="center"/>
            </w:pPr>
            <w:r w:rsidRPr="00871F28">
              <w:t>-0.38</w:t>
            </w:r>
          </w:p>
        </w:tc>
        <w:tc>
          <w:tcPr>
            <w:tcW w:w="983" w:type="pct"/>
          </w:tcPr>
          <w:p w14:paraId="7C3C2E08" w14:textId="7C3DD57E" w:rsidR="00961DDC" w:rsidRDefault="00961DDC" w:rsidP="003360FC">
            <w:pPr>
              <w:pStyle w:val="NoSpacing"/>
              <w:jc w:val="center"/>
            </w:pPr>
            <w:r w:rsidRPr="00871F28">
              <w:t>-0.36</w:t>
            </w:r>
          </w:p>
        </w:tc>
      </w:tr>
      <w:tr w:rsidR="00961DDC" w14:paraId="259FDBDD" w14:textId="77777777" w:rsidTr="00961DDC">
        <w:trPr>
          <w:trHeight w:val="272"/>
        </w:trPr>
        <w:tc>
          <w:tcPr>
            <w:tcW w:w="983" w:type="pct"/>
          </w:tcPr>
          <w:p w14:paraId="56F31E0E" w14:textId="11FFE027" w:rsidR="00961DDC" w:rsidRPr="00FD398A" w:rsidRDefault="00961DDC" w:rsidP="003360FC">
            <w:pPr>
              <w:pStyle w:val="NoSpacing"/>
              <w:jc w:val="center"/>
              <w:rPr>
                <w:b/>
                <w:i/>
              </w:rPr>
            </w:pPr>
            <w:r>
              <w:rPr>
                <w:b/>
                <w:i/>
              </w:rPr>
              <w:t>W</w:t>
            </w:r>
          </w:p>
        </w:tc>
        <w:tc>
          <w:tcPr>
            <w:tcW w:w="607" w:type="pct"/>
          </w:tcPr>
          <w:p w14:paraId="47D4DE8B" w14:textId="4C6AE00E" w:rsidR="00961DDC" w:rsidRDefault="00961DDC" w:rsidP="003360FC">
            <w:pPr>
              <w:pStyle w:val="NoSpacing"/>
              <w:jc w:val="center"/>
            </w:pPr>
            <w:r w:rsidRPr="00871F28">
              <w:t>0.61</w:t>
            </w:r>
          </w:p>
        </w:tc>
        <w:tc>
          <w:tcPr>
            <w:tcW w:w="607" w:type="pct"/>
          </w:tcPr>
          <w:p w14:paraId="4C6A6412" w14:textId="2CE5B604" w:rsidR="00961DDC" w:rsidRDefault="00961DDC" w:rsidP="003360FC">
            <w:pPr>
              <w:pStyle w:val="NoSpacing"/>
              <w:jc w:val="center"/>
            </w:pPr>
            <w:r w:rsidRPr="00871F28">
              <w:t>1.00</w:t>
            </w:r>
          </w:p>
        </w:tc>
        <w:tc>
          <w:tcPr>
            <w:tcW w:w="607" w:type="pct"/>
          </w:tcPr>
          <w:p w14:paraId="6168D1B0" w14:textId="0CB31F5B" w:rsidR="00961DDC" w:rsidRDefault="00961DDC" w:rsidP="003360FC">
            <w:pPr>
              <w:pStyle w:val="NoSpacing"/>
              <w:jc w:val="center"/>
            </w:pPr>
            <w:r w:rsidRPr="00871F28">
              <w:t>0.79</w:t>
            </w:r>
          </w:p>
        </w:tc>
        <w:tc>
          <w:tcPr>
            <w:tcW w:w="607" w:type="pct"/>
          </w:tcPr>
          <w:p w14:paraId="288DDDC2" w14:textId="484FEF13" w:rsidR="00961DDC" w:rsidRDefault="00961DDC" w:rsidP="003360FC">
            <w:pPr>
              <w:pStyle w:val="NoSpacing"/>
              <w:jc w:val="center"/>
            </w:pPr>
            <w:r w:rsidRPr="00871F28">
              <w:t>-0.21</w:t>
            </w:r>
          </w:p>
        </w:tc>
        <w:tc>
          <w:tcPr>
            <w:tcW w:w="607" w:type="pct"/>
          </w:tcPr>
          <w:p w14:paraId="56BACA1A" w14:textId="3D937E40" w:rsidR="00961DDC" w:rsidRPr="0071393E" w:rsidRDefault="00961DDC" w:rsidP="003360FC">
            <w:pPr>
              <w:pStyle w:val="NoSpacing"/>
              <w:jc w:val="center"/>
            </w:pPr>
            <w:r w:rsidRPr="00871F28">
              <w:t>-0.14</w:t>
            </w:r>
          </w:p>
        </w:tc>
        <w:tc>
          <w:tcPr>
            <w:tcW w:w="983" w:type="pct"/>
          </w:tcPr>
          <w:p w14:paraId="65811F6F" w14:textId="03A677FE" w:rsidR="00961DDC" w:rsidRDefault="00961DDC" w:rsidP="003360FC">
            <w:pPr>
              <w:pStyle w:val="NoSpacing"/>
              <w:jc w:val="center"/>
            </w:pPr>
            <w:r w:rsidRPr="00871F28">
              <w:t>-0.15</w:t>
            </w:r>
          </w:p>
        </w:tc>
      </w:tr>
      <w:tr w:rsidR="00961DDC" w14:paraId="78B197EC" w14:textId="77777777" w:rsidTr="00961DDC">
        <w:trPr>
          <w:trHeight w:val="272"/>
        </w:trPr>
        <w:tc>
          <w:tcPr>
            <w:tcW w:w="983" w:type="pct"/>
          </w:tcPr>
          <w:p w14:paraId="00C26E67" w14:textId="16EE960A" w:rsidR="00961DDC" w:rsidRPr="00FD398A" w:rsidRDefault="00961DDC" w:rsidP="003360FC">
            <w:pPr>
              <w:pStyle w:val="NoSpacing"/>
              <w:jc w:val="center"/>
              <w:rPr>
                <w:b/>
                <w:i/>
              </w:rPr>
            </w:pPr>
            <w:r>
              <w:rPr>
                <w:b/>
                <w:i/>
              </w:rPr>
              <w:t>M</w:t>
            </w:r>
          </w:p>
        </w:tc>
        <w:tc>
          <w:tcPr>
            <w:tcW w:w="607" w:type="pct"/>
          </w:tcPr>
          <w:p w14:paraId="3E1212FA" w14:textId="107FCFEB" w:rsidR="00961DDC" w:rsidRDefault="00961DDC" w:rsidP="003360FC">
            <w:pPr>
              <w:pStyle w:val="NoSpacing"/>
              <w:jc w:val="center"/>
            </w:pPr>
            <w:r w:rsidRPr="00871F28">
              <w:t>0.73</w:t>
            </w:r>
          </w:p>
        </w:tc>
        <w:tc>
          <w:tcPr>
            <w:tcW w:w="607" w:type="pct"/>
          </w:tcPr>
          <w:p w14:paraId="566EC515" w14:textId="5B80685A" w:rsidR="00961DDC" w:rsidRDefault="00961DDC" w:rsidP="003360FC">
            <w:pPr>
              <w:pStyle w:val="NoSpacing"/>
              <w:jc w:val="center"/>
            </w:pPr>
            <w:r w:rsidRPr="00871F28">
              <w:t>0.79</w:t>
            </w:r>
          </w:p>
        </w:tc>
        <w:tc>
          <w:tcPr>
            <w:tcW w:w="607" w:type="pct"/>
          </w:tcPr>
          <w:p w14:paraId="57B43482" w14:textId="1D6E6D23" w:rsidR="00961DDC" w:rsidRDefault="00961DDC" w:rsidP="003360FC">
            <w:pPr>
              <w:pStyle w:val="NoSpacing"/>
              <w:jc w:val="center"/>
            </w:pPr>
            <w:r w:rsidRPr="00871F28">
              <w:t>1.00</w:t>
            </w:r>
          </w:p>
        </w:tc>
        <w:tc>
          <w:tcPr>
            <w:tcW w:w="607" w:type="pct"/>
          </w:tcPr>
          <w:p w14:paraId="728B87C6" w14:textId="35D68071" w:rsidR="00961DDC" w:rsidRDefault="00961DDC" w:rsidP="003360FC">
            <w:pPr>
              <w:pStyle w:val="NoSpacing"/>
              <w:jc w:val="center"/>
            </w:pPr>
            <w:r w:rsidRPr="00871F28">
              <w:t>-0.22</w:t>
            </w:r>
          </w:p>
        </w:tc>
        <w:tc>
          <w:tcPr>
            <w:tcW w:w="607" w:type="pct"/>
          </w:tcPr>
          <w:p w14:paraId="23F28C71" w14:textId="010A4FB6" w:rsidR="00961DDC" w:rsidRPr="0071393E" w:rsidRDefault="00961DDC" w:rsidP="003360FC">
            <w:pPr>
              <w:pStyle w:val="NoSpacing"/>
              <w:jc w:val="center"/>
            </w:pPr>
            <w:r w:rsidRPr="00871F28">
              <w:t>-0.26</w:t>
            </w:r>
          </w:p>
        </w:tc>
        <w:tc>
          <w:tcPr>
            <w:tcW w:w="983" w:type="pct"/>
          </w:tcPr>
          <w:p w14:paraId="6DE4AC44" w14:textId="47DBBFF1" w:rsidR="00961DDC" w:rsidRDefault="00961DDC" w:rsidP="003360FC">
            <w:pPr>
              <w:pStyle w:val="NoSpacing"/>
              <w:jc w:val="center"/>
            </w:pPr>
            <w:r w:rsidRPr="00871F28">
              <w:t>-0.28</w:t>
            </w:r>
          </w:p>
        </w:tc>
      </w:tr>
      <w:tr w:rsidR="00961DDC" w14:paraId="7D957C27" w14:textId="77777777" w:rsidTr="00961DDC">
        <w:trPr>
          <w:trHeight w:val="272"/>
        </w:trPr>
        <w:tc>
          <w:tcPr>
            <w:tcW w:w="983" w:type="pct"/>
          </w:tcPr>
          <w:p w14:paraId="03ECF267" w14:textId="16CDFC2F" w:rsidR="00961DDC" w:rsidRPr="00FD398A" w:rsidRDefault="00961DDC" w:rsidP="003360FC">
            <w:pPr>
              <w:pStyle w:val="NoSpacing"/>
              <w:jc w:val="center"/>
              <w:rPr>
                <w:b/>
                <w:i/>
              </w:rPr>
            </w:pPr>
            <w:r w:rsidRPr="00FD398A">
              <w:rPr>
                <w:b/>
                <w:i/>
              </w:rPr>
              <w:t>enso</w:t>
            </w:r>
          </w:p>
        </w:tc>
        <w:tc>
          <w:tcPr>
            <w:tcW w:w="607" w:type="pct"/>
          </w:tcPr>
          <w:p w14:paraId="341C0028" w14:textId="7C2E140C" w:rsidR="00961DDC" w:rsidRPr="0071393E" w:rsidRDefault="00961DDC" w:rsidP="003360FC">
            <w:pPr>
              <w:pStyle w:val="NoSpacing"/>
              <w:jc w:val="center"/>
            </w:pPr>
            <w:r w:rsidRPr="00871F28">
              <w:t>-0.05</w:t>
            </w:r>
          </w:p>
        </w:tc>
        <w:tc>
          <w:tcPr>
            <w:tcW w:w="607" w:type="pct"/>
          </w:tcPr>
          <w:p w14:paraId="313ED4DA" w14:textId="0EC41150" w:rsidR="00961DDC" w:rsidRPr="0071393E" w:rsidRDefault="00961DDC" w:rsidP="003360FC">
            <w:pPr>
              <w:pStyle w:val="NoSpacing"/>
              <w:jc w:val="center"/>
            </w:pPr>
            <w:r w:rsidRPr="00871F28">
              <w:t>-0.21</w:t>
            </w:r>
          </w:p>
        </w:tc>
        <w:tc>
          <w:tcPr>
            <w:tcW w:w="607" w:type="pct"/>
          </w:tcPr>
          <w:p w14:paraId="52786C43" w14:textId="12D8F4C5" w:rsidR="00961DDC" w:rsidRPr="0071393E" w:rsidRDefault="00961DDC" w:rsidP="003360FC">
            <w:pPr>
              <w:pStyle w:val="NoSpacing"/>
              <w:jc w:val="center"/>
            </w:pPr>
            <w:r w:rsidRPr="00871F28">
              <w:t>-0.22</w:t>
            </w:r>
          </w:p>
        </w:tc>
        <w:tc>
          <w:tcPr>
            <w:tcW w:w="607" w:type="pct"/>
          </w:tcPr>
          <w:p w14:paraId="14BBF3EE" w14:textId="42E39A55" w:rsidR="00961DDC" w:rsidRPr="0071393E" w:rsidRDefault="00961DDC" w:rsidP="003360FC">
            <w:pPr>
              <w:pStyle w:val="NoSpacing"/>
              <w:jc w:val="center"/>
            </w:pPr>
            <w:r w:rsidRPr="00871F28">
              <w:t>1.00</w:t>
            </w:r>
          </w:p>
        </w:tc>
        <w:tc>
          <w:tcPr>
            <w:tcW w:w="607" w:type="pct"/>
          </w:tcPr>
          <w:p w14:paraId="0989A2FE" w14:textId="30A47E28" w:rsidR="00961DDC" w:rsidRPr="0071393E" w:rsidRDefault="00961DDC" w:rsidP="003360FC">
            <w:pPr>
              <w:pStyle w:val="NoSpacing"/>
              <w:jc w:val="center"/>
            </w:pPr>
            <w:r w:rsidRPr="00871F28">
              <w:t>0.25</w:t>
            </w:r>
          </w:p>
        </w:tc>
        <w:tc>
          <w:tcPr>
            <w:tcW w:w="983" w:type="pct"/>
          </w:tcPr>
          <w:p w14:paraId="003EA03A" w14:textId="31887EC0" w:rsidR="00961DDC" w:rsidRPr="0071393E" w:rsidRDefault="00961DDC" w:rsidP="003360FC">
            <w:pPr>
              <w:pStyle w:val="NoSpacing"/>
              <w:jc w:val="center"/>
            </w:pPr>
            <w:r w:rsidRPr="00871F28">
              <w:t>0.01</w:t>
            </w:r>
          </w:p>
        </w:tc>
      </w:tr>
      <w:tr w:rsidR="00961DDC" w14:paraId="3D6EC7A0" w14:textId="77777777" w:rsidTr="00961DDC">
        <w:trPr>
          <w:trHeight w:val="272"/>
        </w:trPr>
        <w:tc>
          <w:tcPr>
            <w:tcW w:w="983" w:type="pct"/>
          </w:tcPr>
          <w:p w14:paraId="5B34D507" w14:textId="527002B6" w:rsidR="00961DDC" w:rsidRPr="00FD398A" w:rsidRDefault="00961DDC" w:rsidP="003360FC">
            <w:pPr>
              <w:pStyle w:val="NoSpacing"/>
              <w:jc w:val="center"/>
              <w:rPr>
                <w:b/>
                <w:i/>
              </w:rPr>
            </w:pPr>
            <w:r w:rsidRPr="00FD398A">
              <w:rPr>
                <w:b/>
                <w:i/>
              </w:rPr>
              <w:t>PP</w:t>
            </w:r>
          </w:p>
        </w:tc>
        <w:tc>
          <w:tcPr>
            <w:tcW w:w="607" w:type="pct"/>
          </w:tcPr>
          <w:p w14:paraId="14DD5805" w14:textId="52D37A9A" w:rsidR="00961DDC" w:rsidRDefault="00961DDC" w:rsidP="003360FC">
            <w:pPr>
              <w:pStyle w:val="NoSpacing"/>
              <w:jc w:val="center"/>
            </w:pPr>
            <w:r w:rsidRPr="00871F28">
              <w:t>-0.38</w:t>
            </w:r>
          </w:p>
        </w:tc>
        <w:tc>
          <w:tcPr>
            <w:tcW w:w="607" w:type="pct"/>
          </w:tcPr>
          <w:p w14:paraId="0A866F91" w14:textId="7ED2CD89" w:rsidR="00961DDC" w:rsidRDefault="00961DDC" w:rsidP="003360FC">
            <w:pPr>
              <w:pStyle w:val="NoSpacing"/>
              <w:jc w:val="center"/>
            </w:pPr>
            <w:r w:rsidRPr="00871F28">
              <w:t>-0.14</w:t>
            </w:r>
          </w:p>
        </w:tc>
        <w:tc>
          <w:tcPr>
            <w:tcW w:w="607" w:type="pct"/>
          </w:tcPr>
          <w:p w14:paraId="6A4CADCF" w14:textId="19FDEE58" w:rsidR="00961DDC" w:rsidRDefault="00961DDC" w:rsidP="003360FC">
            <w:pPr>
              <w:pStyle w:val="NoSpacing"/>
              <w:jc w:val="center"/>
            </w:pPr>
            <w:r w:rsidRPr="00871F28">
              <w:t>-0.26</w:t>
            </w:r>
          </w:p>
        </w:tc>
        <w:tc>
          <w:tcPr>
            <w:tcW w:w="607" w:type="pct"/>
          </w:tcPr>
          <w:p w14:paraId="6272C68B" w14:textId="3210046A" w:rsidR="00961DDC" w:rsidRDefault="00961DDC" w:rsidP="003360FC">
            <w:pPr>
              <w:pStyle w:val="NoSpacing"/>
              <w:jc w:val="center"/>
            </w:pPr>
            <w:r w:rsidRPr="00871F28">
              <w:t>0.25</w:t>
            </w:r>
          </w:p>
        </w:tc>
        <w:tc>
          <w:tcPr>
            <w:tcW w:w="607" w:type="pct"/>
          </w:tcPr>
          <w:p w14:paraId="753E4705" w14:textId="2B861F91" w:rsidR="00961DDC" w:rsidRPr="0071393E" w:rsidRDefault="00961DDC" w:rsidP="003360FC">
            <w:pPr>
              <w:pStyle w:val="NoSpacing"/>
              <w:jc w:val="center"/>
            </w:pPr>
            <w:r w:rsidRPr="00871F28">
              <w:t>1.00</w:t>
            </w:r>
          </w:p>
        </w:tc>
        <w:tc>
          <w:tcPr>
            <w:tcW w:w="983" w:type="pct"/>
          </w:tcPr>
          <w:p w14:paraId="6837BD87" w14:textId="65AC903E" w:rsidR="00961DDC" w:rsidRDefault="00961DDC" w:rsidP="003360FC">
            <w:pPr>
              <w:pStyle w:val="NoSpacing"/>
              <w:jc w:val="center"/>
            </w:pPr>
            <w:r w:rsidRPr="00871F28">
              <w:t>0.59</w:t>
            </w:r>
          </w:p>
        </w:tc>
      </w:tr>
      <w:tr w:rsidR="00961DDC" w14:paraId="64DEC765" w14:textId="77777777" w:rsidTr="00961DDC">
        <w:trPr>
          <w:trHeight w:val="272"/>
        </w:trPr>
        <w:tc>
          <w:tcPr>
            <w:tcW w:w="983" w:type="pct"/>
          </w:tcPr>
          <w:p w14:paraId="5DED07F6" w14:textId="5207A826" w:rsidR="00961DDC" w:rsidRPr="00FD398A" w:rsidRDefault="00961DDC" w:rsidP="003360FC">
            <w:pPr>
              <w:pStyle w:val="NoSpacing"/>
              <w:jc w:val="center"/>
              <w:rPr>
                <w:b/>
                <w:i/>
              </w:rPr>
            </w:pPr>
            <w:r w:rsidRPr="00FD398A">
              <w:rPr>
                <w:b/>
                <w:i/>
              </w:rPr>
              <w:t>p_dic2marNY</w:t>
            </w:r>
          </w:p>
        </w:tc>
        <w:tc>
          <w:tcPr>
            <w:tcW w:w="607" w:type="pct"/>
          </w:tcPr>
          <w:p w14:paraId="6957431A" w14:textId="693923B3" w:rsidR="00961DDC" w:rsidRDefault="00961DDC" w:rsidP="003360FC">
            <w:pPr>
              <w:pStyle w:val="NoSpacing"/>
              <w:jc w:val="center"/>
            </w:pPr>
            <w:r w:rsidRPr="00871F28">
              <w:t>-0.36</w:t>
            </w:r>
          </w:p>
        </w:tc>
        <w:tc>
          <w:tcPr>
            <w:tcW w:w="607" w:type="pct"/>
          </w:tcPr>
          <w:p w14:paraId="53B63B5F" w14:textId="4B4AEE57" w:rsidR="00961DDC" w:rsidRDefault="00961DDC" w:rsidP="003360FC">
            <w:pPr>
              <w:pStyle w:val="NoSpacing"/>
              <w:jc w:val="center"/>
            </w:pPr>
            <w:r w:rsidRPr="00871F28">
              <w:t>-0.15</w:t>
            </w:r>
          </w:p>
        </w:tc>
        <w:tc>
          <w:tcPr>
            <w:tcW w:w="607" w:type="pct"/>
          </w:tcPr>
          <w:p w14:paraId="483F8E11" w14:textId="4AE231AF" w:rsidR="00961DDC" w:rsidRDefault="00961DDC" w:rsidP="003360FC">
            <w:pPr>
              <w:pStyle w:val="NoSpacing"/>
              <w:jc w:val="center"/>
            </w:pPr>
            <w:r w:rsidRPr="00871F28">
              <w:t>-0.28</w:t>
            </w:r>
          </w:p>
        </w:tc>
        <w:tc>
          <w:tcPr>
            <w:tcW w:w="607" w:type="pct"/>
          </w:tcPr>
          <w:p w14:paraId="1110A02E" w14:textId="27D2D62B" w:rsidR="00961DDC" w:rsidRDefault="00961DDC" w:rsidP="003360FC">
            <w:pPr>
              <w:pStyle w:val="NoSpacing"/>
              <w:jc w:val="center"/>
            </w:pPr>
            <w:r w:rsidRPr="00871F28">
              <w:t>0.01</w:t>
            </w:r>
          </w:p>
        </w:tc>
        <w:tc>
          <w:tcPr>
            <w:tcW w:w="607" w:type="pct"/>
          </w:tcPr>
          <w:p w14:paraId="76A16164" w14:textId="5E6F0A95" w:rsidR="00961DDC" w:rsidRPr="0071393E" w:rsidRDefault="00961DDC" w:rsidP="003360FC">
            <w:pPr>
              <w:pStyle w:val="NoSpacing"/>
              <w:keepNext/>
              <w:jc w:val="center"/>
            </w:pPr>
            <w:r w:rsidRPr="00871F28">
              <w:t>0.59</w:t>
            </w:r>
          </w:p>
        </w:tc>
        <w:tc>
          <w:tcPr>
            <w:tcW w:w="983" w:type="pct"/>
          </w:tcPr>
          <w:p w14:paraId="45DDB112" w14:textId="48294CE2" w:rsidR="00961DDC" w:rsidRDefault="00961DDC" w:rsidP="003360FC">
            <w:pPr>
              <w:pStyle w:val="NoSpacing"/>
              <w:keepNext/>
              <w:jc w:val="center"/>
            </w:pPr>
            <w:r w:rsidRPr="00871F28">
              <w:t>1.00</w:t>
            </w:r>
          </w:p>
        </w:tc>
      </w:tr>
    </w:tbl>
    <w:p w14:paraId="42E2F452" w14:textId="027FCEBF" w:rsidR="0072711B" w:rsidRDefault="00657005" w:rsidP="00766FE1">
      <w:pPr>
        <w:pStyle w:val="Caption"/>
        <w:jc w:val="center"/>
      </w:pPr>
      <w:bookmarkStart w:id="6" w:name="_Ref532368937"/>
      <w:r>
        <w:t xml:space="preserve">Table </w:t>
      </w:r>
      <w:r w:rsidR="00C67F42">
        <w:fldChar w:fldCharType="begin"/>
      </w:r>
      <w:r w:rsidR="00C67F42">
        <w:instrText xml:space="preserve"> SEQ Table \* ARABIC </w:instrText>
      </w:r>
      <w:r w:rsidR="00C67F42">
        <w:fldChar w:fldCharType="separate"/>
      </w:r>
      <w:r w:rsidR="00EC5662">
        <w:rPr>
          <w:noProof/>
        </w:rPr>
        <w:t>2</w:t>
      </w:r>
      <w:r w:rsidR="00C67F42">
        <w:rPr>
          <w:noProof/>
        </w:rPr>
        <w:fldChar w:fldCharType="end"/>
      </w:r>
      <w:bookmarkEnd w:id="6"/>
      <w:r>
        <w:t>. Correlation matrix of climate and prices observations in the same year.</w:t>
      </w:r>
    </w:p>
    <w:p w14:paraId="0DB02C4D" w14:textId="77777777" w:rsidR="00337C7F" w:rsidRDefault="00337C7F" w:rsidP="00DE2FD3">
      <w:pPr>
        <w:ind w:firstLine="0"/>
      </w:pPr>
    </w:p>
    <w:p w14:paraId="4D4DFA8E" w14:textId="54459D4B" w:rsidR="00425F65" w:rsidRDefault="00766FE1" w:rsidP="0072711B">
      <w:r>
        <w:lastRenderedPageBreak/>
        <w:t xml:space="preserve">Exploration of </w:t>
      </w:r>
      <w:r w:rsidR="003B122D">
        <w:t xml:space="preserve">the set of </w:t>
      </w:r>
      <w:r w:rsidR="003B122D" w:rsidRPr="003C1777">
        <w:t>scenarios</w:t>
      </w:r>
      <w:r w:rsidR="003B122D">
        <w:t xml:space="preserve"> or </w:t>
      </w:r>
      <w:r w:rsidR="003B122D" w:rsidRPr="003C1777">
        <w:t>plausibl</w:t>
      </w:r>
      <w:r w:rsidR="003B122D">
        <w:t xml:space="preserve">e future states </w:t>
      </w:r>
      <w:r w:rsidR="00A21E22">
        <w:t>(</w:t>
      </w:r>
      <w:r w:rsidR="00A21E22" w:rsidRPr="00A21E22">
        <w:rPr>
          <w:b/>
          <w:bCs/>
          <w:i/>
          <w:iCs/>
        </w:rPr>
        <w:t>F</w:t>
      </w:r>
      <w:r w:rsidR="00A21E22">
        <w:t xml:space="preserve">) </w:t>
      </w:r>
      <w:r w:rsidR="003B122D">
        <w:t xml:space="preserve">of the world </w:t>
      </w:r>
      <w:r w:rsidR="009342F6">
        <w:t xml:space="preserve">facilitates the identification of robust strategies, </w:t>
      </w:r>
      <w:r w:rsidR="009067C4">
        <w:t>(i.e. crop allocation</w:t>
      </w:r>
      <w:r w:rsidR="00961DDC">
        <w:t xml:space="preserve"> mixes</w:t>
      </w:r>
      <w:r w:rsidR="009067C4">
        <w:t>)</w:t>
      </w:r>
      <w:r w:rsidR="009342F6" w:rsidRPr="009342F6">
        <w:t xml:space="preserve"> that perform well for a wide range of scenarios</w:t>
      </w:r>
      <w:r w:rsidR="009342F6">
        <w:t>, and their</w:t>
      </w:r>
      <w:r w:rsidR="0072711B">
        <w:t xml:space="preserve"> vulnerabilities</w:t>
      </w:r>
      <w:r w:rsidR="00711620">
        <w:t xml:space="preserve"> </w:t>
      </w:r>
      <w:r w:rsidR="00711620" w:rsidRPr="00711620">
        <w:t xml:space="preserve">referring to the states of the world where a </w:t>
      </w:r>
      <w:r w:rsidR="006A6983">
        <w:t>crop allocation</w:t>
      </w:r>
      <w:r w:rsidR="00711620" w:rsidRPr="00711620">
        <w:t xml:space="preserve"> may fail to meet its performance goals as well as those where a </w:t>
      </w:r>
      <w:r w:rsidR="00711620">
        <w:t>strategy</w:t>
      </w:r>
      <w:r w:rsidR="00711620" w:rsidRPr="00711620">
        <w:t xml:space="preserve"> performance deviates significantly from the optimum policy in that state of the world.</w:t>
      </w:r>
      <w:r w:rsidR="009342F6">
        <w:t xml:space="preserve"> </w:t>
      </w:r>
    </w:p>
    <w:p w14:paraId="48192D2F" w14:textId="7D1CDB4C" w:rsidR="00A95B1E" w:rsidRDefault="00A95B1E" w:rsidP="00A95B1E">
      <w:pPr>
        <w:pStyle w:val="Heading5"/>
        <w:numPr>
          <w:ilvl w:val="2"/>
          <w:numId w:val="12"/>
        </w:numPr>
      </w:pPr>
      <w:r>
        <w:t>Strategies</w:t>
      </w:r>
    </w:p>
    <w:p w14:paraId="4617DEE2" w14:textId="4C5740AC" w:rsidR="00AB530C" w:rsidRDefault="00D85B4C" w:rsidP="00D85B4C">
      <w:r>
        <w:t>According to the</w:t>
      </w:r>
      <w:r w:rsidR="00C645AA">
        <w:t xml:space="preserve"> formulation</w:t>
      </w:r>
      <w:r>
        <w:t xml:space="preserve"> introduced in this study</w:t>
      </w:r>
      <w:r w:rsidR="00C645AA">
        <w:t>, a strategy</w:t>
      </w:r>
      <w:r w:rsidR="002C4DE0">
        <w:t xml:space="preserve"> refers to the </w:t>
      </w:r>
      <w:r w:rsidR="00C54EDC">
        <w:t xml:space="preserve">decision involving the </w:t>
      </w:r>
      <w:r w:rsidR="002C4DE0">
        <w:t>selection</w:t>
      </w:r>
      <w:r w:rsidR="00C54EDC">
        <w:t xml:space="preserve"> of the </w:t>
      </w:r>
      <w:proofErr w:type="gramStart"/>
      <w:r w:rsidR="00C54EDC">
        <w:t>farm land</w:t>
      </w:r>
      <w:proofErr w:type="gramEnd"/>
      <w:r w:rsidR="00C54EDC">
        <w:t xml:space="preserve"> usage</w:t>
      </w:r>
      <w:r w:rsidR="00220C61">
        <w:t xml:space="preserve"> at the beginning of the cropping cycle</w:t>
      </w:r>
      <w:r w:rsidR="002C4DE0">
        <w:t>.</w:t>
      </w:r>
      <w:r w:rsidR="00C54EDC">
        <w:t xml:space="preserve"> </w:t>
      </w:r>
      <w:r w:rsidR="00206EC4">
        <w:t xml:space="preserve">The set of viable </w:t>
      </w:r>
      <w:r w:rsidR="004C06DF">
        <w:t>strategies</w:t>
      </w:r>
      <w:r w:rsidR="00206EC4">
        <w:t xml:space="preserve"> </w:t>
      </w:r>
      <w:r w:rsidR="004C06DF">
        <w:t>varies</w:t>
      </w:r>
      <w:r w:rsidR="00206EC4">
        <w:t xml:space="preserve"> from location</w:t>
      </w:r>
      <w:r w:rsidR="004C06DF">
        <w:t xml:space="preserve"> to location</w:t>
      </w:r>
      <w:r w:rsidR="00A57FD9">
        <w:t xml:space="preserve"> </w:t>
      </w:r>
      <w:r w:rsidR="004C06DF">
        <w:t>as the climate and soil characteristics also varies</w:t>
      </w:r>
      <w:r w:rsidR="00DC52E3">
        <w:t xml:space="preserve">, </w:t>
      </w:r>
      <w:r w:rsidR="00895B3F" w:rsidRPr="00895B3F">
        <w:t>despite a certain degree of homogeneity within the region</w:t>
      </w:r>
      <w:r w:rsidR="004C06DF">
        <w:t xml:space="preserve">. </w:t>
      </w:r>
      <w:r w:rsidR="00A57FD9">
        <w:t xml:space="preserve">For each location modeled, six viable land uses or cropping alternatives (CAs) were defined in consultation with experts from the </w:t>
      </w:r>
      <w:proofErr w:type="spellStart"/>
      <w:r w:rsidR="00A57FD9" w:rsidRPr="00ED6A0C">
        <w:t>Asociación</w:t>
      </w:r>
      <w:proofErr w:type="spellEnd"/>
      <w:r w:rsidR="00A57FD9" w:rsidRPr="00ED6A0C">
        <w:t xml:space="preserve"> Argentina de </w:t>
      </w:r>
      <w:proofErr w:type="spellStart"/>
      <w:r w:rsidR="00A57FD9" w:rsidRPr="00ED6A0C">
        <w:t>Consorcios</w:t>
      </w:r>
      <w:proofErr w:type="spellEnd"/>
      <w:r w:rsidR="00A57FD9" w:rsidRPr="00ED6A0C">
        <w:t xml:space="preserve"> </w:t>
      </w:r>
      <w:proofErr w:type="spellStart"/>
      <w:r w:rsidR="00A57FD9" w:rsidRPr="00ED6A0C">
        <w:t>Regionales</w:t>
      </w:r>
      <w:proofErr w:type="spellEnd"/>
      <w:r w:rsidR="00A57FD9" w:rsidRPr="00ED6A0C">
        <w:t xml:space="preserve"> de </w:t>
      </w:r>
      <w:proofErr w:type="spellStart"/>
      <w:r w:rsidR="00A57FD9" w:rsidRPr="00ED6A0C">
        <w:t>Experimentación</w:t>
      </w:r>
      <w:proofErr w:type="spellEnd"/>
      <w:r w:rsidR="00A57FD9" w:rsidRPr="00ED6A0C">
        <w:t xml:space="preserve"> </w:t>
      </w:r>
      <w:proofErr w:type="spellStart"/>
      <w:r w:rsidR="00A57FD9" w:rsidRPr="00ED6A0C">
        <w:t>Agrícola</w:t>
      </w:r>
      <w:proofErr w:type="spellEnd"/>
      <w:r w:rsidR="00A57FD9">
        <w:t xml:space="preserve"> (AACREA, www.aacrea.org.ar), a non-profit farmers’ group that entered a partnership with us for the present study. CAs are </w:t>
      </w:r>
      <w:r w:rsidR="007153E6">
        <w:t>specified</w:t>
      </w:r>
      <w:r w:rsidR="00A57FD9">
        <w:t xml:space="preserve"> by the combination of (</w:t>
      </w:r>
      <w:proofErr w:type="spellStart"/>
      <w:r w:rsidR="00A57FD9">
        <w:t>i</w:t>
      </w:r>
      <w:proofErr w:type="spellEnd"/>
      <w:r w:rsidR="00A57FD9">
        <w:t xml:space="preserve">) a crop (maize, full-cycle soybean and </w:t>
      </w:r>
      <w:r w:rsidR="00961DDC">
        <w:t xml:space="preserve">combined </w:t>
      </w:r>
      <w:r w:rsidR="00A57FD9">
        <w:t>wheat</w:t>
      </w:r>
      <w:r w:rsidR="00961DDC">
        <w:t>-soybean</w:t>
      </w:r>
      <w:r w:rsidR="00A57FD9">
        <w:t>) and (ii) a representative agronomic management, including cultivar/hybrid, planting date, planting density or row spacing, and fertilization level.</w:t>
      </w:r>
      <w:r w:rsidR="00D80124">
        <w:t xml:space="preserve"> The six CAs defined </w:t>
      </w:r>
      <w:r w:rsidR="00AB7454">
        <w:t xml:space="preserve">as viable options for a farm in </w:t>
      </w:r>
      <w:r w:rsidR="00961DDC">
        <w:t xml:space="preserve">modeled </w:t>
      </w:r>
      <w:r w:rsidR="00AB7454">
        <w:t>location</w:t>
      </w:r>
      <w:r w:rsidR="00961DDC">
        <w:t xml:space="preserve">s </w:t>
      </w:r>
      <w:r w:rsidR="00D80124">
        <w:t xml:space="preserve">are </w:t>
      </w:r>
      <w:r w:rsidR="00776CB6">
        <w:t>detailed</w:t>
      </w:r>
      <w:r w:rsidR="00D80124">
        <w:t xml:space="preserve"> in </w:t>
      </w:r>
      <w:r>
        <w:fldChar w:fldCharType="begin"/>
      </w:r>
      <w:r>
        <w:instrText xml:space="preserve"> REF _Ref532482298 \h </w:instrText>
      </w:r>
      <w:r>
        <w:fldChar w:fldCharType="separate"/>
      </w:r>
      <w:r>
        <w:t xml:space="preserve">Table </w:t>
      </w:r>
      <w:r>
        <w:rPr>
          <w:noProof/>
        </w:rPr>
        <w:t>2</w:t>
      </w:r>
      <w:r>
        <w:fldChar w:fldCharType="end"/>
      </w:r>
      <w:r w:rsidR="00AB7454">
        <w:t xml:space="preserve"> for illustrative purposes</w:t>
      </w:r>
      <w:r w:rsidR="00895B3F">
        <w:t>.</w:t>
      </w:r>
    </w:p>
    <w:tbl>
      <w:tblPr>
        <w:tblStyle w:val="APAReport"/>
        <w:tblW w:w="4856" w:type="pct"/>
        <w:tblLook w:val="04A0" w:firstRow="1" w:lastRow="0" w:firstColumn="1" w:lastColumn="0" w:noHBand="0" w:noVBand="1"/>
        <w:tblCaption w:val="Sample 5-column table"/>
      </w:tblPr>
      <w:tblGrid>
        <w:gridCol w:w="1504"/>
        <w:gridCol w:w="1504"/>
        <w:gridCol w:w="1563"/>
        <w:gridCol w:w="1504"/>
        <w:gridCol w:w="1853"/>
        <w:gridCol w:w="1162"/>
      </w:tblGrid>
      <w:tr w:rsidR="004D4D13" w:rsidRPr="00FD398A" w14:paraId="1C4B99D1" w14:textId="77777777" w:rsidTr="000C6EDB">
        <w:trPr>
          <w:cnfStyle w:val="100000000000" w:firstRow="1" w:lastRow="0" w:firstColumn="0" w:lastColumn="0" w:oddVBand="0" w:evenVBand="0" w:oddHBand="0" w:evenHBand="0" w:firstRowFirstColumn="0" w:firstRowLastColumn="0" w:lastRowFirstColumn="0" w:lastRowLastColumn="0"/>
        </w:trPr>
        <w:tc>
          <w:tcPr>
            <w:tcW w:w="833" w:type="pct"/>
            <w:shd w:val="clear" w:color="auto" w:fill="DDDDDD" w:themeFill="accent1"/>
          </w:tcPr>
          <w:p w14:paraId="4B62754C" w14:textId="6F887E00" w:rsidR="00D719C5" w:rsidRPr="0050770E" w:rsidRDefault="00D719C5" w:rsidP="00EE0D0C">
            <w:pPr>
              <w:pStyle w:val="NoSpacing"/>
              <w:jc w:val="center"/>
              <w:rPr>
                <w:b/>
                <w:bCs/>
                <w:i/>
                <w:iCs/>
              </w:rPr>
            </w:pPr>
            <w:r w:rsidRPr="0050770E">
              <w:rPr>
                <w:b/>
                <w:bCs/>
                <w:i/>
                <w:iCs/>
              </w:rPr>
              <w:t>Cropping Alternative</w:t>
            </w:r>
            <w:r w:rsidR="00D21103" w:rsidRPr="0050770E">
              <w:rPr>
                <w:b/>
                <w:bCs/>
                <w:i/>
                <w:iCs/>
              </w:rPr>
              <w:t xml:space="preserve"> ID</w:t>
            </w:r>
          </w:p>
        </w:tc>
        <w:tc>
          <w:tcPr>
            <w:tcW w:w="833" w:type="pct"/>
            <w:shd w:val="clear" w:color="auto" w:fill="DDDDDD" w:themeFill="accent1"/>
          </w:tcPr>
          <w:p w14:paraId="1B3AD215" w14:textId="6A70A8E9" w:rsidR="00D719C5" w:rsidRPr="0050770E" w:rsidRDefault="00D719C5" w:rsidP="00EE0D0C">
            <w:pPr>
              <w:pStyle w:val="NoSpacing"/>
              <w:jc w:val="center"/>
              <w:rPr>
                <w:b/>
                <w:bCs/>
                <w:i/>
                <w:iCs/>
              </w:rPr>
            </w:pPr>
            <w:r w:rsidRPr="0050770E">
              <w:rPr>
                <w:b/>
                <w:bCs/>
                <w:i/>
                <w:iCs/>
              </w:rPr>
              <w:t>Crop</w:t>
            </w:r>
          </w:p>
        </w:tc>
        <w:tc>
          <w:tcPr>
            <w:tcW w:w="833" w:type="pct"/>
            <w:shd w:val="clear" w:color="auto" w:fill="DDDDDD" w:themeFill="accent1"/>
          </w:tcPr>
          <w:p w14:paraId="3A9A3191" w14:textId="30592257" w:rsidR="00D719C5" w:rsidRPr="0050770E" w:rsidRDefault="00D719C5" w:rsidP="00EE0D0C">
            <w:pPr>
              <w:pStyle w:val="NoSpacing"/>
              <w:jc w:val="center"/>
              <w:rPr>
                <w:b/>
                <w:bCs/>
                <w:i/>
                <w:iCs/>
              </w:rPr>
            </w:pPr>
            <w:r w:rsidRPr="0050770E">
              <w:rPr>
                <w:b/>
                <w:bCs/>
                <w:i/>
                <w:iCs/>
              </w:rPr>
              <w:t>Genotype</w:t>
            </w:r>
            <w:r w:rsidR="00313E2D" w:rsidRPr="0050770E">
              <w:rPr>
                <w:b/>
                <w:bCs/>
                <w:i/>
                <w:iCs/>
              </w:rPr>
              <w:t xml:space="preserve"> characteristic</w:t>
            </w:r>
          </w:p>
        </w:tc>
        <w:tc>
          <w:tcPr>
            <w:tcW w:w="833" w:type="pct"/>
            <w:shd w:val="clear" w:color="auto" w:fill="DDDDDD" w:themeFill="accent1"/>
          </w:tcPr>
          <w:p w14:paraId="486C5B85" w14:textId="7C16B527" w:rsidR="00D719C5" w:rsidRPr="0050770E" w:rsidRDefault="00D719C5" w:rsidP="00EE0D0C">
            <w:pPr>
              <w:pStyle w:val="NoSpacing"/>
              <w:jc w:val="center"/>
              <w:rPr>
                <w:b/>
                <w:bCs/>
                <w:i/>
                <w:iCs/>
              </w:rPr>
            </w:pPr>
            <w:r w:rsidRPr="0050770E">
              <w:rPr>
                <w:b/>
                <w:bCs/>
                <w:i/>
                <w:iCs/>
              </w:rPr>
              <w:t>Planting date</w:t>
            </w:r>
          </w:p>
        </w:tc>
        <w:tc>
          <w:tcPr>
            <w:tcW w:w="1024" w:type="pct"/>
            <w:shd w:val="clear" w:color="auto" w:fill="DDDDDD" w:themeFill="accent1"/>
          </w:tcPr>
          <w:p w14:paraId="7D6B20E8" w14:textId="77777777" w:rsidR="004D4D13" w:rsidRPr="0050770E" w:rsidRDefault="004D4D13" w:rsidP="00EE0D0C">
            <w:pPr>
              <w:pStyle w:val="body"/>
              <w:rPr>
                <w:b/>
                <w:bCs/>
                <w:i/>
                <w:iCs/>
                <w:sz w:val="24"/>
                <w:szCs w:val="24"/>
              </w:rPr>
            </w:pPr>
            <w:r w:rsidRPr="0050770E">
              <w:rPr>
                <w:b/>
                <w:bCs/>
                <w:i/>
                <w:iCs/>
                <w:sz w:val="24"/>
                <w:szCs w:val="24"/>
              </w:rPr>
              <w:t>Planting</w:t>
            </w:r>
          </w:p>
          <w:p w14:paraId="11DA5760" w14:textId="77777777" w:rsidR="004D4D13" w:rsidRPr="0050770E" w:rsidRDefault="004D4D13" w:rsidP="00EE0D0C">
            <w:pPr>
              <w:pStyle w:val="body"/>
              <w:rPr>
                <w:b/>
                <w:bCs/>
                <w:i/>
                <w:iCs/>
                <w:sz w:val="24"/>
                <w:szCs w:val="24"/>
              </w:rPr>
            </w:pPr>
            <w:r w:rsidRPr="0050770E">
              <w:rPr>
                <w:b/>
                <w:bCs/>
                <w:i/>
                <w:iCs/>
                <w:sz w:val="24"/>
                <w:szCs w:val="24"/>
              </w:rPr>
              <w:t>density or</w:t>
            </w:r>
          </w:p>
          <w:p w14:paraId="7FFFE0F8" w14:textId="0056B15B" w:rsidR="00D719C5" w:rsidRPr="0050770E" w:rsidRDefault="004D4D13" w:rsidP="00EE0D0C">
            <w:pPr>
              <w:pStyle w:val="NoSpacing"/>
              <w:jc w:val="center"/>
              <w:rPr>
                <w:b/>
                <w:bCs/>
                <w:i/>
                <w:iCs/>
              </w:rPr>
            </w:pPr>
            <w:r w:rsidRPr="0050770E">
              <w:rPr>
                <w:b/>
                <w:bCs/>
                <w:i/>
                <w:iCs/>
              </w:rPr>
              <w:t>row spacing</w:t>
            </w:r>
          </w:p>
        </w:tc>
        <w:tc>
          <w:tcPr>
            <w:tcW w:w="644" w:type="pct"/>
            <w:shd w:val="clear" w:color="auto" w:fill="DDDDDD" w:themeFill="accent1"/>
          </w:tcPr>
          <w:p w14:paraId="00495A53" w14:textId="77777777" w:rsidR="004D4D13" w:rsidRPr="0050770E" w:rsidRDefault="004D4D13" w:rsidP="00EE0D0C">
            <w:pPr>
              <w:pStyle w:val="body"/>
              <w:rPr>
                <w:b/>
                <w:bCs/>
                <w:i/>
                <w:iCs/>
                <w:sz w:val="24"/>
                <w:szCs w:val="24"/>
              </w:rPr>
            </w:pPr>
            <w:r w:rsidRPr="0050770E">
              <w:rPr>
                <w:b/>
                <w:bCs/>
                <w:i/>
                <w:iCs/>
                <w:sz w:val="24"/>
                <w:szCs w:val="24"/>
              </w:rPr>
              <w:t>Nitrogen</w:t>
            </w:r>
          </w:p>
          <w:p w14:paraId="191AD375" w14:textId="77777777" w:rsidR="004D4D13" w:rsidRPr="0050770E" w:rsidRDefault="004D4D13" w:rsidP="00EE0D0C">
            <w:pPr>
              <w:pStyle w:val="body"/>
              <w:rPr>
                <w:b/>
                <w:bCs/>
                <w:i/>
                <w:iCs/>
                <w:sz w:val="24"/>
                <w:szCs w:val="24"/>
              </w:rPr>
            </w:pPr>
            <w:r w:rsidRPr="0050770E">
              <w:rPr>
                <w:b/>
                <w:bCs/>
                <w:i/>
                <w:iCs/>
                <w:sz w:val="24"/>
                <w:szCs w:val="24"/>
              </w:rPr>
              <w:t>fertilizer</w:t>
            </w:r>
          </w:p>
          <w:p w14:paraId="16667A44" w14:textId="352EF6EA" w:rsidR="00D719C5" w:rsidRPr="0050770E" w:rsidRDefault="004D4D13" w:rsidP="00EE0D0C">
            <w:pPr>
              <w:pStyle w:val="NoSpacing"/>
              <w:jc w:val="center"/>
              <w:rPr>
                <w:b/>
                <w:bCs/>
                <w:i/>
                <w:iCs/>
              </w:rPr>
            </w:pPr>
            <w:r w:rsidRPr="0050770E">
              <w:rPr>
                <w:b/>
                <w:bCs/>
                <w:i/>
                <w:iCs/>
              </w:rPr>
              <w:t>(kg </w:t>
            </w:r>
            <w:proofErr w:type="gramStart"/>
            <w:r w:rsidRPr="0050770E">
              <w:rPr>
                <w:b/>
                <w:bCs/>
                <w:i/>
                <w:iCs/>
              </w:rPr>
              <w:t>ha</w:t>
            </w:r>
            <w:r w:rsidRPr="0050770E">
              <w:rPr>
                <w:b/>
                <w:bCs/>
                <w:i/>
                <w:iCs/>
                <w:vertAlign w:val="superscript"/>
              </w:rPr>
              <w:t>-1</w:t>
            </w:r>
            <w:proofErr w:type="gramEnd"/>
            <w:r w:rsidRPr="0050770E">
              <w:rPr>
                <w:b/>
                <w:bCs/>
                <w:i/>
                <w:iCs/>
              </w:rPr>
              <w:t>)</w:t>
            </w:r>
          </w:p>
        </w:tc>
      </w:tr>
      <w:tr w:rsidR="004D4D13" w14:paraId="04FA8281" w14:textId="77777777" w:rsidTr="00313E2D">
        <w:trPr>
          <w:trHeight w:val="552"/>
        </w:trPr>
        <w:tc>
          <w:tcPr>
            <w:tcW w:w="833" w:type="pct"/>
            <w:tcBorders>
              <w:top w:val="single" w:sz="12" w:space="0" w:color="auto"/>
              <w:bottom w:val="single" w:sz="4" w:space="0" w:color="auto"/>
            </w:tcBorders>
          </w:tcPr>
          <w:p w14:paraId="6117339A" w14:textId="5BF59462" w:rsidR="00D719C5" w:rsidRPr="0050770E" w:rsidRDefault="0022483E" w:rsidP="00EE0D0C">
            <w:pPr>
              <w:pStyle w:val="NoSpacing"/>
              <w:jc w:val="center"/>
              <w:rPr>
                <w:b/>
                <w:bCs/>
                <w:i/>
                <w:iCs/>
              </w:rPr>
            </w:pPr>
            <w:r w:rsidRPr="0050770E">
              <w:rPr>
                <w:b/>
                <w:bCs/>
                <w:i/>
                <w:iCs/>
              </w:rPr>
              <w:t>M</w:t>
            </w:r>
            <w:r w:rsidR="00313E2D" w:rsidRPr="0050770E">
              <w:rPr>
                <w:b/>
                <w:bCs/>
                <w:i/>
                <w:iCs/>
              </w:rPr>
              <w:t>t</w:t>
            </w:r>
          </w:p>
        </w:tc>
        <w:tc>
          <w:tcPr>
            <w:tcW w:w="833" w:type="pct"/>
            <w:tcBorders>
              <w:top w:val="single" w:sz="12" w:space="0" w:color="auto"/>
              <w:bottom w:val="single" w:sz="4" w:space="0" w:color="auto"/>
            </w:tcBorders>
          </w:tcPr>
          <w:p w14:paraId="5223760F" w14:textId="6B00E2F6" w:rsidR="00D719C5" w:rsidRDefault="00D719C5" w:rsidP="00EE0D0C">
            <w:pPr>
              <w:pStyle w:val="NoSpacing"/>
              <w:jc w:val="center"/>
            </w:pPr>
            <w:r w:rsidRPr="0002527D">
              <w:t>Maize</w:t>
            </w:r>
          </w:p>
        </w:tc>
        <w:tc>
          <w:tcPr>
            <w:tcW w:w="833" w:type="pct"/>
            <w:tcBorders>
              <w:top w:val="single" w:sz="12" w:space="0" w:color="auto"/>
              <w:bottom w:val="single" w:sz="4" w:space="0" w:color="auto"/>
            </w:tcBorders>
          </w:tcPr>
          <w:p w14:paraId="3574F27E" w14:textId="3E497DB7" w:rsidR="00D719C5" w:rsidRDefault="00313E2D" w:rsidP="00EE0D0C">
            <w:pPr>
              <w:pStyle w:val="NoSpacing"/>
              <w:jc w:val="center"/>
            </w:pPr>
            <w:r>
              <w:t xml:space="preserve">Early </w:t>
            </w:r>
          </w:p>
        </w:tc>
        <w:tc>
          <w:tcPr>
            <w:tcW w:w="833" w:type="pct"/>
            <w:tcBorders>
              <w:top w:val="single" w:sz="12" w:space="0" w:color="auto"/>
              <w:bottom w:val="single" w:sz="4" w:space="0" w:color="auto"/>
            </w:tcBorders>
          </w:tcPr>
          <w:p w14:paraId="6287ABD4" w14:textId="0EEC5E67" w:rsidR="00D719C5" w:rsidRDefault="00313E2D" w:rsidP="00EE0D0C">
            <w:pPr>
              <w:pStyle w:val="NoSpacing"/>
              <w:jc w:val="center"/>
            </w:pPr>
            <w:r>
              <w:t>Sep-25</w:t>
            </w:r>
          </w:p>
        </w:tc>
        <w:tc>
          <w:tcPr>
            <w:tcW w:w="1024" w:type="pct"/>
            <w:tcBorders>
              <w:top w:val="single" w:sz="12" w:space="0" w:color="auto"/>
              <w:bottom w:val="single" w:sz="4" w:space="0" w:color="auto"/>
            </w:tcBorders>
          </w:tcPr>
          <w:p w14:paraId="09D7DEFA" w14:textId="2061AAC9" w:rsidR="00D719C5" w:rsidRDefault="00313E2D" w:rsidP="00EE0D0C">
            <w:pPr>
              <w:pStyle w:val="NoSpacing"/>
              <w:jc w:val="center"/>
            </w:pPr>
            <w:r>
              <w:t>7</w:t>
            </w:r>
            <w:r w:rsidR="00D719C5" w:rsidRPr="0002527D">
              <w:t xml:space="preserve"> plants m</w:t>
            </w:r>
            <w:r w:rsidR="00D719C5" w:rsidRPr="0022483E">
              <w:rPr>
                <w:vertAlign w:val="superscript"/>
              </w:rPr>
              <w:t>-2</w:t>
            </w:r>
          </w:p>
        </w:tc>
        <w:tc>
          <w:tcPr>
            <w:tcW w:w="644" w:type="pct"/>
            <w:tcBorders>
              <w:top w:val="single" w:sz="12" w:space="0" w:color="auto"/>
              <w:bottom w:val="single" w:sz="4" w:space="0" w:color="auto"/>
            </w:tcBorders>
          </w:tcPr>
          <w:p w14:paraId="3991D312" w14:textId="7FB3C53A" w:rsidR="00D719C5" w:rsidRDefault="00D719C5" w:rsidP="00EE0D0C">
            <w:pPr>
              <w:pStyle w:val="NoSpacing"/>
              <w:jc w:val="center"/>
            </w:pPr>
            <w:r w:rsidRPr="0002527D">
              <w:t>1</w:t>
            </w:r>
            <w:r w:rsidR="00313E2D">
              <w:t>5</w:t>
            </w:r>
            <w:r w:rsidRPr="0002527D">
              <w:t>0</w:t>
            </w:r>
          </w:p>
        </w:tc>
      </w:tr>
      <w:tr w:rsidR="004D4D13" w14:paraId="0DB5BB3D" w14:textId="77777777" w:rsidTr="00313E2D">
        <w:trPr>
          <w:trHeight w:val="552"/>
        </w:trPr>
        <w:tc>
          <w:tcPr>
            <w:tcW w:w="833" w:type="pct"/>
            <w:tcBorders>
              <w:top w:val="single" w:sz="4" w:space="0" w:color="auto"/>
              <w:bottom w:val="single" w:sz="4" w:space="0" w:color="auto"/>
            </w:tcBorders>
          </w:tcPr>
          <w:p w14:paraId="196D4497" w14:textId="60760453" w:rsidR="00D719C5" w:rsidRPr="0050770E" w:rsidRDefault="00313E2D" w:rsidP="00EE0D0C">
            <w:pPr>
              <w:pStyle w:val="NoSpacing"/>
              <w:jc w:val="center"/>
              <w:rPr>
                <w:b/>
                <w:bCs/>
                <w:i/>
                <w:iCs/>
              </w:rPr>
            </w:pPr>
            <w:r w:rsidRPr="0050770E">
              <w:rPr>
                <w:b/>
                <w:bCs/>
                <w:i/>
                <w:iCs/>
              </w:rPr>
              <w:t>MT</w:t>
            </w:r>
          </w:p>
        </w:tc>
        <w:tc>
          <w:tcPr>
            <w:tcW w:w="833" w:type="pct"/>
            <w:tcBorders>
              <w:top w:val="single" w:sz="4" w:space="0" w:color="auto"/>
              <w:bottom w:val="single" w:sz="4" w:space="0" w:color="auto"/>
            </w:tcBorders>
          </w:tcPr>
          <w:p w14:paraId="0FED1167" w14:textId="75723335" w:rsidR="00D719C5" w:rsidRDefault="00D719C5" w:rsidP="00EE0D0C">
            <w:pPr>
              <w:pStyle w:val="NoSpacing"/>
              <w:jc w:val="center"/>
            </w:pPr>
            <w:r w:rsidRPr="0002527D">
              <w:t>Maize</w:t>
            </w:r>
          </w:p>
        </w:tc>
        <w:tc>
          <w:tcPr>
            <w:tcW w:w="833" w:type="pct"/>
            <w:tcBorders>
              <w:top w:val="single" w:sz="4" w:space="0" w:color="auto"/>
              <w:bottom w:val="single" w:sz="4" w:space="0" w:color="auto"/>
            </w:tcBorders>
          </w:tcPr>
          <w:p w14:paraId="14C146E8" w14:textId="71F64E72" w:rsidR="00D719C5" w:rsidRDefault="00313E2D" w:rsidP="00EE0D0C">
            <w:pPr>
              <w:pStyle w:val="NoSpacing"/>
              <w:jc w:val="center"/>
            </w:pPr>
            <w:r>
              <w:t>Late</w:t>
            </w:r>
          </w:p>
        </w:tc>
        <w:tc>
          <w:tcPr>
            <w:tcW w:w="833" w:type="pct"/>
            <w:tcBorders>
              <w:top w:val="single" w:sz="4" w:space="0" w:color="auto"/>
              <w:bottom w:val="single" w:sz="4" w:space="0" w:color="auto"/>
            </w:tcBorders>
          </w:tcPr>
          <w:p w14:paraId="55C9E562" w14:textId="76EF74E5" w:rsidR="00D719C5" w:rsidRDefault="00313E2D" w:rsidP="00EE0D0C">
            <w:pPr>
              <w:pStyle w:val="NoSpacing"/>
              <w:jc w:val="center"/>
            </w:pPr>
            <w:r>
              <w:t>Nov-30</w:t>
            </w:r>
          </w:p>
        </w:tc>
        <w:tc>
          <w:tcPr>
            <w:tcW w:w="1024" w:type="pct"/>
            <w:tcBorders>
              <w:top w:val="single" w:sz="4" w:space="0" w:color="auto"/>
              <w:bottom w:val="single" w:sz="4" w:space="0" w:color="auto"/>
            </w:tcBorders>
          </w:tcPr>
          <w:p w14:paraId="3D71B5CC" w14:textId="3837B298" w:rsidR="00D719C5" w:rsidRDefault="00313E2D" w:rsidP="00EE0D0C">
            <w:pPr>
              <w:pStyle w:val="NoSpacing"/>
              <w:jc w:val="center"/>
            </w:pPr>
            <w:r>
              <w:t>6</w:t>
            </w:r>
            <w:r w:rsidR="00D719C5" w:rsidRPr="0002527D">
              <w:t xml:space="preserve"> plants m</w:t>
            </w:r>
            <w:r w:rsidR="00D719C5" w:rsidRPr="0022483E">
              <w:rPr>
                <w:vertAlign w:val="superscript"/>
              </w:rPr>
              <w:t>-2</w:t>
            </w:r>
          </w:p>
        </w:tc>
        <w:tc>
          <w:tcPr>
            <w:tcW w:w="644" w:type="pct"/>
            <w:tcBorders>
              <w:top w:val="single" w:sz="4" w:space="0" w:color="auto"/>
              <w:bottom w:val="single" w:sz="4" w:space="0" w:color="auto"/>
            </w:tcBorders>
          </w:tcPr>
          <w:p w14:paraId="4E581ABE" w14:textId="4FEEBCEC" w:rsidR="00D719C5" w:rsidRDefault="0022483E" w:rsidP="00EE0D0C">
            <w:pPr>
              <w:pStyle w:val="NoSpacing"/>
              <w:jc w:val="center"/>
            </w:pPr>
            <w:r>
              <w:t>1</w:t>
            </w:r>
            <w:r w:rsidR="00313E2D">
              <w:t>3</w:t>
            </w:r>
            <w:r>
              <w:t>0</w:t>
            </w:r>
          </w:p>
        </w:tc>
      </w:tr>
      <w:tr w:rsidR="004D4D13" w14:paraId="67A13D4E" w14:textId="77777777" w:rsidTr="00313E2D">
        <w:trPr>
          <w:trHeight w:val="909"/>
        </w:trPr>
        <w:tc>
          <w:tcPr>
            <w:tcW w:w="833" w:type="pct"/>
            <w:tcBorders>
              <w:top w:val="single" w:sz="4" w:space="0" w:color="auto"/>
              <w:bottom w:val="nil"/>
            </w:tcBorders>
          </w:tcPr>
          <w:p w14:paraId="5E493D21" w14:textId="0FE77559" w:rsidR="00D719C5" w:rsidRPr="0050770E" w:rsidRDefault="008A1FE3" w:rsidP="00EE0D0C">
            <w:pPr>
              <w:pStyle w:val="NoSpacing"/>
              <w:jc w:val="center"/>
              <w:rPr>
                <w:b/>
                <w:bCs/>
                <w:i/>
                <w:iCs/>
              </w:rPr>
            </w:pPr>
            <w:proofErr w:type="spellStart"/>
            <w:r w:rsidRPr="0050770E">
              <w:rPr>
                <w:b/>
                <w:bCs/>
                <w:i/>
                <w:iCs/>
              </w:rPr>
              <w:t>W</w:t>
            </w:r>
            <w:r w:rsidR="000C6EDB" w:rsidRPr="0050770E">
              <w:rPr>
                <w:b/>
                <w:bCs/>
                <w:i/>
                <w:iCs/>
              </w:rPr>
              <w:t>s</w:t>
            </w:r>
            <w:proofErr w:type="spellEnd"/>
            <w:r w:rsidR="00313E2D" w:rsidRPr="0050770E">
              <w:rPr>
                <w:b/>
                <w:bCs/>
                <w:i/>
                <w:iCs/>
              </w:rPr>
              <w:t>-S</w:t>
            </w:r>
          </w:p>
        </w:tc>
        <w:tc>
          <w:tcPr>
            <w:tcW w:w="833" w:type="pct"/>
            <w:tcBorders>
              <w:top w:val="single" w:sz="4" w:space="0" w:color="auto"/>
              <w:bottom w:val="nil"/>
            </w:tcBorders>
          </w:tcPr>
          <w:p w14:paraId="3ABAFAD2" w14:textId="365FBC3F" w:rsidR="00D719C5" w:rsidRPr="0002527D" w:rsidRDefault="008A1FE3" w:rsidP="00CB6D29">
            <w:pPr>
              <w:pStyle w:val="NoSpacing"/>
              <w:jc w:val="center"/>
            </w:pPr>
            <w:r>
              <w:t>Wheat</w:t>
            </w:r>
          </w:p>
        </w:tc>
        <w:tc>
          <w:tcPr>
            <w:tcW w:w="833" w:type="pct"/>
            <w:tcBorders>
              <w:top w:val="single" w:sz="4" w:space="0" w:color="auto"/>
              <w:bottom w:val="nil"/>
            </w:tcBorders>
          </w:tcPr>
          <w:p w14:paraId="32353058" w14:textId="396DD91F" w:rsidR="00D719C5" w:rsidRPr="0002527D" w:rsidRDefault="00CB6D29" w:rsidP="00EE0D0C">
            <w:pPr>
              <w:pStyle w:val="NoSpacing"/>
              <w:jc w:val="center"/>
            </w:pPr>
            <w:r>
              <w:t>short intermediate</w:t>
            </w:r>
          </w:p>
        </w:tc>
        <w:tc>
          <w:tcPr>
            <w:tcW w:w="833" w:type="pct"/>
            <w:tcBorders>
              <w:top w:val="single" w:sz="4" w:space="0" w:color="auto"/>
              <w:bottom w:val="nil"/>
            </w:tcBorders>
          </w:tcPr>
          <w:p w14:paraId="3D8C6295" w14:textId="1348656F" w:rsidR="00D719C5" w:rsidRPr="0002527D" w:rsidRDefault="00313E2D" w:rsidP="00EE0D0C">
            <w:pPr>
              <w:pStyle w:val="NoSpacing"/>
              <w:jc w:val="center"/>
            </w:pPr>
            <w:r>
              <w:t>Jun-</w:t>
            </w:r>
            <w:r w:rsidR="008A1FE3">
              <w:t>2</w:t>
            </w:r>
            <w:r>
              <w:t>5</w:t>
            </w:r>
          </w:p>
        </w:tc>
        <w:tc>
          <w:tcPr>
            <w:tcW w:w="1024" w:type="pct"/>
            <w:tcBorders>
              <w:top w:val="single" w:sz="4" w:space="0" w:color="auto"/>
              <w:bottom w:val="nil"/>
            </w:tcBorders>
          </w:tcPr>
          <w:p w14:paraId="4DAEB3F6" w14:textId="731D5299" w:rsidR="00D719C5" w:rsidRPr="0002527D" w:rsidRDefault="00D719C5" w:rsidP="00EE0D0C">
            <w:pPr>
              <w:pStyle w:val="NoSpacing"/>
              <w:jc w:val="center"/>
            </w:pPr>
          </w:p>
        </w:tc>
        <w:tc>
          <w:tcPr>
            <w:tcW w:w="644" w:type="pct"/>
            <w:tcBorders>
              <w:top w:val="single" w:sz="4" w:space="0" w:color="auto"/>
              <w:bottom w:val="nil"/>
            </w:tcBorders>
          </w:tcPr>
          <w:p w14:paraId="423AC94C" w14:textId="69FE273B" w:rsidR="00D719C5" w:rsidRPr="0002527D" w:rsidRDefault="008A1FE3" w:rsidP="00EE0D0C">
            <w:pPr>
              <w:pStyle w:val="NoSpacing"/>
              <w:jc w:val="center"/>
            </w:pPr>
            <w:r>
              <w:t>140</w:t>
            </w:r>
          </w:p>
        </w:tc>
      </w:tr>
      <w:tr w:rsidR="00313E2D" w14:paraId="76BBE9A7" w14:textId="77777777" w:rsidTr="00313E2D">
        <w:trPr>
          <w:trHeight w:val="552"/>
        </w:trPr>
        <w:tc>
          <w:tcPr>
            <w:tcW w:w="833" w:type="pct"/>
            <w:tcBorders>
              <w:top w:val="nil"/>
              <w:bottom w:val="single" w:sz="4" w:space="0" w:color="auto"/>
            </w:tcBorders>
          </w:tcPr>
          <w:p w14:paraId="00D38EA6" w14:textId="77777777" w:rsidR="00313E2D" w:rsidRPr="0050770E" w:rsidRDefault="00313E2D" w:rsidP="00EE0D0C">
            <w:pPr>
              <w:pStyle w:val="NoSpacing"/>
              <w:jc w:val="center"/>
              <w:rPr>
                <w:b/>
                <w:bCs/>
                <w:i/>
                <w:iCs/>
              </w:rPr>
            </w:pPr>
          </w:p>
        </w:tc>
        <w:tc>
          <w:tcPr>
            <w:tcW w:w="833" w:type="pct"/>
            <w:tcBorders>
              <w:top w:val="nil"/>
              <w:bottom w:val="single" w:sz="4" w:space="0" w:color="auto"/>
            </w:tcBorders>
          </w:tcPr>
          <w:p w14:paraId="4F14207D" w14:textId="11C58798" w:rsidR="00313E2D" w:rsidRDefault="00313E2D" w:rsidP="00CB6D29">
            <w:pPr>
              <w:pStyle w:val="NoSpacing"/>
              <w:jc w:val="center"/>
            </w:pPr>
            <w:r>
              <w:t>Soybean</w:t>
            </w:r>
          </w:p>
        </w:tc>
        <w:tc>
          <w:tcPr>
            <w:tcW w:w="833" w:type="pct"/>
            <w:tcBorders>
              <w:top w:val="nil"/>
              <w:bottom w:val="single" w:sz="4" w:space="0" w:color="auto"/>
            </w:tcBorders>
          </w:tcPr>
          <w:p w14:paraId="522F3F5D" w14:textId="268DA4D8" w:rsidR="00313E2D" w:rsidRDefault="00313E2D" w:rsidP="00EE0D0C">
            <w:pPr>
              <w:pStyle w:val="NoSpacing"/>
              <w:jc w:val="center"/>
            </w:pPr>
            <w:r>
              <w:t>IV medium</w:t>
            </w:r>
          </w:p>
        </w:tc>
        <w:tc>
          <w:tcPr>
            <w:tcW w:w="833" w:type="pct"/>
            <w:tcBorders>
              <w:top w:val="nil"/>
              <w:bottom w:val="single" w:sz="4" w:space="0" w:color="auto"/>
            </w:tcBorders>
          </w:tcPr>
          <w:p w14:paraId="799EC3EC" w14:textId="7C86DEA7" w:rsidR="00313E2D" w:rsidRDefault="000C6EDB" w:rsidP="00EE0D0C">
            <w:pPr>
              <w:pStyle w:val="NoSpacing"/>
              <w:jc w:val="center"/>
            </w:pPr>
            <w:r>
              <w:t>Dec-5</w:t>
            </w:r>
          </w:p>
        </w:tc>
        <w:tc>
          <w:tcPr>
            <w:tcW w:w="1024" w:type="pct"/>
            <w:tcBorders>
              <w:top w:val="nil"/>
              <w:bottom w:val="single" w:sz="4" w:space="0" w:color="auto"/>
            </w:tcBorders>
          </w:tcPr>
          <w:p w14:paraId="5ACF3F93" w14:textId="77777777" w:rsidR="00313E2D" w:rsidRPr="0002527D" w:rsidRDefault="00313E2D" w:rsidP="00EE0D0C">
            <w:pPr>
              <w:pStyle w:val="NoSpacing"/>
              <w:jc w:val="center"/>
            </w:pPr>
          </w:p>
        </w:tc>
        <w:tc>
          <w:tcPr>
            <w:tcW w:w="644" w:type="pct"/>
            <w:tcBorders>
              <w:top w:val="nil"/>
              <w:bottom w:val="single" w:sz="4" w:space="0" w:color="auto"/>
            </w:tcBorders>
          </w:tcPr>
          <w:p w14:paraId="5BC6DA92" w14:textId="77777777" w:rsidR="00313E2D" w:rsidRDefault="00313E2D" w:rsidP="00EE0D0C">
            <w:pPr>
              <w:pStyle w:val="NoSpacing"/>
              <w:jc w:val="center"/>
            </w:pPr>
          </w:p>
        </w:tc>
      </w:tr>
      <w:tr w:rsidR="008A1FE3" w14:paraId="224B2698" w14:textId="77777777" w:rsidTr="00313E2D">
        <w:trPr>
          <w:trHeight w:val="860"/>
        </w:trPr>
        <w:tc>
          <w:tcPr>
            <w:tcW w:w="833" w:type="pct"/>
            <w:tcBorders>
              <w:top w:val="single" w:sz="4" w:space="0" w:color="auto"/>
              <w:bottom w:val="nil"/>
            </w:tcBorders>
          </w:tcPr>
          <w:p w14:paraId="7FDC3CED" w14:textId="3D8D9260" w:rsidR="008A1FE3" w:rsidRPr="0050770E" w:rsidRDefault="00313E2D" w:rsidP="00EE0D0C">
            <w:pPr>
              <w:pStyle w:val="NoSpacing"/>
              <w:jc w:val="center"/>
              <w:rPr>
                <w:b/>
                <w:bCs/>
                <w:i/>
                <w:iCs/>
              </w:rPr>
            </w:pPr>
            <w:proofErr w:type="spellStart"/>
            <w:r w:rsidRPr="0050770E">
              <w:rPr>
                <w:b/>
                <w:bCs/>
                <w:i/>
                <w:iCs/>
              </w:rPr>
              <w:t>W</w:t>
            </w:r>
            <w:r w:rsidR="000C6EDB" w:rsidRPr="0050770E">
              <w:rPr>
                <w:b/>
                <w:bCs/>
                <w:i/>
                <w:iCs/>
              </w:rPr>
              <w:t>l</w:t>
            </w:r>
            <w:proofErr w:type="spellEnd"/>
            <w:r w:rsidRPr="0050770E">
              <w:rPr>
                <w:b/>
                <w:bCs/>
                <w:i/>
                <w:iCs/>
              </w:rPr>
              <w:t>-S</w:t>
            </w:r>
          </w:p>
        </w:tc>
        <w:tc>
          <w:tcPr>
            <w:tcW w:w="833" w:type="pct"/>
            <w:tcBorders>
              <w:top w:val="single" w:sz="4" w:space="0" w:color="auto"/>
              <w:bottom w:val="nil"/>
            </w:tcBorders>
          </w:tcPr>
          <w:p w14:paraId="3F1A3AB9" w14:textId="7E3ED208" w:rsidR="008A1FE3" w:rsidRPr="0002527D" w:rsidRDefault="008A1FE3" w:rsidP="00CB6D29">
            <w:pPr>
              <w:pStyle w:val="NoSpacing"/>
              <w:jc w:val="center"/>
            </w:pPr>
            <w:r>
              <w:t>Wheat</w:t>
            </w:r>
          </w:p>
        </w:tc>
        <w:tc>
          <w:tcPr>
            <w:tcW w:w="833" w:type="pct"/>
            <w:tcBorders>
              <w:top w:val="single" w:sz="4" w:space="0" w:color="auto"/>
              <w:bottom w:val="nil"/>
            </w:tcBorders>
          </w:tcPr>
          <w:p w14:paraId="6C4B90F7" w14:textId="0AD6570E" w:rsidR="008A1FE3" w:rsidRPr="0002527D" w:rsidRDefault="00CB6D29" w:rsidP="00EE0D0C">
            <w:pPr>
              <w:pStyle w:val="NoSpacing"/>
              <w:jc w:val="center"/>
            </w:pPr>
            <w:r>
              <w:t>long intermediate</w:t>
            </w:r>
          </w:p>
        </w:tc>
        <w:tc>
          <w:tcPr>
            <w:tcW w:w="833" w:type="pct"/>
            <w:tcBorders>
              <w:top w:val="single" w:sz="4" w:space="0" w:color="auto"/>
              <w:bottom w:val="nil"/>
            </w:tcBorders>
          </w:tcPr>
          <w:p w14:paraId="2A0531B1" w14:textId="6F8869E6" w:rsidR="008A1FE3" w:rsidRPr="0002527D" w:rsidRDefault="00313E2D" w:rsidP="00EE0D0C">
            <w:pPr>
              <w:pStyle w:val="NoSpacing"/>
              <w:jc w:val="center"/>
            </w:pPr>
            <w:r>
              <w:t>Jun-1</w:t>
            </w:r>
          </w:p>
        </w:tc>
        <w:tc>
          <w:tcPr>
            <w:tcW w:w="1024" w:type="pct"/>
            <w:tcBorders>
              <w:top w:val="single" w:sz="4" w:space="0" w:color="auto"/>
              <w:bottom w:val="nil"/>
            </w:tcBorders>
          </w:tcPr>
          <w:p w14:paraId="245024C0" w14:textId="5B681183" w:rsidR="008A1FE3" w:rsidRPr="0002527D" w:rsidRDefault="008A1FE3" w:rsidP="00EE0D0C">
            <w:pPr>
              <w:pStyle w:val="NoSpacing"/>
              <w:jc w:val="center"/>
            </w:pPr>
          </w:p>
        </w:tc>
        <w:tc>
          <w:tcPr>
            <w:tcW w:w="644" w:type="pct"/>
            <w:tcBorders>
              <w:top w:val="single" w:sz="4" w:space="0" w:color="auto"/>
              <w:bottom w:val="nil"/>
            </w:tcBorders>
          </w:tcPr>
          <w:p w14:paraId="319E9E3C" w14:textId="72042332" w:rsidR="008A1FE3" w:rsidRPr="0002527D" w:rsidRDefault="008A1FE3" w:rsidP="00EE0D0C">
            <w:pPr>
              <w:pStyle w:val="NoSpacing"/>
              <w:jc w:val="center"/>
            </w:pPr>
            <w:r>
              <w:t>140</w:t>
            </w:r>
          </w:p>
        </w:tc>
      </w:tr>
      <w:tr w:rsidR="00313E2D" w14:paraId="515A58E4" w14:textId="77777777" w:rsidTr="00313E2D">
        <w:trPr>
          <w:trHeight w:val="546"/>
        </w:trPr>
        <w:tc>
          <w:tcPr>
            <w:tcW w:w="833" w:type="pct"/>
            <w:tcBorders>
              <w:top w:val="nil"/>
              <w:bottom w:val="single" w:sz="4" w:space="0" w:color="auto"/>
            </w:tcBorders>
          </w:tcPr>
          <w:p w14:paraId="01A0D204" w14:textId="77777777" w:rsidR="00313E2D" w:rsidRPr="0050770E" w:rsidRDefault="00313E2D" w:rsidP="00313E2D">
            <w:pPr>
              <w:pStyle w:val="NoSpacing"/>
              <w:jc w:val="center"/>
              <w:rPr>
                <w:b/>
                <w:bCs/>
                <w:i/>
                <w:iCs/>
              </w:rPr>
            </w:pPr>
          </w:p>
        </w:tc>
        <w:tc>
          <w:tcPr>
            <w:tcW w:w="833" w:type="pct"/>
            <w:tcBorders>
              <w:top w:val="nil"/>
              <w:bottom w:val="single" w:sz="4" w:space="0" w:color="auto"/>
            </w:tcBorders>
          </w:tcPr>
          <w:p w14:paraId="11A591D6" w14:textId="1026FED1" w:rsidR="00313E2D" w:rsidRDefault="00313E2D" w:rsidP="00313E2D">
            <w:pPr>
              <w:pStyle w:val="NoSpacing"/>
              <w:jc w:val="center"/>
            </w:pPr>
            <w:r>
              <w:t>Soybean</w:t>
            </w:r>
          </w:p>
        </w:tc>
        <w:tc>
          <w:tcPr>
            <w:tcW w:w="833" w:type="pct"/>
            <w:tcBorders>
              <w:top w:val="nil"/>
              <w:bottom w:val="single" w:sz="4" w:space="0" w:color="auto"/>
            </w:tcBorders>
          </w:tcPr>
          <w:p w14:paraId="17D882EE" w14:textId="430A5A8A" w:rsidR="00313E2D" w:rsidRDefault="00313E2D" w:rsidP="00313E2D">
            <w:pPr>
              <w:pStyle w:val="NoSpacing"/>
              <w:jc w:val="center"/>
            </w:pPr>
            <w:r>
              <w:t>IV medium</w:t>
            </w:r>
          </w:p>
        </w:tc>
        <w:tc>
          <w:tcPr>
            <w:tcW w:w="833" w:type="pct"/>
            <w:tcBorders>
              <w:top w:val="nil"/>
              <w:bottom w:val="single" w:sz="4" w:space="0" w:color="auto"/>
            </w:tcBorders>
          </w:tcPr>
          <w:p w14:paraId="6823AEAD" w14:textId="0AF41019" w:rsidR="00313E2D" w:rsidRDefault="000C6EDB" w:rsidP="00313E2D">
            <w:pPr>
              <w:pStyle w:val="NoSpacing"/>
              <w:jc w:val="center"/>
            </w:pPr>
            <w:r>
              <w:t>Dec-5</w:t>
            </w:r>
          </w:p>
        </w:tc>
        <w:tc>
          <w:tcPr>
            <w:tcW w:w="1024" w:type="pct"/>
            <w:tcBorders>
              <w:top w:val="nil"/>
              <w:bottom w:val="single" w:sz="4" w:space="0" w:color="auto"/>
            </w:tcBorders>
          </w:tcPr>
          <w:p w14:paraId="3BF10C9C" w14:textId="77777777" w:rsidR="00313E2D" w:rsidRPr="0002527D" w:rsidRDefault="00313E2D" w:rsidP="00313E2D">
            <w:pPr>
              <w:pStyle w:val="NoSpacing"/>
              <w:jc w:val="center"/>
            </w:pPr>
          </w:p>
        </w:tc>
        <w:tc>
          <w:tcPr>
            <w:tcW w:w="644" w:type="pct"/>
            <w:tcBorders>
              <w:top w:val="nil"/>
              <w:bottom w:val="single" w:sz="4" w:space="0" w:color="auto"/>
            </w:tcBorders>
          </w:tcPr>
          <w:p w14:paraId="297D9218" w14:textId="77777777" w:rsidR="00313E2D" w:rsidRDefault="00313E2D" w:rsidP="00313E2D">
            <w:pPr>
              <w:pStyle w:val="NoSpacing"/>
              <w:jc w:val="center"/>
            </w:pPr>
          </w:p>
        </w:tc>
      </w:tr>
      <w:tr w:rsidR="00313E2D" w14:paraId="33EE7798" w14:textId="77777777" w:rsidTr="00313E2D">
        <w:trPr>
          <w:trHeight w:val="552"/>
        </w:trPr>
        <w:tc>
          <w:tcPr>
            <w:tcW w:w="833" w:type="pct"/>
            <w:tcBorders>
              <w:top w:val="single" w:sz="4" w:space="0" w:color="auto"/>
              <w:bottom w:val="single" w:sz="4" w:space="0" w:color="auto"/>
            </w:tcBorders>
          </w:tcPr>
          <w:p w14:paraId="73EBC092" w14:textId="5FA270E8" w:rsidR="00313E2D" w:rsidRPr="0050770E" w:rsidRDefault="000C6EDB" w:rsidP="00313E2D">
            <w:pPr>
              <w:pStyle w:val="NoSpacing"/>
              <w:jc w:val="center"/>
              <w:rPr>
                <w:b/>
                <w:bCs/>
                <w:i/>
                <w:iCs/>
              </w:rPr>
            </w:pPr>
            <w:proofErr w:type="spellStart"/>
            <w:r w:rsidRPr="0050770E">
              <w:rPr>
                <w:b/>
                <w:bCs/>
                <w:i/>
                <w:iCs/>
              </w:rPr>
              <w:t>Siii</w:t>
            </w:r>
            <w:proofErr w:type="spellEnd"/>
          </w:p>
        </w:tc>
        <w:tc>
          <w:tcPr>
            <w:tcW w:w="833" w:type="pct"/>
            <w:tcBorders>
              <w:top w:val="single" w:sz="4" w:space="0" w:color="auto"/>
              <w:bottom w:val="single" w:sz="4" w:space="0" w:color="auto"/>
            </w:tcBorders>
          </w:tcPr>
          <w:p w14:paraId="3647A2BE" w14:textId="13D41352" w:rsidR="00313E2D" w:rsidRPr="0002527D" w:rsidRDefault="00313E2D" w:rsidP="00313E2D">
            <w:pPr>
              <w:pStyle w:val="NoSpacing"/>
              <w:jc w:val="center"/>
            </w:pPr>
            <w:r>
              <w:t>Soybean</w:t>
            </w:r>
          </w:p>
        </w:tc>
        <w:tc>
          <w:tcPr>
            <w:tcW w:w="833" w:type="pct"/>
            <w:tcBorders>
              <w:top w:val="single" w:sz="4" w:space="0" w:color="auto"/>
              <w:bottom w:val="single" w:sz="4" w:space="0" w:color="auto"/>
            </w:tcBorders>
          </w:tcPr>
          <w:p w14:paraId="52003FA3" w14:textId="77777777" w:rsidR="000C6EDB" w:rsidRDefault="00313E2D" w:rsidP="00313E2D">
            <w:pPr>
              <w:pStyle w:val="NoSpacing"/>
              <w:jc w:val="center"/>
            </w:pPr>
            <w:r>
              <w:t xml:space="preserve">III </w:t>
            </w:r>
            <w:r w:rsidR="000C6EDB">
              <w:t xml:space="preserve">long </w:t>
            </w:r>
          </w:p>
          <w:p w14:paraId="753B16AE" w14:textId="0E223963" w:rsidR="00313E2D" w:rsidRPr="0002527D" w:rsidRDefault="00313E2D" w:rsidP="00313E2D">
            <w:pPr>
              <w:pStyle w:val="NoSpacing"/>
              <w:jc w:val="center"/>
            </w:pPr>
            <w:r>
              <w:t>cycle</w:t>
            </w:r>
          </w:p>
        </w:tc>
        <w:tc>
          <w:tcPr>
            <w:tcW w:w="833" w:type="pct"/>
            <w:tcBorders>
              <w:top w:val="single" w:sz="4" w:space="0" w:color="auto"/>
              <w:bottom w:val="single" w:sz="4" w:space="0" w:color="auto"/>
            </w:tcBorders>
          </w:tcPr>
          <w:p w14:paraId="76E2123C" w14:textId="3107278F" w:rsidR="00313E2D" w:rsidRPr="0002527D" w:rsidRDefault="000C6EDB" w:rsidP="00313E2D">
            <w:pPr>
              <w:pStyle w:val="NoSpacing"/>
              <w:jc w:val="center"/>
            </w:pPr>
            <w:r>
              <w:t>Oct-20</w:t>
            </w:r>
          </w:p>
        </w:tc>
        <w:tc>
          <w:tcPr>
            <w:tcW w:w="1024" w:type="pct"/>
            <w:tcBorders>
              <w:top w:val="single" w:sz="4" w:space="0" w:color="auto"/>
              <w:bottom w:val="single" w:sz="4" w:space="0" w:color="auto"/>
            </w:tcBorders>
          </w:tcPr>
          <w:p w14:paraId="59E27FE8" w14:textId="03CFA8CA" w:rsidR="00313E2D" w:rsidRPr="0002527D" w:rsidRDefault="00313E2D" w:rsidP="00313E2D">
            <w:pPr>
              <w:pStyle w:val="NoSpacing"/>
              <w:jc w:val="center"/>
            </w:pPr>
            <w:r>
              <w:t>30 cm between rows</w:t>
            </w:r>
          </w:p>
        </w:tc>
        <w:tc>
          <w:tcPr>
            <w:tcW w:w="644" w:type="pct"/>
            <w:tcBorders>
              <w:top w:val="single" w:sz="4" w:space="0" w:color="auto"/>
              <w:bottom w:val="single" w:sz="4" w:space="0" w:color="auto"/>
            </w:tcBorders>
          </w:tcPr>
          <w:p w14:paraId="6151C7B6" w14:textId="78711761" w:rsidR="00313E2D" w:rsidRPr="0002527D" w:rsidRDefault="00313E2D" w:rsidP="00313E2D">
            <w:pPr>
              <w:pStyle w:val="NoSpacing"/>
              <w:jc w:val="center"/>
            </w:pPr>
            <w:r>
              <w:t>0</w:t>
            </w:r>
          </w:p>
        </w:tc>
      </w:tr>
      <w:tr w:rsidR="00313E2D" w14:paraId="06E25BBE" w14:textId="77777777" w:rsidTr="00313E2D">
        <w:trPr>
          <w:trHeight w:val="552"/>
        </w:trPr>
        <w:tc>
          <w:tcPr>
            <w:tcW w:w="833" w:type="pct"/>
            <w:tcBorders>
              <w:top w:val="single" w:sz="4" w:space="0" w:color="auto"/>
              <w:bottom w:val="single" w:sz="12" w:space="0" w:color="auto"/>
            </w:tcBorders>
          </w:tcPr>
          <w:p w14:paraId="65CF68AB" w14:textId="6D3D8375" w:rsidR="00313E2D" w:rsidRPr="0050770E" w:rsidRDefault="000C6EDB" w:rsidP="00313E2D">
            <w:pPr>
              <w:pStyle w:val="NoSpacing"/>
              <w:jc w:val="center"/>
              <w:rPr>
                <w:b/>
                <w:bCs/>
                <w:i/>
                <w:iCs/>
              </w:rPr>
            </w:pPr>
            <w:r w:rsidRPr="0050770E">
              <w:rPr>
                <w:b/>
                <w:bCs/>
                <w:i/>
                <w:iCs/>
              </w:rPr>
              <w:t>Siv</w:t>
            </w:r>
          </w:p>
        </w:tc>
        <w:tc>
          <w:tcPr>
            <w:tcW w:w="833" w:type="pct"/>
            <w:tcBorders>
              <w:top w:val="single" w:sz="4" w:space="0" w:color="auto"/>
              <w:bottom w:val="single" w:sz="12" w:space="0" w:color="auto"/>
            </w:tcBorders>
          </w:tcPr>
          <w:p w14:paraId="60EF4328" w14:textId="33C9A71A" w:rsidR="00313E2D" w:rsidRPr="0002527D" w:rsidRDefault="00313E2D" w:rsidP="00313E2D">
            <w:pPr>
              <w:pStyle w:val="NoSpacing"/>
              <w:jc w:val="center"/>
            </w:pPr>
            <w:r>
              <w:t>Soybean</w:t>
            </w:r>
          </w:p>
        </w:tc>
        <w:tc>
          <w:tcPr>
            <w:tcW w:w="833" w:type="pct"/>
            <w:tcBorders>
              <w:top w:val="single" w:sz="4" w:space="0" w:color="auto"/>
              <w:bottom w:val="single" w:sz="12" w:space="0" w:color="auto"/>
            </w:tcBorders>
          </w:tcPr>
          <w:p w14:paraId="55F049F8" w14:textId="1F5AD8C9" w:rsidR="00313E2D" w:rsidRPr="0002527D" w:rsidRDefault="00313E2D" w:rsidP="00313E2D">
            <w:pPr>
              <w:pStyle w:val="NoSpacing"/>
              <w:jc w:val="center"/>
            </w:pPr>
            <w:r>
              <w:t>IV long cycle</w:t>
            </w:r>
          </w:p>
        </w:tc>
        <w:tc>
          <w:tcPr>
            <w:tcW w:w="833" w:type="pct"/>
            <w:tcBorders>
              <w:top w:val="single" w:sz="4" w:space="0" w:color="auto"/>
              <w:bottom w:val="single" w:sz="12" w:space="0" w:color="auto"/>
            </w:tcBorders>
          </w:tcPr>
          <w:p w14:paraId="7E529345" w14:textId="238742CF" w:rsidR="00313E2D" w:rsidRPr="0002527D" w:rsidRDefault="000C6EDB" w:rsidP="00313E2D">
            <w:pPr>
              <w:pStyle w:val="NoSpacing"/>
              <w:jc w:val="center"/>
            </w:pPr>
            <w:r>
              <w:t>Oct-20</w:t>
            </w:r>
          </w:p>
        </w:tc>
        <w:tc>
          <w:tcPr>
            <w:tcW w:w="1024" w:type="pct"/>
            <w:tcBorders>
              <w:top w:val="single" w:sz="4" w:space="0" w:color="auto"/>
              <w:bottom w:val="single" w:sz="12" w:space="0" w:color="auto"/>
            </w:tcBorders>
          </w:tcPr>
          <w:p w14:paraId="40E8B8A6" w14:textId="3E6B82E5" w:rsidR="00313E2D" w:rsidRPr="0002527D" w:rsidRDefault="00313E2D" w:rsidP="00313E2D">
            <w:pPr>
              <w:pStyle w:val="NoSpacing"/>
              <w:jc w:val="center"/>
            </w:pPr>
            <w:r>
              <w:t>30 cm between rows</w:t>
            </w:r>
          </w:p>
        </w:tc>
        <w:tc>
          <w:tcPr>
            <w:tcW w:w="644" w:type="pct"/>
            <w:tcBorders>
              <w:top w:val="single" w:sz="4" w:space="0" w:color="auto"/>
              <w:bottom w:val="single" w:sz="12" w:space="0" w:color="auto"/>
            </w:tcBorders>
          </w:tcPr>
          <w:p w14:paraId="3B009870" w14:textId="41E0046B" w:rsidR="00313E2D" w:rsidRPr="0002527D" w:rsidRDefault="00313E2D" w:rsidP="00313E2D">
            <w:pPr>
              <w:pStyle w:val="NoSpacing"/>
              <w:keepNext/>
              <w:jc w:val="center"/>
            </w:pPr>
            <w:r>
              <w:t>0</w:t>
            </w:r>
          </w:p>
        </w:tc>
      </w:tr>
    </w:tbl>
    <w:p w14:paraId="5B7AABA9" w14:textId="3A4942EA" w:rsidR="00A52572" w:rsidRDefault="00D85B4C" w:rsidP="000C6EDB">
      <w:pPr>
        <w:pStyle w:val="Caption"/>
        <w:jc w:val="center"/>
      </w:pPr>
      <w:bookmarkStart w:id="7" w:name="_Ref532482298"/>
      <w:r>
        <w:t xml:space="preserve">Table </w:t>
      </w:r>
      <w:r w:rsidR="00C67F42">
        <w:fldChar w:fldCharType="begin"/>
      </w:r>
      <w:r w:rsidR="00C67F42">
        <w:instrText xml:space="preserve"> SEQ Table \* ARABIC </w:instrText>
      </w:r>
      <w:r w:rsidR="00C67F42">
        <w:fldChar w:fldCharType="separate"/>
      </w:r>
      <w:r w:rsidR="00EC5662">
        <w:rPr>
          <w:noProof/>
        </w:rPr>
        <w:t>3</w:t>
      </w:r>
      <w:r w:rsidR="00C67F42">
        <w:rPr>
          <w:noProof/>
        </w:rPr>
        <w:fldChar w:fldCharType="end"/>
      </w:r>
      <w:bookmarkEnd w:id="7"/>
      <w:r>
        <w:t xml:space="preserve">. </w:t>
      </w:r>
      <w:r w:rsidRPr="00434CF6">
        <w:t>Definition of agronomic management for each of the six cropping alternatives considered</w:t>
      </w:r>
    </w:p>
    <w:p w14:paraId="64076874" w14:textId="3C49181A" w:rsidR="00A52572" w:rsidRDefault="00A52572" w:rsidP="00A52572">
      <w:r>
        <w:t xml:space="preserve">A strategy consists in the allocation of land to one or more of the CA’s defined for the location. We assumed that the simulated farm is divided into ten equally-sized plots, and that the minimum unit of land assignment is one plot within a farm – that is, only one CA can be assigned to each farm plot. The number of possible land allocations </w:t>
      </w:r>
      <w:r w:rsidR="00624BAB">
        <w:t xml:space="preserve">or strategies </w:t>
      </w:r>
      <w:r w:rsidR="00B3515F" w:rsidRPr="00B3515F">
        <w:rPr>
          <w:i/>
        </w:rPr>
        <w:t>N</w:t>
      </w:r>
      <w:r w:rsidR="00B3515F" w:rsidRPr="00B3515F">
        <w:rPr>
          <w:i/>
          <w:vertAlign w:val="subscript"/>
        </w:rPr>
        <w:t>LA</w:t>
      </w:r>
      <w:r>
        <w:t xml:space="preserve"> can be calculated as</w:t>
      </w:r>
    </w:p>
    <w:p w14:paraId="0D893B99" w14:textId="1814765D" w:rsidR="005B1F9E" w:rsidRDefault="00DE2FD3" w:rsidP="008F0A03">
      <w:pPr>
        <w:jc w:val="center"/>
      </w:pPr>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N</m:t>
                  </m:r>
                </m:e>
                <m:sub>
                  <m:r>
                    <w:rPr>
                      <w:rFonts w:ascii="Cambria Math" w:hAnsi="Cambria Math"/>
                    </w:rPr>
                    <m:t>LA</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CA</m:t>
                          </m:r>
                        </m:sub>
                      </m:sSub>
                      <m:r>
                        <w:rPr>
                          <w:rFonts w:ascii="Cambria Math" w:hAnsi="Cambria Math"/>
                        </w:rPr>
                        <m:t>+p-1</m:t>
                      </m:r>
                    </m:e>
                  </m:d>
                  <m:r>
                    <w:rPr>
                      <w:rFonts w:ascii="Cambria Math" w:hAnsi="Cambria Math"/>
                    </w:rPr>
                    <m:t>!</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CA</m:t>
                          </m:r>
                        </m:sub>
                      </m:sSub>
                      <m:r>
                        <w:rPr>
                          <w:rFonts w:ascii="Cambria Math" w:hAnsi="Cambria Math"/>
                        </w:rPr>
                        <m:t>-1</m:t>
                      </m:r>
                    </m:e>
                  </m:d>
                  <m:r>
                    <w:rPr>
                      <w:rFonts w:ascii="Cambria Math" w:hAnsi="Cambria Math"/>
                    </w:rPr>
                    <m:t>!</m:t>
                  </m:r>
                </m:den>
              </m:f>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m:t>
                  </m:r>
                </m:e>
              </m:d>
              <m:ctrlPr>
                <w:rPr>
                  <w:rFonts w:ascii="Cambria Math" w:hAnsi="Cambria Math"/>
                  <w:i/>
                </w:rPr>
              </m:ctrlPr>
            </m:e>
          </m:eqArr>
        </m:oMath>
      </m:oMathPara>
    </w:p>
    <w:p w14:paraId="275F6B59" w14:textId="47DBAAA2" w:rsidR="003C1777" w:rsidRDefault="00A52572" w:rsidP="0042703B">
      <w:r>
        <w:t xml:space="preserve">where </w:t>
      </w:r>
      <w:r w:rsidR="00B3515F" w:rsidRPr="00B3515F">
        <w:rPr>
          <w:i/>
        </w:rPr>
        <w:t>N</w:t>
      </w:r>
      <w:r w:rsidR="00B3515F" w:rsidRPr="00B3515F">
        <w:rPr>
          <w:i/>
          <w:vertAlign w:val="subscript"/>
        </w:rPr>
        <w:t>CA</w:t>
      </w:r>
      <w:r>
        <w:t xml:space="preserve"> is the number of cropping alternatives and </w:t>
      </w:r>
      <w:r w:rsidR="00B3515F" w:rsidRPr="00B3515F">
        <w:rPr>
          <w:i/>
        </w:rPr>
        <w:t>p</w:t>
      </w:r>
      <w:r w:rsidR="00B3515F">
        <w:t xml:space="preserve"> </w:t>
      </w:r>
      <w:r>
        <w:t xml:space="preserve">is the number of plots in a farm. </w:t>
      </w:r>
      <w:r w:rsidR="00EF4FBA">
        <w:t xml:space="preserve">This </w:t>
      </w:r>
      <w:r w:rsidR="001F7720">
        <w:t>equation</w:t>
      </w:r>
      <w:r w:rsidR="00EF4FBA">
        <w:t xml:space="preserve"> can be read as</w:t>
      </w:r>
      <w:r w:rsidR="001F7720">
        <w:t xml:space="preserve"> the number </w:t>
      </w:r>
      <w:r w:rsidR="001F7720" w:rsidRPr="001F7720">
        <w:rPr>
          <w:i/>
        </w:rPr>
        <w:t>N</w:t>
      </w:r>
      <w:r w:rsidR="001F7720" w:rsidRPr="001F7720">
        <w:rPr>
          <w:i/>
          <w:vertAlign w:val="subscript"/>
        </w:rPr>
        <w:t>LA</w:t>
      </w:r>
      <w:r w:rsidR="001F7720">
        <w:t xml:space="preserve"> of multisets</w:t>
      </w:r>
      <w:r w:rsidR="00EF4FBA">
        <w:t xml:space="preserve"> </w:t>
      </w:r>
      <w:r w:rsidR="001F7720">
        <w:t xml:space="preserve">of cardinality </w:t>
      </w:r>
      <w:r w:rsidR="001F7720" w:rsidRPr="00B3515F">
        <w:rPr>
          <w:i/>
        </w:rPr>
        <w:t>p</w:t>
      </w:r>
      <w:r w:rsidR="001F7720">
        <w:t xml:space="preserve"> with elements taken from a finite set of cardinality </w:t>
      </w:r>
      <w:r w:rsidR="001F7720" w:rsidRPr="001F7720">
        <w:rPr>
          <w:i/>
        </w:rPr>
        <w:t>k</w:t>
      </w:r>
      <w:r w:rsidR="001F7720">
        <w:t xml:space="preserve">. </w:t>
      </w:r>
      <w:r>
        <w:t>With six CAs and ten plots in the simulated farm, the number of possible land allocation strategies is</w:t>
      </w:r>
      <w:r w:rsidR="00B3515F">
        <w:t xml:space="preserve"> </w:t>
      </w:r>
      <w:r w:rsidR="00C43BE8">
        <w:t>3003</w:t>
      </w:r>
      <w:r>
        <w:t>. This number goes up quickly as finer spatial granularity or additional CAs are considered</w:t>
      </w:r>
      <w:r w:rsidR="00B3515F">
        <w:t>.</w:t>
      </w:r>
      <w:r w:rsidR="003C1777">
        <w:t xml:space="preserve"> </w:t>
      </w:r>
      <w:r w:rsidR="0042703B">
        <w:t>T</w:t>
      </w:r>
      <w:r w:rsidR="0042703B" w:rsidRPr="003C1777">
        <w:t xml:space="preserve">he set of strategies </w:t>
      </w:r>
      <w:r w:rsidR="0042703B">
        <w:t xml:space="preserve">thus defined </w:t>
      </w:r>
      <w:r w:rsidR="00A21E22">
        <w:t>(</w:t>
      </w:r>
      <w:r w:rsidR="00A21E22">
        <w:rPr>
          <w:b/>
          <w:bCs/>
          <w:i/>
          <w:iCs/>
        </w:rPr>
        <w:t>S</w:t>
      </w:r>
      <w:r w:rsidR="00A21E22">
        <w:t xml:space="preserve">) </w:t>
      </w:r>
      <w:r w:rsidR="0042703B" w:rsidRPr="003C1777">
        <w:t>and the set of scenarios</w:t>
      </w:r>
      <w:r w:rsidR="0042703B">
        <w:t xml:space="preserve"> or </w:t>
      </w:r>
      <w:r w:rsidR="0042703B" w:rsidRPr="003C1777">
        <w:t>plausibl</w:t>
      </w:r>
      <w:r w:rsidR="0042703B">
        <w:t>e future states of the world</w:t>
      </w:r>
      <w:r w:rsidR="0042703B" w:rsidRPr="003C1777">
        <w:t xml:space="preserve"> </w:t>
      </w:r>
      <w:r w:rsidR="00A21E22">
        <w:t>(</w:t>
      </w:r>
      <w:r w:rsidR="00A21E22" w:rsidRPr="00A21E22">
        <w:rPr>
          <w:b/>
          <w:bCs/>
          <w:i/>
          <w:iCs/>
        </w:rPr>
        <w:t>F</w:t>
      </w:r>
      <w:r w:rsidR="00A21E22">
        <w:t xml:space="preserve">) </w:t>
      </w:r>
      <w:r w:rsidR="0042703B">
        <w:t>obtained</w:t>
      </w:r>
      <w:r w:rsidR="0042703B" w:rsidRPr="003C1777">
        <w:t xml:space="preserve"> for each analyzed location will be combined with each other, </w:t>
      </w:r>
      <w:r w:rsidR="00FA49C6">
        <w:t xml:space="preserve">generating what is called in RDM literature as ‘futures ensemble’ given by the </w:t>
      </w:r>
      <w:r w:rsidR="00FA49C6" w:rsidRPr="002E223F">
        <w:t xml:space="preserve">cross-product </w:t>
      </w:r>
      <w:r w:rsidR="00FA49C6" w:rsidRPr="002E223F">
        <w:rPr>
          <w:b/>
          <w:i/>
        </w:rPr>
        <w:t>E</w:t>
      </w:r>
      <w:r w:rsidR="00FA49C6" w:rsidRPr="002E223F">
        <w:t xml:space="preserve"> = </w:t>
      </w:r>
      <w:r w:rsidR="00FA49C6" w:rsidRPr="002E223F">
        <w:rPr>
          <w:rFonts w:ascii="Cambria Math" w:eastAsia="Cambria Math" w:hAnsi="Cambria Math" w:cs="Cambria Math"/>
          <w:b/>
          <w:i/>
        </w:rPr>
        <w:t>S</w:t>
      </w:r>
      <w:r w:rsidR="00FA49C6">
        <w:rPr>
          <w:rFonts w:ascii="Cambria Math" w:eastAsia="Cambria Math" w:hAnsi="Cambria Math" w:cs="Cambria Math"/>
          <w:b/>
          <w:i/>
        </w:rPr>
        <w:t xml:space="preserve"> </w:t>
      </w:r>
      <w:r w:rsidR="00FA49C6" w:rsidRPr="002E223F">
        <w:rPr>
          <w:b/>
          <w:i/>
        </w:rPr>
        <w:t>×</w:t>
      </w:r>
      <w:r w:rsidR="00FA49C6" w:rsidRPr="002E223F">
        <w:rPr>
          <w:rFonts w:ascii="Cambria Math" w:eastAsia="Cambria Math" w:hAnsi="Cambria Math" w:cs="Cambria Math"/>
          <w:b/>
          <w:i/>
        </w:rPr>
        <w:t>F</w:t>
      </w:r>
      <w:r w:rsidR="00FA49C6" w:rsidRPr="003C1777">
        <w:t xml:space="preserve"> </w:t>
      </w:r>
      <w:r w:rsidR="00EB06F5">
        <w:t>, which requires a performance evaluation function of each strategy in each scenario.</w:t>
      </w:r>
    </w:p>
    <w:p w14:paraId="2C01DD41" w14:textId="77777777" w:rsidR="003C1777" w:rsidRDefault="003C1777" w:rsidP="003C1777">
      <w:pPr>
        <w:pStyle w:val="Heading5"/>
        <w:numPr>
          <w:ilvl w:val="2"/>
          <w:numId w:val="12"/>
        </w:numPr>
      </w:pPr>
      <w:r>
        <w:lastRenderedPageBreak/>
        <w:t xml:space="preserve">Evaluation: </w:t>
      </w:r>
      <w:r w:rsidRPr="00A32EB3">
        <w:t>outcomes of strategy-scenario combinations</w:t>
      </w:r>
    </w:p>
    <w:p w14:paraId="4C2D0550" w14:textId="26324ADC" w:rsidR="004C21CE" w:rsidRDefault="000C2E4E" w:rsidP="0011790A">
      <w:r>
        <w:t xml:space="preserve">A </w:t>
      </w:r>
      <w:r w:rsidR="001611E2">
        <w:t>crop plan decision</w:t>
      </w:r>
      <w:r>
        <w:t xml:space="preserve"> </w:t>
      </w:r>
      <w:r w:rsidR="007D0972">
        <w:t xml:space="preserve">made by farmers </w:t>
      </w:r>
      <w:r>
        <w:t>consists in the selection of one strategy among the</w:t>
      </w:r>
      <w:r w:rsidR="00D50E72">
        <w:t xml:space="preserve"> set </w:t>
      </w:r>
      <w:r>
        <w:t xml:space="preserve">of viable </w:t>
      </w:r>
      <w:r w:rsidR="00FD16ED">
        <w:t>options</w:t>
      </w:r>
      <w:r w:rsidR="009F0353">
        <w:t xml:space="preserve">, looking forward the fulfillment of </w:t>
      </w:r>
      <w:r w:rsidR="00664886">
        <w:t>multiple and competing objectives</w:t>
      </w:r>
      <w:r w:rsidR="00CF08FC">
        <w:t xml:space="preserve">, </w:t>
      </w:r>
      <w:r w:rsidR="00317265">
        <w:t xml:space="preserve">most of them related to </w:t>
      </w:r>
      <w:r w:rsidR="0031256B">
        <w:t xml:space="preserve">monetary </w:t>
      </w:r>
      <w:r w:rsidR="00FD16ED">
        <w:t>goals</w:t>
      </w:r>
      <w:r w:rsidR="0031256B">
        <w:t>,</w:t>
      </w:r>
      <w:r w:rsidR="00FD16ED">
        <w:t xml:space="preserve"> e.g. maximization of profit</w:t>
      </w:r>
      <w:r w:rsidR="00317265">
        <w:t xml:space="preserve">, as commonly acknowledge. </w:t>
      </w:r>
      <w:r w:rsidR="00274BCC">
        <w:t>Besides the variety of ways that monetary goals can be expressed in quantitative terms, other criteria seek efficient resource allocation, e.g. money or land, and sustainability</w:t>
      </w:r>
      <w:r w:rsidR="00260171">
        <w:t xml:space="preserve">, as pointed by </w:t>
      </w:r>
      <w:r w:rsidR="00AE2EC2">
        <w:t>e</w:t>
      </w:r>
      <w:r w:rsidR="00260171">
        <w:t>xperts from AACREA and some authors in literature</w:t>
      </w:r>
      <w:r w:rsidR="00274BCC">
        <w:t>.</w:t>
      </w:r>
      <w:r w:rsidR="00664D69" w:rsidRPr="00664D69">
        <w:t xml:space="preserve"> </w:t>
      </w:r>
      <w:r w:rsidR="00664D69">
        <w:t>Often criteria to select strategies are conflicting. For instance, some strategies may pay back good profits but are riskier,</w:t>
      </w:r>
      <w:r w:rsidR="000C6EDB">
        <w:t xml:space="preserve"> and</w:t>
      </w:r>
      <w:r w:rsidR="00664D69">
        <w:t xml:space="preserve"> some are less likely to return loses but their cost is higher.</w:t>
      </w:r>
      <w:r w:rsidR="00AE2EC2">
        <w:t xml:space="preserve"> </w:t>
      </w:r>
      <w:r w:rsidR="001837F7">
        <w:t xml:space="preserve">To consider </w:t>
      </w:r>
      <w:r w:rsidR="009B3958">
        <w:t>simultaneously</w:t>
      </w:r>
      <w:r w:rsidR="001837F7">
        <w:t xml:space="preserve"> multiple conflicting objectives is one of the biggest challenges in crop plan decision models.</w:t>
      </w:r>
      <w:r w:rsidR="00B30094">
        <w:t xml:space="preserve"> </w:t>
      </w:r>
      <w:r w:rsidR="0011790A">
        <w:t>T</w:t>
      </w:r>
      <w:r w:rsidR="00B30094">
        <w:t xml:space="preserve">his study proposes </w:t>
      </w:r>
      <w:r w:rsidR="0011790A">
        <w:t xml:space="preserve">a diverse set of </w:t>
      </w:r>
      <w:r w:rsidR="00B30094">
        <w:t>metrics</w:t>
      </w:r>
      <w:r w:rsidR="004C21CE">
        <w:t xml:space="preserve"> and objectives</w:t>
      </w:r>
      <w:r w:rsidR="00B30094">
        <w:t xml:space="preserve"> to evaluate </w:t>
      </w:r>
      <w:r w:rsidR="004C21CE">
        <w:t xml:space="preserve">strategies individually and strategies </w:t>
      </w:r>
      <w:r w:rsidR="00996FB0">
        <w:t>in</w:t>
      </w:r>
      <w:r w:rsidR="004C21CE">
        <w:t xml:space="preserve"> each scenario.</w:t>
      </w:r>
    </w:p>
    <w:p w14:paraId="70E7D61B" w14:textId="1F3AA84A" w:rsidR="004C21CE" w:rsidRDefault="00E83E71" w:rsidP="004C21CE">
      <w:r>
        <w:t>The first objective is the</w:t>
      </w:r>
      <w:r w:rsidR="0011790A">
        <w:t xml:space="preserve"> </w:t>
      </w:r>
      <w:r w:rsidR="009A2094">
        <w:t>fixed cost (</w:t>
      </w:r>
      <w:r w:rsidR="009A2094" w:rsidRPr="009A2094">
        <w:rPr>
          <w:b/>
          <w:bCs/>
        </w:rPr>
        <w:t>FC</w:t>
      </w:r>
      <w:r w:rsidR="009A2094">
        <w:t>)</w:t>
      </w:r>
      <w:r w:rsidR="0011790A">
        <w:t xml:space="preserve">, </w:t>
      </w:r>
      <w:r w:rsidR="004C21CE">
        <w:t>which designates the</w:t>
      </w:r>
      <w:r w:rsidR="004C21CE" w:rsidRPr="009A2094">
        <w:t xml:space="preserve"> monetary value that</w:t>
      </w:r>
      <w:r w:rsidR="004C21CE">
        <w:t xml:space="preserve"> a farmer must allocate to start the production at the beginning </w:t>
      </w:r>
      <w:r w:rsidR="004C21CE" w:rsidRPr="009A2094">
        <w:t xml:space="preserve">of the </w:t>
      </w:r>
      <w:r w:rsidR="004C21CE">
        <w:t xml:space="preserve">agronomic </w:t>
      </w:r>
      <w:r w:rsidR="004C21CE" w:rsidRPr="009A2094">
        <w:t>cycle. It includes input costs (e.g., fertilizer, seed, field labors), land rental, and management costs.</w:t>
      </w:r>
      <w:r w:rsidR="004C21CE">
        <w:t xml:space="preserve"> T</w:t>
      </w:r>
      <w:r w:rsidR="004C21CE" w:rsidRPr="00C169F7">
        <w:t>his money is spent</w:t>
      </w:r>
      <w:r w:rsidR="004C21CE">
        <w:t>, or put at disposal,</w:t>
      </w:r>
      <w:r w:rsidR="004C21CE" w:rsidRPr="00C169F7">
        <w:t xml:space="preserve"> </w:t>
      </w:r>
      <w:r w:rsidR="004C21CE">
        <w:t>immediately after</w:t>
      </w:r>
      <w:r w:rsidR="004C21CE" w:rsidRPr="00C169F7">
        <w:t xml:space="preserve"> the </w:t>
      </w:r>
      <w:r w:rsidR="004C21CE">
        <w:t>strategy is chosen</w:t>
      </w:r>
      <w:r w:rsidR="004C21CE" w:rsidRPr="00C169F7">
        <w:t xml:space="preserve">, therefore, </w:t>
      </w:r>
      <w:r w:rsidR="004C21CE">
        <w:t xml:space="preserve">it </w:t>
      </w:r>
      <w:r w:rsidR="004C21CE" w:rsidRPr="00C169F7">
        <w:t xml:space="preserve">is a value that </w:t>
      </w:r>
      <w:r w:rsidR="004C21CE">
        <w:t>does not depend on the scenario and does not carry</w:t>
      </w:r>
      <w:r w:rsidR="004C21CE" w:rsidRPr="00C169F7">
        <w:t xml:space="preserve"> uncertainty</w:t>
      </w:r>
      <w:r w:rsidR="004C21CE">
        <w:t>; it only varies on the CAs selected and their acreage. Farmers will seek to minimize this objective.</w:t>
      </w:r>
      <w:r w:rsidR="00996FB0">
        <w:t xml:space="preserve"> </w:t>
      </w:r>
    </w:p>
    <w:p w14:paraId="2021DF1C" w14:textId="19AC4D67" w:rsidR="00E66416" w:rsidRDefault="00996FB0" w:rsidP="00E66416">
      <w:r>
        <w:t>Secondly, we calculated a</w:t>
      </w:r>
      <w:r w:rsidR="00EE4532">
        <w:t xml:space="preserve"> widely used metric to measure farm performance</w:t>
      </w:r>
      <w:r>
        <w:t xml:space="preserve">, </w:t>
      </w:r>
      <w:r w:rsidR="00E83E71">
        <w:t>the farm-wide-net-margin (</w:t>
      </w:r>
      <w:r w:rsidR="00E83E71" w:rsidRPr="00B30094">
        <w:rPr>
          <w:b/>
          <w:bCs/>
        </w:rPr>
        <w:t>FWNM</w:t>
      </w:r>
      <w:r w:rsidR="00E83E71">
        <w:t xml:space="preserve">). </w:t>
      </w:r>
      <w:r w:rsidR="009D1C22">
        <w:t>Given a strategy selected, t</w:t>
      </w:r>
      <w:r w:rsidR="00E83E71">
        <w:t xml:space="preserve">he FWNM </w:t>
      </w:r>
      <w:r w:rsidR="009D1C22">
        <w:t xml:space="preserve">can be calculated as </w:t>
      </w:r>
      <w:r w:rsidR="00E83E71">
        <w:t xml:space="preserve">the gross income </w:t>
      </w:r>
      <w:r w:rsidR="009D1C22">
        <w:t xml:space="preserve">minus fixed cost (FC) and variable </w:t>
      </w:r>
      <w:r w:rsidR="009D1C22" w:rsidRPr="00C61709">
        <w:t>cost</w:t>
      </w:r>
      <w:r w:rsidR="009D1C22">
        <w:t xml:space="preserve">, which includes harvest, transportation, and commercialization costs. The gross income is determined by the scenario that </w:t>
      </w:r>
      <w:r w:rsidR="00997247">
        <w:t>happens and</w:t>
      </w:r>
      <w:r w:rsidR="00717D9E">
        <w:t xml:space="preserve"> </w:t>
      </w:r>
      <w:r w:rsidR="00997247">
        <w:t xml:space="preserve">it </w:t>
      </w:r>
      <w:r w:rsidR="00717D9E">
        <w:t xml:space="preserve">is calculated as the sum of </w:t>
      </w:r>
      <w:r>
        <w:t>crop price</w:t>
      </w:r>
      <w:r w:rsidR="00717D9E">
        <w:t xml:space="preserve"> times the farm yield</w:t>
      </w:r>
      <w:r w:rsidR="00997247">
        <w:t xml:space="preserve">. </w:t>
      </w:r>
      <w:r w:rsidR="00997247" w:rsidRPr="00997247">
        <w:t xml:space="preserve">We used process-level models to </w:t>
      </w:r>
      <w:r w:rsidR="00997247" w:rsidRPr="00997247">
        <w:lastRenderedPageBreak/>
        <w:t>simulate yields for each CA in each “weather year”</w:t>
      </w:r>
      <w:r w:rsidR="00997247">
        <w:t>.</w:t>
      </w:r>
      <w:r w:rsidR="00997247" w:rsidRPr="00997247">
        <w:t xml:space="preserve"> Models in the Decision Support System for Agrotechnology Transfer (DSSAT) package simulate crop growth and development as a function of daily weather, soil type, and crop genetic characteristics. The DSSAT models have been calibrated and validated in many production environments including the Pampas. Model inputs</w:t>
      </w:r>
      <w:r w:rsidR="00D97BA8">
        <w:t>,</w:t>
      </w:r>
      <w:r w:rsidR="00997247" w:rsidRPr="00997247">
        <w:t xml:space="preserve"> such as soil parameters, including soil moisture and N content at the beginning of simulations, were provided by local AACREA experts</w:t>
      </w:r>
      <w:r w:rsidR="00997247">
        <w:t>.</w:t>
      </w:r>
      <w:r w:rsidR="00E66416">
        <w:t xml:space="preserve"> Climatic conditions and crop prices were incorporated into the model by the set of </w:t>
      </w:r>
      <w:r w:rsidR="001C0611">
        <w:t xml:space="preserve">simulated </w:t>
      </w:r>
      <w:r w:rsidR="00E66416">
        <w:t>scenarios.</w:t>
      </w:r>
    </w:p>
    <w:p w14:paraId="01557381" w14:textId="322E6E7A" w:rsidR="001F58C5" w:rsidRDefault="00717D9E" w:rsidP="001F58C5">
      <w:r>
        <w:t xml:space="preserve"> T</w:t>
      </w:r>
      <w:r w:rsidR="00E66416">
        <w:t>o explore how</w:t>
      </w:r>
      <w:r>
        <w:t xml:space="preserve"> FWNM </w:t>
      </w:r>
      <w:r w:rsidR="00E66416">
        <w:t xml:space="preserve">varies </w:t>
      </w:r>
      <w:r w:rsidR="00E66416" w:rsidRPr="00E66416">
        <w:t>depending on the selection of each of the C</w:t>
      </w:r>
      <w:r w:rsidR="00256C19">
        <w:t>A</w:t>
      </w:r>
      <w:r w:rsidR="00E66416" w:rsidRPr="00E66416">
        <w:t>s</w:t>
      </w:r>
      <w:r w:rsidR="00256C19">
        <w:t xml:space="preserve"> among scenarios</w:t>
      </w:r>
      <w:r w:rsidR="00E66416" w:rsidRPr="00E66416">
        <w:t>,</w:t>
      </w:r>
      <w:r w:rsidR="0063154C">
        <w:t xml:space="preserve"> </w:t>
      </w:r>
      <w:r w:rsidR="00DC6A94">
        <w:fldChar w:fldCharType="begin"/>
      </w:r>
      <w:r w:rsidR="00DC6A94">
        <w:instrText xml:space="preserve"> REF _Ref21335368 \h </w:instrText>
      </w:r>
      <w:r w:rsidR="00DC6A94">
        <w:fldChar w:fldCharType="separate"/>
      </w:r>
      <w:r w:rsidR="00DC6A94">
        <w:t xml:space="preserve">Figure </w:t>
      </w:r>
      <w:r w:rsidR="00DC6A94">
        <w:rPr>
          <w:noProof/>
        </w:rPr>
        <w:t>2</w:t>
      </w:r>
      <w:r w:rsidR="00DC6A94">
        <w:fldChar w:fldCharType="end"/>
      </w:r>
      <w:r w:rsidR="0063154C">
        <w:t xml:space="preserve"> </w:t>
      </w:r>
      <w:r w:rsidR="0063154C" w:rsidRPr="00E66416">
        <w:t xml:space="preserve">shows a scatterplot with the mean and standard deviation of the FWNM and </w:t>
      </w:r>
      <w:r w:rsidR="0063154C">
        <w:t xml:space="preserve">2 </w:t>
      </w:r>
      <w:r w:rsidR="0063154C" w:rsidRPr="00E66416">
        <w:t xml:space="preserve">overlapping histograms of the FWNM for Late </w:t>
      </w:r>
      <w:r w:rsidR="0063154C">
        <w:t>Maize (MT)</w:t>
      </w:r>
      <w:r w:rsidR="0063154C" w:rsidRPr="00E66416">
        <w:t xml:space="preserve"> and combined</w:t>
      </w:r>
      <w:r w:rsidR="0063154C">
        <w:t xml:space="preserve"> crop</w:t>
      </w:r>
      <w:r w:rsidR="0063154C" w:rsidRPr="00E66416">
        <w:t xml:space="preserve"> Intermediate</w:t>
      </w:r>
      <w:r w:rsidR="0063154C">
        <w:t>-Cycle-</w:t>
      </w:r>
      <w:r w:rsidR="0063154C" w:rsidRPr="00E66416">
        <w:t>Wheat</w:t>
      </w:r>
      <w:r w:rsidR="0063154C">
        <w:t xml:space="preserve"> followed by S</w:t>
      </w:r>
      <w:r w:rsidR="0063154C" w:rsidRPr="00E66416">
        <w:t>oy</w:t>
      </w:r>
      <w:r w:rsidR="0063154C">
        <w:t>bean (</w:t>
      </w:r>
      <w:proofErr w:type="spellStart"/>
      <w:r w:rsidR="0063154C">
        <w:t>Ws</w:t>
      </w:r>
      <w:proofErr w:type="spellEnd"/>
      <w:r w:rsidR="0063154C">
        <w:t>-S) in Santa Isabel considering 3 initial levels of water: low, medium and high.</w:t>
      </w:r>
      <w:r w:rsidR="001F58C5">
        <w:rPr>
          <w:noProof/>
        </w:rPr>
        <w:t xml:space="preserve"> </w:t>
      </w:r>
      <w:r w:rsidR="001C0611">
        <w:t xml:space="preserve">Charts show that combined crop </w:t>
      </w:r>
      <w:proofErr w:type="spellStart"/>
      <w:r w:rsidR="001C0611">
        <w:t>Ws</w:t>
      </w:r>
      <w:proofErr w:type="spellEnd"/>
      <w:r w:rsidR="001C0611">
        <w:t>-S is the CA that returns</w:t>
      </w:r>
      <w:r w:rsidR="00256C19">
        <w:t>,</w:t>
      </w:r>
      <w:r w:rsidR="00256C19" w:rsidRPr="00256C19">
        <w:t xml:space="preserve"> </w:t>
      </w:r>
      <w:r w:rsidR="00256C19">
        <w:t>on average among scenarios,</w:t>
      </w:r>
      <w:r w:rsidR="001C0611">
        <w:t xml:space="preserve"> the maximum FWNM,</w:t>
      </w:r>
      <w:r w:rsidR="00444516">
        <w:t xml:space="preserve"> </w:t>
      </w:r>
      <w:r w:rsidR="00256C19">
        <w:t xml:space="preserve">marked with a vertical blue line in right charts; </w:t>
      </w:r>
      <w:r w:rsidR="001C0611">
        <w:t xml:space="preserve">MT is the </w:t>
      </w:r>
      <w:r w:rsidR="00044EC4">
        <w:t>alternative</w:t>
      </w:r>
      <w:r w:rsidR="001C0611">
        <w:t xml:space="preserve"> with the lowest standard deviation of FWNM</w:t>
      </w:r>
      <w:r w:rsidR="00044EC4">
        <w:t xml:space="preserve">, </w:t>
      </w:r>
      <w:r w:rsidR="00D97BA8">
        <w:t>as a measure of risk</w:t>
      </w:r>
      <w:r w:rsidR="00256C19">
        <w:t>;</w:t>
      </w:r>
      <w:r w:rsidR="00D97BA8">
        <w:t xml:space="preserve"> </w:t>
      </w:r>
      <w:r w:rsidR="00044EC4">
        <w:t xml:space="preserve">and Soybean </w:t>
      </w:r>
      <w:r w:rsidR="00EB06F5">
        <w:rPr>
          <w:noProof/>
          <w:lang w:eastAsia="en-US"/>
        </w:rPr>
        <w:lastRenderedPageBreak/>
        <mc:AlternateContent>
          <mc:Choice Requires="wps">
            <w:drawing>
              <wp:inline distT="0" distB="0" distL="0" distR="0" wp14:anchorId="1D3597FE" wp14:editId="2C14B9F3">
                <wp:extent cx="5943600" cy="8394700"/>
                <wp:effectExtent l="0" t="0" r="0" b="0"/>
                <wp:docPr id="10" name="Text Box 10"/>
                <wp:cNvGraphicFramePr/>
                <a:graphic xmlns:a="http://schemas.openxmlformats.org/drawingml/2006/main">
                  <a:graphicData uri="http://schemas.microsoft.com/office/word/2010/wordprocessingShape">
                    <wps:wsp>
                      <wps:cNvSpPr txBox="1"/>
                      <wps:spPr>
                        <a:xfrm>
                          <a:off x="0" y="0"/>
                          <a:ext cx="5943600" cy="8394700"/>
                        </a:xfrm>
                        <a:prstGeom prst="rect">
                          <a:avLst/>
                        </a:prstGeom>
                        <a:solidFill>
                          <a:schemeClr val="lt1"/>
                        </a:solidFill>
                        <a:ln w="6350">
                          <a:noFill/>
                        </a:ln>
                      </wps:spPr>
                      <wps:txbx>
                        <w:txbxContent>
                          <w:p w14:paraId="3FFA3599" w14:textId="77777777" w:rsidR="0094745F" w:rsidRDefault="0094745F" w:rsidP="00EB06F5">
                            <w:pPr>
                              <w:pStyle w:val="ListBullet"/>
                              <w:keepNext/>
                              <w:numPr>
                                <w:ilvl w:val="0"/>
                                <w:numId w:val="0"/>
                              </w:numPr>
                              <w:jc w:val="center"/>
                            </w:pPr>
                            <w:r>
                              <w:rPr>
                                <w:noProof/>
                                <w:lang w:eastAsia="en-US"/>
                              </w:rPr>
                              <w:drawing>
                                <wp:inline distT="0" distB="0" distL="0" distR="0" wp14:anchorId="60D67FFE" wp14:editId="1FF9283D">
                                  <wp:extent cx="5040000" cy="25200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reLow.pdf"/>
                                          <pic:cNvPicPr/>
                                        </pic:nvPicPr>
                                        <pic:blipFill>
                                          <a:blip r:embed="rId9">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lang w:eastAsia="en-US"/>
                              </w:rPr>
                              <w:drawing>
                                <wp:inline distT="0" distB="0" distL="0" distR="0" wp14:anchorId="34897464" wp14:editId="1842FE11">
                                  <wp:extent cx="5040000" cy="25200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eMid.pdf"/>
                                          <pic:cNvPicPr/>
                                        </pic:nvPicPr>
                                        <pic:blipFill>
                                          <a:blip r:embed="rId10">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sidRPr="00D17B26">
                              <w:rPr>
                                <w:noProof/>
                              </w:rPr>
                              <w:t xml:space="preserve"> </w:t>
                            </w:r>
                            <w:r>
                              <w:rPr>
                                <w:noProof/>
                                <w:lang w:eastAsia="en-US"/>
                              </w:rPr>
                              <w:drawing>
                                <wp:inline distT="0" distB="0" distL="0" distR="0" wp14:anchorId="5D198E91" wp14:editId="387F39F3">
                                  <wp:extent cx="5040000" cy="25200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eHigh.pdf"/>
                                          <pic:cNvPicPr/>
                                        </pic:nvPicPr>
                                        <pic:blipFill>
                                          <a:blip r:embed="rId11">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7CE6FA7B" w14:textId="57EE9D55" w:rsidR="0094745F" w:rsidRDefault="0094745F" w:rsidP="00EB06F5">
                            <w:pPr>
                              <w:pStyle w:val="Caption"/>
                              <w:jc w:val="center"/>
                            </w:pPr>
                            <w:bookmarkStart w:id="8" w:name="_Ref21335368"/>
                            <w:r>
                              <w:t xml:space="preserve">Figure </w:t>
                            </w:r>
                            <w:r>
                              <w:fldChar w:fldCharType="begin"/>
                            </w:r>
                            <w:r>
                              <w:instrText xml:space="preserve"> SEQ Figure \* ARABIC </w:instrText>
                            </w:r>
                            <w:r>
                              <w:fldChar w:fldCharType="separate"/>
                            </w:r>
                            <w:r>
                              <w:rPr>
                                <w:noProof/>
                              </w:rPr>
                              <w:t>2</w:t>
                            </w:r>
                            <w:r>
                              <w:rPr>
                                <w:noProof/>
                              </w:rPr>
                              <w:fldChar w:fldCharType="end"/>
                            </w:r>
                            <w:bookmarkEnd w:id="8"/>
                            <w:r>
                              <w:t>. Mean and standard deviation of FWNM of 6 CAs</w:t>
                            </w:r>
                          </w:p>
                          <w:p w14:paraId="442440F6" w14:textId="77777777" w:rsidR="0094745F" w:rsidRPr="00DC6A94" w:rsidRDefault="0094745F" w:rsidP="00EB06F5">
                            <w:pPr>
                              <w:pStyle w:val="ListBullet"/>
                              <w:numPr>
                                <w:ilvl w:val="0"/>
                                <w:numId w:val="0"/>
                              </w:numPr>
                              <w:jc w:val="center"/>
                            </w:pPr>
                          </w:p>
                          <w:p w14:paraId="3DDCF602" w14:textId="77777777" w:rsidR="0094745F" w:rsidRDefault="0094745F" w:rsidP="00EB06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3597FE" id="Text Box 10" o:spid="_x0000_s1027" type="#_x0000_t202" style="width:468pt;height:6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" fillcolor="white [3201]" stroked="f" strokeweight=".5pt">
                <v:textbox>
                  <w:txbxContent>
                    <w:p w14:paraId="3FFA3599" w14:textId="77777777" w:rsidR="0094745F" w:rsidRDefault="0094745F" w:rsidP="00EB06F5">
                      <w:pPr>
                        <w:pStyle w:val="ListBullet"/>
                        <w:keepNext/>
                        <w:numPr>
                          <w:ilvl w:val="0"/>
                          <w:numId w:val="0"/>
                        </w:numPr>
                        <w:jc w:val="center"/>
                      </w:pPr>
                      <w:r>
                        <w:rPr>
                          <w:noProof/>
                          <w:lang w:eastAsia="en-US"/>
                        </w:rPr>
                        <w:drawing>
                          <wp:inline distT="0" distB="0" distL="0" distR="0" wp14:anchorId="60D67FFE" wp14:editId="1FF9283D">
                            <wp:extent cx="5040000" cy="25200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reLow.pdf"/>
                                    <pic:cNvPicPr/>
                                  </pic:nvPicPr>
                                  <pic:blipFill>
                                    <a:blip r:embed="rId9">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lang w:eastAsia="en-US"/>
                        </w:rPr>
                        <w:drawing>
                          <wp:inline distT="0" distB="0" distL="0" distR="0" wp14:anchorId="34897464" wp14:editId="1842FE11">
                            <wp:extent cx="5040000" cy="25200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eMid.pdf"/>
                                    <pic:cNvPicPr/>
                                  </pic:nvPicPr>
                                  <pic:blipFill>
                                    <a:blip r:embed="rId10">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sidRPr="00D17B26">
                        <w:rPr>
                          <w:noProof/>
                        </w:rPr>
                        <w:t xml:space="preserve"> </w:t>
                      </w:r>
                      <w:r>
                        <w:rPr>
                          <w:noProof/>
                          <w:lang w:eastAsia="en-US"/>
                        </w:rPr>
                        <w:drawing>
                          <wp:inline distT="0" distB="0" distL="0" distR="0" wp14:anchorId="5D198E91" wp14:editId="387F39F3">
                            <wp:extent cx="5040000" cy="25200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eHigh.pdf"/>
                                    <pic:cNvPicPr/>
                                  </pic:nvPicPr>
                                  <pic:blipFill>
                                    <a:blip r:embed="rId11">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7CE6FA7B" w14:textId="57EE9D55" w:rsidR="0094745F" w:rsidRDefault="0094745F" w:rsidP="00EB06F5">
                      <w:pPr>
                        <w:pStyle w:val="Caption"/>
                        <w:jc w:val="center"/>
                      </w:pPr>
                      <w:bookmarkStart w:id="9" w:name="_Ref21335368"/>
                      <w:r>
                        <w:t xml:space="preserve">Figure </w:t>
                      </w:r>
                      <w:r>
                        <w:fldChar w:fldCharType="begin"/>
                      </w:r>
                      <w:r>
                        <w:instrText xml:space="preserve"> SEQ Figure \* ARABIC </w:instrText>
                      </w:r>
                      <w:r>
                        <w:fldChar w:fldCharType="separate"/>
                      </w:r>
                      <w:r>
                        <w:rPr>
                          <w:noProof/>
                        </w:rPr>
                        <w:t>2</w:t>
                      </w:r>
                      <w:r>
                        <w:rPr>
                          <w:noProof/>
                        </w:rPr>
                        <w:fldChar w:fldCharType="end"/>
                      </w:r>
                      <w:bookmarkEnd w:id="9"/>
                      <w:r>
                        <w:t>. Mean and standard deviation of FWNM of 6 CAs</w:t>
                      </w:r>
                    </w:p>
                    <w:p w14:paraId="442440F6" w14:textId="77777777" w:rsidR="0094745F" w:rsidRPr="00DC6A94" w:rsidRDefault="0094745F" w:rsidP="00EB06F5">
                      <w:pPr>
                        <w:pStyle w:val="ListBullet"/>
                        <w:numPr>
                          <w:ilvl w:val="0"/>
                          <w:numId w:val="0"/>
                        </w:numPr>
                        <w:jc w:val="center"/>
                      </w:pPr>
                    </w:p>
                    <w:p w14:paraId="3DDCF602" w14:textId="77777777" w:rsidR="0094745F" w:rsidRDefault="0094745F" w:rsidP="00EB06F5"/>
                  </w:txbxContent>
                </v:textbox>
                <w10:anchorlock/>
              </v:shape>
            </w:pict>
          </mc:Fallback>
        </mc:AlternateContent>
      </w:r>
      <w:r w:rsidR="00EB06F5">
        <w:t xml:space="preserve"> </w:t>
      </w:r>
      <w:r w:rsidR="00044EC4">
        <w:lastRenderedPageBreak/>
        <w:t>margins are somewhere in the middle</w:t>
      </w:r>
      <w:r w:rsidR="00D97BA8">
        <w:t xml:space="preserve">, </w:t>
      </w:r>
      <w:r w:rsidR="00256C19">
        <w:t xml:space="preserve">displaying </w:t>
      </w:r>
      <w:r w:rsidR="00D97BA8">
        <w:t>medium mean and standard deviation</w:t>
      </w:r>
      <w:r w:rsidR="00256C19">
        <w:t>, for initial water levels considered</w:t>
      </w:r>
      <w:r w:rsidR="00044EC4">
        <w:t xml:space="preserve">. </w:t>
      </w:r>
      <w:r w:rsidR="00256C19" w:rsidRPr="00256C19">
        <w:t xml:space="preserve">The </w:t>
      </w:r>
      <w:r w:rsidR="00256C19">
        <w:t>position</w:t>
      </w:r>
      <w:r w:rsidR="00256C19" w:rsidRPr="00256C19">
        <w:t xml:space="preserve"> of the points in the graphs gives us indications </w:t>
      </w:r>
      <w:r w:rsidR="00256C19">
        <w:t>of the existence of</w:t>
      </w:r>
      <w:r w:rsidR="00256C19" w:rsidRPr="00256C19">
        <w:t xml:space="preserve"> some diversification (i.e. CAs allocation mix) that reduces margin deviatio</w:t>
      </w:r>
      <w:r w:rsidR="00256C19">
        <w:t>n</w:t>
      </w:r>
      <w:r w:rsidR="00256C19" w:rsidRPr="00256C19">
        <w:t>, as a measure of risk, s</w:t>
      </w:r>
      <w:r w:rsidR="00256C19">
        <w:t xml:space="preserve">ince </w:t>
      </w:r>
      <w:r w:rsidR="00256C19" w:rsidRPr="00256C19">
        <w:t>C</w:t>
      </w:r>
      <w:r w:rsidR="00256C19">
        <w:t>A</w:t>
      </w:r>
      <w:r w:rsidR="00256C19" w:rsidRPr="00256C19">
        <w:t>s margin</w:t>
      </w:r>
      <w:r w:rsidR="00256C19">
        <w:t>s</w:t>
      </w:r>
      <w:r w:rsidR="00256C19" w:rsidRPr="00256C19">
        <w:t xml:space="preserve"> </w:t>
      </w:r>
      <w:r w:rsidR="00256C19">
        <w:t>are</w:t>
      </w:r>
      <w:r w:rsidR="00256C19" w:rsidRPr="00256C19">
        <w:t xml:space="preserve"> not perfectly correlated.</w:t>
      </w:r>
      <w:r w:rsidR="00256C19">
        <w:t xml:space="preserve"> </w:t>
      </w:r>
    </w:p>
    <w:p w14:paraId="4E7E4E3D" w14:textId="5E14E388" w:rsidR="00957CFA" w:rsidRDefault="00080B76" w:rsidP="00EB06F5">
      <w:r>
        <w:t>Over the FC and the FWNM defined, we calculated 2 metrics that shape more accurately farmers decision preference: Utility (</w:t>
      </w:r>
      <w:r w:rsidRPr="00080B76">
        <w:rPr>
          <w:b/>
          <w:bCs/>
        </w:rPr>
        <w:t>U</w:t>
      </w:r>
      <w:r>
        <w:t>) and Return on Investment (</w:t>
      </w:r>
      <w:r w:rsidRPr="00080B76">
        <w:rPr>
          <w:b/>
          <w:bCs/>
        </w:rPr>
        <w:t>ROI</w:t>
      </w:r>
      <w:r>
        <w:t xml:space="preserve">). </w:t>
      </w:r>
      <w:r w:rsidR="00C2150C">
        <w:t xml:space="preserve">In this case, we will assume the traditional definition of </w:t>
      </w:r>
      <w:r w:rsidR="00C2150C" w:rsidRPr="00C2150C">
        <w:t>Utility</w:t>
      </w:r>
      <w:r w:rsidR="00C2150C">
        <w:t>, which means that it</w:t>
      </w:r>
      <w:r w:rsidR="00C2150C" w:rsidRPr="00C2150C">
        <w:t xml:space="preserve"> refers to the total satisfaction received </w:t>
      </w:r>
      <w:r w:rsidR="00C2150C">
        <w:t xml:space="preserve">by farmers </w:t>
      </w:r>
      <w:r w:rsidR="00C2150C" w:rsidRPr="00C2150C">
        <w:t xml:space="preserve">from </w:t>
      </w:r>
      <w:r w:rsidR="00C2150C">
        <w:t xml:space="preserve">the monetary value, the FWNM, obtained </w:t>
      </w:r>
      <w:r w:rsidR="00471D36">
        <w:t xml:space="preserve">as a </w:t>
      </w:r>
      <w:r w:rsidR="00C2150C">
        <w:t xml:space="preserve">result of production. The ROI </w:t>
      </w:r>
      <w:r w:rsidR="00AA1982" w:rsidRPr="00AA1982">
        <w:t xml:space="preserve">is a performance measure used to evaluate the efficiency of an investment. ROI tries to directly measure the amount of return on a particular investment, relative to the investment’s cost. To calculate ROI, </w:t>
      </w:r>
      <w:r w:rsidR="00AA1982">
        <w:t>the FWNM</w:t>
      </w:r>
      <w:r w:rsidR="00AA1982" w:rsidRPr="00AA1982">
        <w:t xml:space="preserve"> is divided by the </w:t>
      </w:r>
      <w:r w:rsidR="00AA1982">
        <w:t xml:space="preserve">FC, representing the </w:t>
      </w:r>
      <w:r w:rsidR="00AA1982" w:rsidRPr="00AA1982">
        <w:t>cost of the investment.</w:t>
      </w:r>
      <w:r w:rsidR="00AA1982">
        <w:t xml:space="preserve"> </w:t>
      </w:r>
      <w:r w:rsidR="00AA1982" w:rsidRPr="00AA1982">
        <w:t>The result is expressed as a percentage or a ratio.</w:t>
      </w:r>
      <w:r w:rsidR="00AA1982">
        <w:t xml:space="preserve"> These two metrics are calculated for each strategy in each scenario</w:t>
      </w:r>
      <w:r w:rsidR="00EB06F5">
        <w:t xml:space="preserve"> to generate the ‘futures ensemble’</w:t>
      </w:r>
      <w:r w:rsidR="00AA1982">
        <w:t>.</w:t>
      </w:r>
      <w:r w:rsidR="00863296" w:rsidRPr="00863296">
        <w:t xml:space="preserve"> </w:t>
      </w:r>
      <w:r w:rsidR="00863296">
        <w:t>I</w:t>
      </w:r>
      <w:r w:rsidR="00863296" w:rsidRPr="00AA1982">
        <w:t>n order to compare and evaluate strategies individually, an aggregation of</w:t>
      </w:r>
      <w:r w:rsidR="00863296">
        <w:t xml:space="preserve"> U and ROI</w:t>
      </w:r>
      <w:r w:rsidR="00863296" w:rsidRPr="00AA1982">
        <w:t xml:space="preserve"> values on simulated scenarios</w:t>
      </w:r>
      <w:r w:rsidR="00863296">
        <w:t xml:space="preserve"> is needed</w:t>
      </w:r>
      <w:r w:rsidR="00863296" w:rsidRPr="00AA1982">
        <w:t>.</w:t>
      </w:r>
      <w:r w:rsidR="00957CFA">
        <w:t xml:space="preserve"> </w:t>
      </w:r>
    </w:p>
    <w:p w14:paraId="3A9ED27C" w14:textId="77777777" w:rsidR="00863296" w:rsidRDefault="00863296" w:rsidP="00863296">
      <w:pPr>
        <w:pStyle w:val="Heading5"/>
        <w:numPr>
          <w:ilvl w:val="2"/>
          <w:numId w:val="12"/>
        </w:numPr>
      </w:pPr>
      <w:r>
        <w:t>Evaluation: multi-objective assessment of strategies.</w:t>
      </w:r>
    </w:p>
    <w:p w14:paraId="3103AE62" w14:textId="2B3476EA" w:rsidR="00471D36" w:rsidRDefault="00AA14DB" w:rsidP="00863296">
      <w:r w:rsidRPr="00AA14DB">
        <w:t xml:space="preserve">To evaluate the performance of the strategies </w:t>
      </w:r>
      <w:r w:rsidR="00336F6D">
        <w:t>over</w:t>
      </w:r>
      <w:r w:rsidRPr="00AA14DB">
        <w:t xml:space="preserve"> all simulated </w:t>
      </w:r>
      <w:r w:rsidR="00336F6D">
        <w:t xml:space="preserve">plausible </w:t>
      </w:r>
      <w:r w:rsidRPr="00AA14DB">
        <w:t xml:space="preserve">scenarios, we define 3 ways to </w:t>
      </w:r>
      <w:r>
        <w:t>aggregate</w:t>
      </w:r>
      <w:r w:rsidRPr="00AA14DB">
        <w:t xml:space="preserve"> the Utility and ROI values. The first is to take the</w:t>
      </w:r>
      <w:r w:rsidR="00336F6D">
        <w:t xml:space="preserve">ir </w:t>
      </w:r>
      <w:r w:rsidRPr="00AA14DB">
        <w:t>expected value considering equally probable scenarios.</w:t>
      </w:r>
      <w:r>
        <w:t xml:space="preserve"> </w:t>
      </w:r>
    </w:p>
    <w:p w14:paraId="78AD29D9" w14:textId="69498E9F" w:rsidR="00336F6D" w:rsidRDefault="00AA14DB" w:rsidP="00336F6D">
      <w:r w:rsidRPr="008727DE">
        <w:t>Traditional</w:t>
      </w:r>
      <w:r>
        <w:t>ly, expected utility (</w:t>
      </w:r>
      <w:r w:rsidRPr="00AA14DB">
        <w:rPr>
          <w:b/>
          <w:bCs/>
        </w:rPr>
        <w:t>E</w:t>
      </w:r>
      <w:r>
        <w:rPr>
          <w:b/>
          <w:bCs/>
        </w:rPr>
        <w:t>_</w:t>
      </w:r>
      <w:r w:rsidRPr="00AA14DB">
        <w:rPr>
          <w:b/>
          <w:bCs/>
        </w:rPr>
        <w:t>U</w:t>
      </w:r>
      <w:r>
        <w:t>)</w:t>
      </w:r>
      <w:r w:rsidRPr="008727DE">
        <w:t xml:space="preserve"> maximization is</w:t>
      </w:r>
      <w:r>
        <w:t xml:space="preserve"> a</w:t>
      </w:r>
      <w:r w:rsidRPr="008727DE">
        <w:t xml:space="preserve"> </w:t>
      </w:r>
      <w:r>
        <w:t>predominant descrip</w:t>
      </w:r>
      <w:r w:rsidRPr="0041561A">
        <w:t>tive and normative model of choice under uncertainty in economics</w:t>
      </w:r>
      <w:r>
        <w:t xml:space="preserve"> and</w:t>
      </w:r>
      <w:r w:rsidRPr="0041561A">
        <w:t xml:space="preserve"> </w:t>
      </w:r>
      <w:r w:rsidRPr="008727DE">
        <w:t>a widely used criterion in agricultural</w:t>
      </w:r>
      <w:r>
        <w:t xml:space="preserve"> decision making. </w:t>
      </w:r>
      <w:r w:rsidRPr="00652D80">
        <w:t>E</w:t>
      </w:r>
      <w:r w:rsidR="00336F6D">
        <w:t>_</w:t>
      </w:r>
      <w:r w:rsidRPr="00652D80">
        <w:t>U hypothesis assumes that individuals evaluate uncertain prospects according to</w:t>
      </w:r>
      <w:r w:rsidRPr="004C1B8A">
        <w:t xml:space="preserve"> </w:t>
      </w:r>
      <w:r>
        <w:t>their risk attitude</w:t>
      </w:r>
      <w:r w:rsidRPr="00652D80">
        <w:t xml:space="preserve"> </w:t>
      </w:r>
      <w:r>
        <w:t xml:space="preserve">and </w:t>
      </w:r>
      <w:r w:rsidRPr="00652D80">
        <w:t>expected level of satisfaction or “utility</w:t>
      </w:r>
      <w:r>
        <w:t>”</w:t>
      </w:r>
      <w:r w:rsidRPr="00652D80">
        <w:t>.</w:t>
      </w:r>
      <w:r>
        <w:t xml:space="preserve"> Despite its wide popularity in choice under risk modelling in agricultural applications, it does not entirely </w:t>
      </w:r>
      <w:r>
        <w:lastRenderedPageBreak/>
        <w:t>describe the diverse nature of the farmers’ goals, specially the way that farmers consider losses in the decision outcome. Analogously, we calculated the expected return on investment (</w:t>
      </w:r>
      <w:r w:rsidRPr="00AA14DB">
        <w:rPr>
          <w:b/>
          <w:bCs/>
        </w:rPr>
        <w:t>E_ROI</w:t>
      </w:r>
      <w:r>
        <w:t>) as an alternative objective.</w:t>
      </w:r>
      <w:r w:rsidR="00336F6D">
        <w:t xml:space="preserve"> This last metric takes into account the amount of money the farmer needs to have to start the production. </w:t>
      </w:r>
      <w:r w:rsidR="00E14B99">
        <w:t xml:space="preserve">ROI and U expected value calculations provide a good estimation of most likely outcome of selecting each strategies, but they do not consider </w:t>
      </w:r>
      <w:r w:rsidR="00AF2C3A" w:rsidRPr="00AF2C3A">
        <w:t>how</w:t>
      </w:r>
      <w:r w:rsidR="00AF2C3A">
        <w:t xml:space="preserve"> </w:t>
      </w:r>
      <w:r w:rsidR="00AF2C3A" w:rsidRPr="00AF2C3A">
        <w:t xml:space="preserve">values are distributed </w:t>
      </w:r>
      <w:r w:rsidR="00AF2C3A">
        <w:t>in the distribution tails,</w:t>
      </w:r>
      <w:r w:rsidR="00AF2C3A" w:rsidRPr="00AF2C3A">
        <w:t xml:space="preserve"> that is, how </w:t>
      </w:r>
      <w:r w:rsidR="00AF2C3A">
        <w:t>possible occurrences</w:t>
      </w:r>
      <w:r w:rsidR="00AF2C3A" w:rsidRPr="00AF2C3A">
        <w:t xml:space="preserve"> are </w:t>
      </w:r>
      <w:r w:rsidR="00AF2C3A">
        <w:t>spread</w:t>
      </w:r>
      <w:r w:rsidR="00AF2C3A" w:rsidRPr="00AF2C3A">
        <w:t xml:space="preserve"> below and above the average, </w:t>
      </w:r>
      <w:r w:rsidR="00AF2C3A">
        <w:t>or</w:t>
      </w:r>
      <w:r w:rsidR="00AF2C3A" w:rsidRPr="00AF2C3A">
        <w:t xml:space="preserve">, according to farmers, </w:t>
      </w:r>
      <w:r w:rsidR="00AF2C3A">
        <w:t>between</w:t>
      </w:r>
      <w:r w:rsidR="00AF2C3A" w:rsidRPr="00AF2C3A">
        <w:t xml:space="preserve"> losses and gains.</w:t>
      </w:r>
    </w:p>
    <w:p w14:paraId="371EF00E" w14:textId="06B22C36" w:rsidR="00AF2C3A" w:rsidRDefault="00B8390B" w:rsidP="00B8390B">
      <w:r>
        <w:t>T</w:t>
      </w:r>
      <w:r w:rsidRPr="00AF2C3A">
        <w:t>he second</w:t>
      </w:r>
      <w:r>
        <w:t xml:space="preserve"> aggregation defined</w:t>
      </w:r>
      <w:r w:rsidRPr="00AF2C3A">
        <w:t xml:space="preserve"> to evaluate </w:t>
      </w:r>
      <w:r>
        <w:t>strategy outcome distributions is t</w:t>
      </w:r>
      <w:r w:rsidR="00AF2C3A" w:rsidRPr="00AF2C3A">
        <w:t>he conditional value at risk or expected shortfall</w:t>
      </w:r>
      <w:r w:rsidR="00AF2C3A">
        <w:t xml:space="preserve"> (</w:t>
      </w:r>
      <w:r w:rsidR="00AF2C3A" w:rsidRPr="00B8390B">
        <w:rPr>
          <w:b/>
          <w:bCs/>
        </w:rPr>
        <w:t>ES</w:t>
      </w:r>
      <w:r w:rsidR="00AF2C3A">
        <w:t>)</w:t>
      </w:r>
      <w:r>
        <w:t xml:space="preserve">, </w:t>
      </w:r>
      <w:r w:rsidR="00AF2C3A" w:rsidRPr="00AF2C3A">
        <w:t>a measure that estimates the risk of an investment in a conservative way, focusing on the less profitable outcomes. Specifically, "expected shortfall at q% level" is the expected return on the portfolio in the worst q% of cases. By selecting strategies with high value of ES, farmers seek to restrict the losses for the worst possible cases, ignoring what happens in other cases. This is a very conservative way to model the crop plan decision, although representative of actual decision drivers in the agriculture production.</w:t>
      </w:r>
      <w:r>
        <w:t xml:space="preserve"> Again, we obtained for each strategy </w:t>
      </w:r>
      <w:r w:rsidR="00926D50">
        <w:t>its</w:t>
      </w:r>
      <w:r>
        <w:t xml:space="preserve"> expected shortfall of </w:t>
      </w:r>
      <w:r w:rsidR="00926D50">
        <w:t xml:space="preserve">both: </w:t>
      </w:r>
      <w:r>
        <w:t>utility (</w:t>
      </w:r>
      <w:r w:rsidRPr="00B8390B">
        <w:rPr>
          <w:b/>
          <w:bCs/>
        </w:rPr>
        <w:t>ES_U</w:t>
      </w:r>
      <w:r>
        <w:t>) and return on investment (</w:t>
      </w:r>
      <w:r w:rsidRPr="00B8390B">
        <w:rPr>
          <w:b/>
          <w:bCs/>
        </w:rPr>
        <w:t>ES_ROI</w:t>
      </w:r>
      <w:r>
        <w:t>).</w:t>
      </w:r>
      <w:r w:rsidR="00926D50">
        <w:t xml:space="preserve"> </w:t>
      </w:r>
    </w:p>
    <w:p w14:paraId="362B547E" w14:textId="43EB039C" w:rsidR="007F6C2E" w:rsidRDefault="00972F86" w:rsidP="00957CFA">
      <w:r>
        <w:t xml:space="preserve">Thirdly, this work implements a </w:t>
      </w:r>
      <w:proofErr w:type="gramStart"/>
      <w:r>
        <w:t>widely-used</w:t>
      </w:r>
      <w:proofErr w:type="gramEnd"/>
      <w:r>
        <w:t xml:space="preserve"> measure in RDM literature that considers gains in relatively way. The regret (</w:t>
      </w:r>
      <w:r w:rsidRPr="004534DD">
        <w:rPr>
          <w:b/>
        </w:rPr>
        <w:t>Reg</w:t>
      </w:r>
      <w:r>
        <w:t xml:space="preserve">), or anticipated regret, </w:t>
      </w:r>
      <w:r w:rsidRPr="003C0C8C">
        <w:t>is defined as the difference between the performance of a future strategy, given some value function, and that of what would have been the best performing strategy in that same future scenario.</w:t>
      </w:r>
      <w:r>
        <w:t xml:space="preserve"> </w:t>
      </w:r>
      <w:r w:rsidRPr="008F7C8F">
        <w:t>The regret of alternative strategies provides a conceptually and computationally convenient means to help identify robust land alloca</w:t>
      </w:r>
      <w:r>
        <w:t>tions and their vulnerabilities</w:t>
      </w:r>
      <w:r w:rsidR="00962F08">
        <w:t xml:space="preserve"> and</w:t>
      </w:r>
      <w:r w:rsidRPr="008F7C8F">
        <w:t xml:space="preserve"> also helps identify states of the world in which one strategy performs much better than another. Such information can help decision makers choose </w:t>
      </w:r>
      <w:r w:rsidRPr="008F7C8F">
        <w:lastRenderedPageBreak/>
        <w:t>among strategies and improve their performance when they are unsure about the weighting over future states.</w:t>
      </w:r>
      <w:r>
        <w:t xml:space="preserve"> </w:t>
      </w:r>
      <w:r w:rsidR="008E18E8" w:rsidRPr="008E18E8">
        <w:t xml:space="preserve">Each strategy will return a regret value for each of the scenarios considered, which will be equal to the difference between the performance of the best possible strategy, the one that was selected having the 'crystal ball' for that scenario, and its own performance. The regret will be equal to zero in the event that the strategy is the best performance or will be greater than zero, in the case that it is not </w:t>
      </w:r>
      <w:r w:rsidR="008E18E8">
        <w:t xml:space="preserve">the </w:t>
      </w:r>
      <w:r w:rsidR="008E18E8" w:rsidRPr="008E18E8">
        <w:t xml:space="preserve">optimal. To obtain a single value that measures the performance of each strategy incorporating the values obtained for the set of scenarios, we calculate the 3rd quartile of the regret (R3Q), the value that concentrates on its left 75% of the distribution of </w:t>
      </w:r>
      <w:r w:rsidR="008E18E8">
        <w:t xml:space="preserve">regret values. </w:t>
      </w:r>
      <w:r w:rsidR="00F22CD6">
        <w:t xml:space="preserve">We calculated the regret of the utility (R3Q_U) and return on investment (R3Q_ROI). </w:t>
      </w:r>
      <w:r w:rsidR="006E1D5C">
        <w:t>For example, suppose that a strategy results in a R3Q_ROI = 0.37, t</w:t>
      </w:r>
      <w:r w:rsidR="006E1D5C" w:rsidRPr="006E1D5C">
        <w:t xml:space="preserve">his means that, only in 25% of the scenarios, the difference between the best possible </w:t>
      </w:r>
      <w:r w:rsidR="00972F38">
        <w:t>ROI</w:t>
      </w:r>
      <w:r w:rsidR="006E1D5C" w:rsidRPr="006E1D5C">
        <w:t xml:space="preserve"> and the </w:t>
      </w:r>
      <w:r w:rsidR="00972F38">
        <w:t>ROI</w:t>
      </w:r>
      <w:r w:rsidR="006E1D5C" w:rsidRPr="006E1D5C">
        <w:t xml:space="preserve"> obtained will be greater than 0.37; In 75% of cases, the difference </w:t>
      </w:r>
      <w:r w:rsidR="002B7E83">
        <w:t xml:space="preserve">with the best </w:t>
      </w:r>
      <w:r w:rsidR="006E1D5C" w:rsidRPr="006E1D5C">
        <w:t>will be smaller.</w:t>
      </w:r>
      <w:r w:rsidR="00957CFA">
        <w:t xml:space="preserve"> Farmers </w:t>
      </w:r>
      <w:r w:rsidR="00134D16">
        <w:rPr>
          <w:noProof/>
        </w:rPr>
        <mc:AlternateContent>
          <mc:Choice Requires="wps">
            <w:drawing>
              <wp:anchor distT="0" distB="0" distL="114300" distR="114300" simplePos="0" relativeHeight="251675648" behindDoc="0" locked="0" layoutInCell="1" allowOverlap="1" wp14:anchorId="159A45BF" wp14:editId="090B2EC7">
                <wp:simplePos x="0" y="0"/>
                <wp:positionH relativeFrom="column">
                  <wp:posOffset>-81915</wp:posOffset>
                </wp:positionH>
                <wp:positionV relativeFrom="paragraph">
                  <wp:posOffset>5077020</wp:posOffset>
                </wp:positionV>
                <wp:extent cx="6164580" cy="3143885"/>
                <wp:effectExtent l="0" t="0" r="0" b="5715"/>
                <wp:wrapTopAndBottom/>
                <wp:docPr id="12" name="Text Box 12"/>
                <wp:cNvGraphicFramePr/>
                <a:graphic xmlns:a="http://schemas.openxmlformats.org/drawingml/2006/main">
                  <a:graphicData uri="http://schemas.microsoft.com/office/word/2010/wordprocessingShape">
                    <wps:wsp>
                      <wps:cNvSpPr txBox="1"/>
                      <wps:spPr>
                        <a:xfrm>
                          <a:off x="0" y="0"/>
                          <a:ext cx="6164580" cy="3143885"/>
                        </a:xfrm>
                        <a:prstGeom prst="rect">
                          <a:avLst/>
                        </a:prstGeom>
                        <a:solidFill>
                          <a:schemeClr val="lt1"/>
                        </a:solidFill>
                        <a:ln w="6350">
                          <a:noFill/>
                        </a:ln>
                      </wps:spPr>
                      <wps:txbx>
                        <w:txbxContent>
                          <w:tbl>
                            <w:tblPr>
                              <w:tblStyle w:val="PlainTable2"/>
                              <w:tblW w:w="0" w:type="auto"/>
                              <w:tblLook w:val="04A0" w:firstRow="1" w:lastRow="0" w:firstColumn="1" w:lastColumn="0" w:noHBand="0" w:noVBand="1"/>
                            </w:tblPr>
                            <w:tblGrid>
                              <w:gridCol w:w="1302"/>
                              <w:gridCol w:w="2176"/>
                              <w:gridCol w:w="888"/>
                              <w:gridCol w:w="2013"/>
                              <w:gridCol w:w="2981"/>
                            </w:tblGrid>
                            <w:tr w:rsidR="0094745F" w14:paraId="4C56204C" w14:textId="77777777" w:rsidTr="008D2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bottom w:val="single" w:sz="8" w:space="0" w:color="auto"/>
                                  </w:tcBorders>
                                </w:tcPr>
                                <w:p w14:paraId="0A285749" w14:textId="77777777" w:rsidR="0094745F" w:rsidRDefault="0094745F" w:rsidP="00EC5662">
                                  <w:pPr>
                                    <w:ind w:firstLine="0"/>
                                    <w:jc w:val="center"/>
                                  </w:pPr>
                                  <w:r>
                                    <w:t>ID</w:t>
                                  </w:r>
                                </w:p>
                              </w:tc>
                              <w:tc>
                                <w:tcPr>
                                  <w:tcW w:w="2176" w:type="dxa"/>
                                  <w:tcBorders>
                                    <w:top w:val="single" w:sz="8" w:space="0" w:color="auto"/>
                                    <w:bottom w:val="single" w:sz="8" w:space="0" w:color="auto"/>
                                  </w:tcBorders>
                                </w:tcPr>
                                <w:p w14:paraId="48A93075"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888" w:type="dxa"/>
                                  <w:tcBorders>
                                    <w:top w:val="single" w:sz="8" w:space="0" w:color="auto"/>
                                    <w:bottom w:val="single" w:sz="8" w:space="0" w:color="auto"/>
                                  </w:tcBorders>
                                </w:tcPr>
                                <w:p w14:paraId="1DB4E766"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Target</w:t>
                                  </w:r>
                                </w:p>
                              </w:tc>
                              <w:tc>
                                <w:tcPr>
                                  <w:tcW w:w="2013" w:type="dxa"/>
                                  <w:tcBorders>
                                    <w:top w:val="single" w:sz="8" w:space="0" w:color="auto"/>
                                    <w:bottom w:val="single" w:sz="8" w:space="0" w:color="auto"/>
                                  </w:tcBorders>
                                </w:tcPr>
                                <w:p w14:paraId="401E074D"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Focus on</w:t>
                                  </w:r>
                                </w:p>
                              </w:tc>
                              <w:tc>
                                <w:tcPr>
                                  <w:tcW w:w="2981" w:type="dxa"/>
                                  <w:tcBorders>
                                    <w:top w:val="single" w:sz="8" w:space="0" w:color="auto"/>
                                    <w:bottom w:val="single" w:sz="8" w:space="0" w:color="auto"/>
                                  </w:tcBorders>
                                </w:tcPr>
                                <w:p w14:paraId="5B0AE73E"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Units</w:t>
                                  </w:r>
                                </w:p>
                              </w:tc>
                            </w:tr>
                            <w:tr w:rsidR="0094745F" w14:paraId="77F2D5F3"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tcBorders>
                                </w:tcPr>
                                <w:p w14:paraId="1F21D73B" w14:textId="77777777" w:rsidR="0094745F" w:rsidRPr="006B7CDB" w:rsidRDefault="0094745F" w:rsidP="00EC5662">
                                  <w:pPr>
                                    <w:ind w:firstLine="0"/>
                                    <w:jc w:val="center"/>
                                    <w:rPr>
                                      <w:b w:val="0"/>
                                    </w:rPr>
                                  </w:pPr>
                                  <w:proofErr w:type="spellStart"/>
                                  <w:r>
                                    <w:rPr>
                                      <w:b w:val="0"/>
                                    </w:rPr>
                                    <w:t>fixedCost</w:t>
                                  </w:r>
                                  <w:proofErr w:type="spellEnd"/>
                                </w:p>
                              </w:tc>
                              <w:tc>
                                <w:tcPr>
                                  <w:tcW w:w="2176" w:type="dxa"/>
                                  <w:tcBorders>
                                    <w:top w:val="single" w:sz="8" w:space="0" w:color="auto"/>
                                  </w:tcBorders>
                                </w:tcPr>
                                <w:p w14:paraId="704AC12E"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Fixed cost</w:t>
                                  </w:r>
                                </w:p>
                                <w:p w14:paraId="7EE1FE3D"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Borders>
                                    <w:top w:val="single" w:sz="8" w:space="0" w:color="auto"/>
                                  </w:tcBorders>
                                </w:tcPr>
                                <w:p w14:paraId="3EE3662B"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top w:val="single" w:sz="8" w:space="0" w:color="auto"/>
                                  </w:tcBorders>
                                </w:tcPr>
                                <w:p w14:paraId="34D34AC6"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cost</w:t>
                                  </w:r>
                                </w:p>
                              </w:tc>
                              <w:tc>
                                <w:tcPr>
                                  <w:tcW w:w="2981" w:type="dxa"/>
                                  <w:tcBorders>
                                    <w:top w:val="single" w:sz="8" w:space="0" w:color="auto"/>
                                  </w:tcBorders>
                                </w:tcPr>
                                <w:p w14:paraId="28E86EE3"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94745F" w14:paraId="3757A743"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3A06C32A" w14:textId="77777777" w:rsidR="0094745F" w:rsidRPr="006B7CDB" w:rsidRDefault="0094745F" w:rsidP="00EC5662">
                                  <w:pPr>
                                    <w:ind w:firstLine="0"/>
                                    <w:jc w:val="center"/>
                                    <w:rPr>
                                      <w:b w:val="0"/>
                                    </w:rPr>
                                  </w:pPr>
                                  <w:r w:rsidRPr="006B7CDB">
                                    <w:rPr>
                                      <w:b w:val="0"/>
                                    </w:rPr>
                                    <w:t>ES_U</w:t>
                                  </w:r>
                                </w:p>
                              </w:tc>
                              <w:tc>
                                <w:tcPr>
                                  <w:tcW w:w="2176" w:type="dxa"/>
                                </w:tcPr>
                                <w:p w14:paraId="3079EDB6"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Expected Shortfall of Utility</w:t>
                                  </w:r>
                                </w:p>
                              </w:tc>
                              <w:tc>
                                <w:tcPr>
                                  <w:tcW w:w="888" w:type="dxa"/>
                                </w:tcPr>
                                <w:p w14:paraId="50A13595"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Pr>
                                <w:p w14:paraId="5391867F"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losses</w:t>
                                  </w:r>
                                </w:p>
                              </w:tc>
                              <w:tc>
                                <w:tcPr>
                                  <w:tcW w:w="2981" w:type="dxa"/>
                                </w:tcPr>
                                <w:p w14:paraId="10E18929"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4745F" w14:paraId="0845910D"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38B8861D" w14:textId="77777777" w:rsidR="0094745F" w:rsidRPr="006B7CDB" w:rsidRDefault="0094745F" w:rsidP="00EC5662">
                                  <w:pPr>
                                    <w:ind w:firstLine="0"/>
                                    <w:jc w:val="center"/>
                                    <w:rPr>
                                      <w:b w:val="0"/>
                                    </w:rPr>
                                  </w:pPr>
                                  <w:r w:rsidRPr="006B7CDB">
                                    <w:rPr>
                                      <w:b w:val="0"/>
                                    </w:rPr>
                                    <w:t>E_U</w:t>
                                  </w:r>
                                </w:p>
                              </w:tc>
                              <w:tc>
                                <w:tcPr>
                                  <w:tcW w:w="2176" w:type="dxa"/>
                                </w:tcPr>
                                <w:p w14:paraId="19FDD909"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Expected Utility</w:t>
                                  </w:r>
                                </w:p>
                                <w:p w14:paraId="3A7BE139"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Pr>
                                <w:p w14:paraId="3D7C0EF7"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B56E99A"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average profit</w:t>
                                  </w:r>
                                </w:p>
                              </w:tc>
                              <w:tc>
                                <w:tcPr>
                                  <w:tcW w:w="2981" w:type="dxa"/>
                                </w:tcPr>
                                <w:p w14:paraId="304CAAEA"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94745F" w14:paraId="77546089"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6FDA627B" w14:textId="77777777" w:rsidR="0094745F" w:rsidRPr="006B7CDB" w:rsidRDefault="0094745F" w:rsidP="00EC5662">
                                  <w:pPr>
                                    <w:ind w:firstLine="0"/>
                                    <w:jc w:val="center"/>
                                    <w:rPr>
                                      <w:b w:val="0"/>
                                    </w:rPr>
                                  </w:pPr>
                                  <w:r w:rsidRPr="006B7CDB">
                                    <w:rPr>
                                      <w:b w:val="0"/>
                                    </w:rPr>
                                    <w:t>R3Q_U</w:t>
                                  </w:r>
                                </w:p>
                              </w:tc>
                              <w:tc>
                                <w:tcPr>
                                  <w:tcW w:w="2176" w:type="dxa"/>
                                </w:tcPr>
                                <w:p w14:paraId="280102D2"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3</w:t>
                                  </w:r>
                                  <w:r w:rsidRPr="00F22CD6">
                                    <w:rPr>
                                      <w:vertAlign w:val="superscript"/>
                                    </w:rPr>
                                    <w:t>rd</w:t>
                                  </w:r>
                                  <w:r>
                                    <w:t xml:space="preserve"> quartile of regret of Utility</w:t>
                                  </w:r>
                                </w:p>
                              </w:tc>
                              <w:tc>
                                <w:tcPr>
                                  <w:tcW w:w="888" w:type="dxa"/>
                                </w:tcPr>
                                <w:p w14:paraId="49D5E8C3"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min</w:t>
                                  </w:r>
                                </w:p>
                              </w:tc>
                              <w:tc>
                                <w:tcPr>
                                  <w:tcW w:w="2013" w:type="dxa"/>
                                </w:tcPr>
                                <w:p w14:paraId="2E4F5CB4"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relative gains</w:t>
                                  </w:r>
                                </w:p>
                              </w:tc>
                              <w:tc>
                                <w:tcPr>
                                  <w:tcW w:w="2981" w:type="dxa"/>
                                </w:tcPr>
                                <w:p w14:paraId="35A43364"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4745F" w14:paraId="36B2BFB6"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7B086678" w14:textId="77777777" w:rsidR="0094745F" w:rsidRPr="006B7CDB" w:rsidRDefault="0094745F" w:rsidP="00EC5662">
                                  <w:pPr>
                                    <w:ind w:firstLine="0"/>
                                    <w:jc w:val="center"/>
                                    <w:rPr>
                                      <w:b w:val="0"/>
                                    </w:rPr>
                                  </w:pPr>
                                  <w:r>
                                    <w:rPr>
                                      <w:b w:val="0"/>
                                    </w:rPr>
                                    <w:t>ES</w:t>
                                  </w:r>
                                  <w:r w:rsidRPr="006B7CDB">
                                    <w:rPr>
                                      <w:b w:val="0"/>
                                    </w:rPr>
                                    <w:t>_ROI</w:t>
                                  </w:r>
                                </w:p>
                              </w:tc>
                              <w:tc>
                                <w:tcPr>
                                  <w:tcW w:w="2176" w:type="dxa"/>
                                </w:tcPr>
                                <w:p w14:paraId="0C500FCB"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Expected Shortfall of ROI</w:t>
                                  </w:r>
                                </w:p>
                              </w:tc>
                              <w:tc>
                                <w:tcPr>
                                  <w:tcW w:w="888" w:type="dxa"/>
                                </w:tcPr>
                                <w:p w14:paraId="767A9E82"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91FD12B"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losses</w:t>
                                  </w:r>
                                </w:p>
                              </w:tc>
                              <w:tc>
                                <w:tcPr>
                                  <w:tcW w:w="2981" w:type="dxa"/>
                                </w:tcPr>
                                <w:p w14:paraId="34A846D9"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94745F" w14:paraId="20B05E12" w14:textId="77777777" w:rsidTr="008D23CE">
                              <w:tc>
                                <w:tcPr>
                                  <w:cnfStyle w:val="001000000000" w:firstRow="0" w:lastRow="0" w:firstColumn="1" w:lastColumn="0" w:oddVBand="0" w:evenVBand="0" w:oddHBand="0" w:evenHBand="0" w:firstRowFirstColumn="0" w:firstRowLastColumn="0" w:lastRowFirstColumn="0" w:lastRowLastColumn="0"/>
                                  <w:tcW w:w="1302" w:type="dxa"/>
                                  <w:tcBorders>
                                    <w:bottom w:val="single" w:sz="4" w:space="0" w:color="7F7F7F" w:themeColor="text1" w:themeTint="80"/>
                                  </w:tcBorders>
                                </w:tcPr>
                                <w:p w14:paraId="02716A89" w14:textId="77777777" w:rsidR="0094745F" w:rsidRPr="006B7CDB" w:rsidRDefault="0094745F" w:rsidP="00EC5662">
                                  <w:pPr>
                                    <w:ind w:firstLine="0"/>
                                    <w:jc w:val="center"/>
                                    <w:rPr>
                                      <w:b w:val="0"/>
                                    </w:rPr>
                                  </w:pPr>
                                  <w:r w:rsidRPr="006B7CDB">
                                    <w:rPr>
                                      <w:b w:val="0"/>
                                    </w:rPr>
                                    <w:t>E_ROI</w:t>
                                  </w:r>
                                </w:p>
                              </w:tc>
                              <w:tc>
                                <w:tcPr>
                                  <w:tcW w:w="2176" w:type="dxa"/>
                                  <w:tcBorders>
                                    <w:bottom w:val="single" w:sz="4" w:space="0" w:color="7F7F7F" w:themeColor="text1" w:themeTint="80"/>
                                  </w:tcBorders>
                                </w:tcPr>
                                <w:p w14:paraId="5410ACD6"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Expected ROI</w:t>
                                  </w:r>
                                </w:p>
                                <w:p w14:paraId="1EC367E3"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p>
                              </w:tc>
                              <w:tc>
                                <w:tcPr>
                                  <w:tcW w:w="888" w:type="dxa"/>
                                  <w:tcBorders>
                                    <w:bottom w:val="single" w:sz="4" w:space="0" w:color="7F7F7F" w:themeColor="text1" w:themeTint="80"/>
                                  </w:tcBorders>
                                </w:tcPr>
                                <w:p w14:paraId="49752749"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Borders>
                                    <w:bottom w:val="single" w:sz="4" w:space="0" w:color="7F7F7F" w:themeColor="text1" w:themeTint="80"/>
                                  </w:tcBorders>
                                </w:tcPr>
                                <w:p w14:paraId="2E7101B9"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average return</w:t>
                                  </w:r>
                                </w:p>
                              </w:tc>
                              <w:tc>
                                <w:tcPr>
                                  <w:tcW w:w="2981" w:type="dxa"/>
                                  <w:tcBorders>
                                    <w:bottom w:val="single" w:sz="4" w:space="0" w:color="7F7F7F" w:themeColor="text1" w:themeTint="80"/>
                                  </w:tcBorders>
                                </w:tcPr>
                                <w:p w14:paraId="405BE6C1"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4745F" w14:paraId="16F6CFEE"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bottom w:val="single" w:sz="8" w:space="0" w:color="000000"/>
                                  </w:tcBorders>
                                </w:tcPr>
                                <w:p w14:paraId="291597DB" w14:textId="77777777" w:rsidR="0094745F" w:rsidRPr="006B7CDB" w:rsidRDefault="0094745F" w:rsidP="00EC5662">
                                  <w:pPr>
                                    <w:ind w:firstLine="0"/>
                                    <w:jc w:val="center"/>
                                    <w:rPr>
                                      <w:b w:val="0"/>
                                    </w:rPr>
                                  </w:pPr>
                                  <w:r w:rsidRPr="006B7CDB">
                                    <w:rPr>
                                      <w:b w:val="0"/>
                                    </w:rPr>
                                    <w:t>R3Q_ROI</w:t>
                                  </w:r>
                                </w:p>
                              </w:tc>
                              <w:tc>
                                <w:tcPr>
                                  <w:tcW w:w="2176" w:type="dxa"/>
                                  <w:tcBorders>
                                    <w:bottom w:val="single" w:sz="8" w:space="0" w:color="000000"/>
                                  </w:tcBorders>
                                </w:tcPr>
                                <w:p w14:paraId="3C6F72B1"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3</w:t>
                                  </w:r>
                                  <w:r w:rsidRPr="00F22CD6">
                                    <w:rPr>
                                      <w:vertAlign w:val="superscript"/>
                                    </w:rPr>
                                    <w:t>rd</w:t>
                                  </w:r>
                                  <w:r>
                                    <w:t xml:space="preserve"> quartile of regret of ROI</w:t>
                                  </w:r>
                                </w:p>
                              </w:tc>
                              <w:tc>
                                <w:tcPr>
                                  <w:tcW w:w="888" w:type="dxa"/>
                                  <w:tcBorders>
                                    <w:bottom w:val="single" w:sz="8" w:space="0" w:color="000000"/>
                                  </w:tcBorders>
                                </w:tcPr>
                                <w:p w14:paraId="1A8FCABE"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bottom w:val="single" w:sz="8" w:space="0" w:color="000000"/>
                                  </w:tcBorders>
                                </w:tcPr>
                                <w:p w14:paraId="196197B8"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relative earnings</w:t>
                                  </w:r>
                                </w:p>
                              </w:tc>
                              <w:tc>
                                <w:tcPr>
                                  <w:tcW w:w="2981" w:type="dxa"/>
                                  <w:tcBorders>
                                    <w:bottom w:val="single" w:sz="8" w:space="0" w:color="000000"/>
                                  </w:tcBorders>
                                </w:tcPr>
                                <w:p w14:paraId="50062644" w14:textId="77777777" w:rsidR="0094745F" w:rsidRDefault="0094745F" w:rsidP="00EC5662">
                                  <w:pPr>
                                    <w:keepNext/>
                                    <w:ind w:firstLine="0"/>
                                    <w:jc w:val="center"/>
                                    <w:cnfStyle w:val="000000100000" w:firstRow="0" w:lastRow="0" w:firstColumn="0" w:lastColumn="0" w:oddVBand="0" w:evenVBand="0" w:oddHBand="1" w:evenHBand="0" w:firstRowFirstColumn="0" w:firstRowLastColumn="0" w:lastRowFirstColumn="0" w:lastRowLastColumn="0"/>
                                  </w:pPr>
                                  <w:r>
                                    <w:t>[%]</w:t>
                                  </w:r>
                                </w:p>
                              </w:tc>
                            </w:tr>
                          </w:tbl>
                          <w:p w14:paraId="15938D0B" w14:textId="77777777" w:rsidR="0094745F" w:rsidRDefault="0094745F" w:rsidP="00821CC5">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Summary of objectives considered</w:t>
                            </w:r>
                          </w:p>
                          <w:p w14:paraId="58969F95" w14:textId="77777777" w:rsidR="0094745F" w:rsidRDefault="0094745F" w:rsidP="00821C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A45BF" id="Text Box 12" o:spid="_x0000_s1028" type="#_x0000_t202" style="position:absolute;left:0;text-align:left;margin-left:-6.45pt;margin-top:399.75pt;width:485.4pt;height:247.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" fillcolor="white [3201]" stroked="f" strokeweight=".5pt">
                <v:textbox>
                  <w:txbxContent>
                    <w:tbl>
                      <w:tblPr>
                        <w:tblStyle w:val="PlainTable2"/>
                        <w:tblW w:w="0" w:type="auto"/>
                        <w:tblLook w:val="04A0" w:firstRow="1" w:lastRow="0" w:firstColumn="1" w:lastColumn="0" w:noHBand="0" w:noVBand="1"/>
                      </w:tblPr>
                      <w:tblGrid>
                        <w:gridCol w:w="1302"/>
                        <w:gridCol w:w="2176"/>
                        <w:gridCol w:w="888"/>
                        <w:gridCol w:w="2013"/>
                        <w:gridCol w:w="2981"/>
                      </w:tblGrid>
                      <w:tr w:rsidR="0094745F" w14:paraId="4C56204C" w14:textId="77777777" w:rsidTr="008D2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bottom w:val="single" w:sz="8" w:space="0" w:color="auto"/>
                            </w:tcBorders>
                          </w:tcPr>
                          <w:p w14:paraId="0A285749" w14:textId="77777777" w:rsidR="0094745F" w:rsidRDefault="0094745F" w:rsidP="00EC5662">
                            <w:pPr>
                              <w:ind w:firstLine="0"/>
                              <w:jc w:val="center"/>
                            </w:pPr>
                            <w:r>
                              <w:t>ID</w:t>
                            </w:r>
                          </w:p>
                        </w:tc>
                        <w:tc>
                          <w:tcPr>
                            <w:tcW w:w="2176" w:type="dxa"/>
                            <w:tcBorders>
                              <w:top w:val="single" w:sz="8" w:space="0" w:color="auto"/>
                              <w:bottom w:val="single" w:sz="8" w:space="0" w:color="auto"/>
                            </w:tcBorders>
                          </w:tcPr>
                          <w:p w14:paraId="48A93075"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888" w:type="dxa"/>
                            <w:tcBorders>
                              <w:top w:val="single" w:sz="8" w:space="0" w:color="auto"/>
                              <w:bottom w:val="single" w:sz="8" w:space="0" w:color="auto"/>
                            </w:tcBorders>
                          </w:tcPr>
                          <w:p w14:paraId="1DB4E766"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Target</w:t>
                            </w:r>
                          </w:p>
                        </w:tc>
                        <w:tc>
                          <w:tcPr>
                            <w:tcW w:w="2013" w:type="dxa"/>
                            <w:tcBorders>
                              <w:top w:val="single" w:sz="8" w:space="0" w:color="auto"/>
                              <w:bottom w:val="single" w:sz="8" w:space="0" w:color="auto"/>
                            </w:tcBorders>
                          </w:tcPr>
                          <w:p w14:paraId="401E074D"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Focus on</w:t>
                            </w:r>
                          </w:p>
                        </w:tc>
                        <w:tc>
                          <w:tcPr>
                            <w:tcW w:w="2981" w:type="dxa"/>
                            <w:tcBorders>
                              <w:top w:val="single" w:sz="8" w:space="0" w:color="auto"/>
                              <w:bottom w:val="single" w:sz="8" w:space="0" w:color="auto"/>
                            </w:tcBorders>
                          </w:tcPr>
                          <w:p w14:paraId="5B0AE73E" w14:textId="77777777" w:rsidR="0094745F" w:rsidRDefault="0094745F" w:rsidP="00EC5662">
                            <w:pPr>
                              <w:ind w:firstLine="0"/>
                              <w:jc w:val="center"/>
                              <w:cnfStyle w:val="100000000000" w:firstRow="1" w:lastRow="0" w:firstColumn="0" w:lastColumn="0" w:oddVBand="0" w:evenVBand="0" w:oddHBand="0" w:evenHBand="0" w:firstRowFirstColumn="0" w:firstRowLastColumn="0" w:lastRowFirstColumn="0" w:lastRowLastColumn="0"/>
                            </w:pPr>
                            <w:r>
                              <w:t>Units</w:t>
                            </w:r>
                          </w:p>
                        </w:tc>
                      </w:tr>
                      <w:tr w:rsidR="0094745F" w14:paraId="77F2D5F3"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tcBorders>
                          </w:tcPr>
                          <w:p w14:paraId="1F21D73B" w14:textId="77777777" w:rsidR="0094745F" w:rsidRPr="006B7CDB" w:rsidRDefault="0094745F" w:rsidP="00EC5662">
                            <w:pPr>
                              <w:ind w:firstLine="0"/>
                              <w:jc w:val="center"/>
                              <w:rPr>
                                <w:b w:val="0"/>
                              </w:rPr>
                            </w:pPr>
                            <w:proofErr w:type="spellStart"/>
                            <w:r>
                              <w:rPr>
                                <w:b w:val="0"/>
                              </w:rPr>
                              <w:t>fixedCost</w:t>
                            </w:r>
                            <w:proofErr w:type="spellEnd"/>
                          </w:p>
                        </w:tc>
                        <w:tc>
                          <w:tcPr>
                            <w:tcW w:w="2176" w:type="dxa"/>
                            <w:tcBorders>
                              <w:top w:val="single" w:sz="8" w:space="0" w:color="auto"/>
                            </w:tcBorders>
                          </w:tcPr>
                          <w:p w14:paraId="704AC12E"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Fixed cost</w:t>
                            </w:r>
                          </w:p>
                          <w:p w14:paraId="7EE1FE3D"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Borders>
                              <w:top w:val="single" w:sz="8" w:space="0" w:color="auto"/>
                            </w:tcBorders>
                          </w:tcPr>
                          <w:p w14:paraId="3EE3662B"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top w:val="single" w:sz="8" w:space="0" w:color="auto"/>
                            </w:tcBorders>
                          </w:tcPr>
                          <w:p w14:paraId="34D34AC6"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cost</w:t>
                            </w:r>
                          </w:p>
                        </w:tc>
                        <w:tc>
                          <w:tcPr>
                            <w:tcW w:w="2981" w:type="dxa"/>
                            <w:tcBorders>
                              <w:top w:val="single" w:sz="8" w:space="0" w:color="auto"/>
                            </w:tcBorders>
                          </w:tcPr>
                          <w:p w14:paraId="28E86EE3"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94745F" w14:paraId="3757A743"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3A06C32A" w14:textId="77777777" w:rsidR="0094745F" w:rsidRPr="006B7CDB" w:rsidRDefault="0094745F" w:rsidP="00EC5662">
                            <w:pPr>
                              <w:ind w:firstLine="0"/>
                              <w:jc w:val="center"/>
                              <w:rPr>
                                <w:b w:val="0"/>
                              </w:rPr>
                            </w:pPr>
                            <w:r w:rsidRPr="006B7CDB">
                              <w:rPr>
                                <w:b w:val="0"/>
                              </w:rPr>
                              <w:t>ES_U</w:t>
                            </w:r>
                          </w:p>
                        </w:tc>
                        <w:tc>
                          <w:tcPr>
                            <w:tcW w:w="2176" w:type="dxa"/>
                          </w:tcPr>
                          <w:p w14:paraId="3079EDB6"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Expected Shortfall of Utility</w:t>
                            </w:r>
                          </w:p>
                        </w:tc>
                        <w:tc>
                          <w:tcPr>
                            <w:tcW w:w="888" w:type="dxa"/>
                          </w:tcPr>
                          <w:p w14:paraId="50A13595"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Pr>
                          <w:p w14:paraId="5391867F"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losses</w:t>
                            </w:r>
                          </w:p>
                        </w:tc>
                        <w:tc>
                          <w:tcPr>
                            <w:tcW w:w="2981" w:type="dxa"/>
                          </w:tcPr>
                          <w:p w14:paraId="10E18929"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4745F" w14:paraId="0845910D"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38B8861D" w14:textId="77777777" w:rsidR="0094745F" w:rsidRPr="006B7CDB" w:rsidRDefault="0094745F" w:rsidP="00EC5662">
                            <w:pPr>
                              <w:ind w:firstLine="0"/>
                              <w:jc w:val="center"/>
                              <w:rPr>
                                <w:b w:val="0"/>
                              </w:rPr>
                            </w:pPr>
                            <w:r w:rsidRPr="006B7CDB">
                              <w:rPr>
                                <w:b w:val="0"/>
                              </w:rPr>
                              <w:t>E_U</w:t>
                            </w:r>
                          </w:p>
                        </w:tc>
                        <w:tc>
                          <w:tcPr>
                            <w:tcW w:w="2176" w:type="dxa"/>
                          </w:tcPr>
                          <w:p w14:paraId="19FDD909"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Expected Utility</w:t>
                            </w:r>
                          </w:p>
                          <w:p w14:paraId="3A7BE139"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Pr>
                          <w:p w14:paraId="3D7C0EF7"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B56E99A"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average profit</w:t>
                            </w:r>
                          </w:p>
                        </w:tc>
                        <w:tc>
                          <w:tcPr>
                            <w:tcW w:w="2981" w:type="dxa"/>
                          </w:tcPr>
                          <w:p w14:paraId="304CAAEA"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94745F" w14:paraId="77546089"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6FDA627B" w14:textId="77777777" w:rsidR="0094745F" w:rsidRPr="006B7CDB" w:rsidRDefault="0094745F" w:rsidP="00EC5662">
                            <w:pPr>
                              <w:ind w:firstLine="0"/>
                              <w:jc w:val="center"/>
                              <w:rPr>
                                <w:b w:val="0"/>
                              </w:rPr>
                            </w:pPr>
                            <w:r w:rsidRPr="006B7CDB">
                              <w:rPr>
                                <w:b w:val="0"/>
                              </w:rPr>
                              <w:t>R3Q_U</w:t>
                            </w:r>
                          </w:p>
                        </w:tc>
                        <w:tc>
                          <w:tcPr>
                            <w:tcW w:w="2176" w:type="dxa"/>
                          </w:tcPr>
                          <w:p w14:paraId="280102D2"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3</w:t>
                            </w:r>
                            <w:r w:rsidRPr="00F22CD6">
                              <w:rPr>
                                <w:vertAlign w:val="superscript"/>
                              </w:rPr>
                              <w:t>rd</w:t>
                            </w:r>
                            <w:r>
                              <w:t xml:space="preserve"> quartile of regret of Utility</w:t>
                            </w:r>
                          </w:p>
                        </w:tc>
                        <w:tc>
                          <w:tcPr>
                            <w:tcW w:w="888" w:type="dxa"/>
                          </w:tcPr>
                          <w:p w14:paraId="49D5E8C3"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min</w:t>
                            </w:r>
                          </w:p>
                        </w:tc>
                        <w:tc>
                          <w:tcPr>
                            <w:tcW w:w="2013" w:type="dxa"/>
                          </w:tcPr>
                          <w:p w14:paraId="2E4F5CB4"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relative gains</w:t>
                            </w:r>
                          </w:p>
                        </w:tc>
                        <w:tc>
                          <w:tcPr>
                            <w:tcW w:w="2981" w:type="dxa"/>
                          </w:tcPr>
                          <w:p w14:paraId="35A43364"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4745F" w14:paraId="36B2BFB6"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7B086678" w14:textId="77777777" w:rsidR="0094745F" w:rsidRPr="006B7CDB" w:rsidRDefault="0094745F" w:rsidP="00EC5662">
                            <w:pPr>
                              <w:ind w:firstLine="0"/>
                              <w:jc w:val="center"/>
                              <w:rPr>
                                <w:b w:val="0"/>
                              </w:rPr>
                            </w:pPr>
                            <w:r>
                              <w:rPr>
                                <w:b w:val="0"/>
                              </w:rPr>
                              <w:t>ES</w:t>
                            </w:r>
                            <w:r w:rsidRPr="006B7CDB">
                              <w:rPr>
                                <w:b w:val="0"/>
                              </w:rPr>
                              <w:t>_ROI</w:t>
                            </w:r>
                          </w:p>
                        </w:tc>
                        <w:tc>
                          <w:tcPr>
                            <w:tcW w:w="2176" w:type="dxa"/>
                          </w:tcPr>
                          <w:p w14:paraId="0C500FCB"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Expected Shortfall of ROI</w:t>
                            </w:r>
                          </w:p>
                        </w:tc>
                        <w:tc>
                          <w:tcPr>
                            <w:tcW w:w="888" w:type="dxa"/>
                          </w:tcPr>
                          <w:p w14:paraId="767A9E82"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91FD12B"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losses</w:t>
                            </w:r>
                          </w:p>
                        </w:tc>
                        <w:tc>
                          <w:tcPr>
                            <w:tcW w:w="2981" w:type="dxa"/>
                          </w:tcPr>
                          <w:p w14:paraId="34A846D9"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94745F" w14:paraId="20B05E12" w14:textId="77777777" w:rsidTr="008D23CE">
                        <w:tc>
                          <w:tcPr>
                            <w:cnfStyle w:val="001000000000" w:firstRow="0" w:lastRow="0" w:firstColumn="1" w:lastColumn="0" w:oddVBand="0" w:evenVBand="0" w:oddHBand="0" w:evenHBand="0" w:firstRowFirstColumn="0" w:firstRowLastColumn="0" w:lastRowFirstColumn="0" w:lastRowLastColumn="0"/>
                            <w:tcW w:w="1302" w:type="dxa"/>
                            <w:tcBorders>
                              <w:bottom w:val="single" w:sz="4" w:space="0" w:color="7F7F7F" w:themeColor="text1" w:themeTint="80"/>
                            </w:tcBorders>
                          </w:tcPr>
                          <w:p w14:paraId="02716A89" w14:textId="77777777" w:rsidR="0094745F" w:rsidRPr="006B7CDB" w:rsidRDefault="0094745F" w:rsidP="00EC5662">
                            <w:pPr>
                              <w:ind w:firstLine="0"/>
                              <w:jc w:val="center"/>
                              <w:rPr>
                                <w:b w:val="0"/>
                              </w:rPr>
                            </w:pPr>
                            <w:r w:rsidRPr="006B7CDB">
                              <w:rPr>
                                <w:b w:val="0"/>
                              </w:rPr>
                              <w:t>E_ROI</w:t>
                            </w:r>
                          </w:p>
                        </w:tc>
                        <w:tc>
                          <w:tcPr>
                            <w:tcW w:w="2176" w:type="dxa"/>
                            <w:tcBorders>
                              <w:bottom w:val="single" w:sz="4" w:space="0" w:color="7F7F7F" w:themeColor="text1" w:themeTint="80"/>
                            </w:tcBorders>
                          </w:tcPr>
                          <w:p w14:paraId="5410ACD6"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Expected ROI</w:t>
                            </w:r>
                          </w:p>
                          <w:p w14:paraId="1EC367E3"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p>
                        </w:tc>
                        <w:tc>
                          <w:tcPr>
                            <w:tcW w:w="888" w:type="dxa"/>
                            <w:tcBorders>
                              <w:bottom w:val="single" w:sz="4" w:space="0" w:color="7F7F7F" w:themeColor="text1" w:themeTint="80"/>
                            </w:tcBorders>
                          </w:tcPr>
                          <w:p w14:paraId="49752749"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Borders>
                              <w:bottom w:val="single" w:sz="4" w:space="0" w:color="7F7F7F" w:themeColor="text1" w:themeTint="80"/>
                            </w:tcBorders>
                          </w:tcPr>
                          <w:p w14:paraId="2E7101B9"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average return</w:t>
                            </w:r>
                          </w:p>
                        </w:tc>
                        <w:tc>
                          <w:tcPr>
                            <w:tcW w:w="2981" w:type="dxa"/>
                            <w:tcBorders>
                              <w:bottom w:val="single" w:sz="4" w:space="0" w:color="7F7F7F" w:themeColor="text1" w:themeTint="80"/>
                            </w:tcBorders>
                          </w:tcPr>
                          <w:p w14:paraId="405BE6C1" w14:textId="77777777" w:rsidR="0094745F" w:rsidRDefault="0094745F"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94745F" w14:paraId="16F6CFEE"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bottom w:val="single" w:sz="8" w:space="0" w:color="000000"/>
                            </w:tcBorders>
                          </w:tcPr>
                          <w:p w14:paraId="291597DB" w14:textId="77777777" w:rsidR="0094745F" w:rsidRPr="006B7CDB" w:rsidRDefault="0094745F" w:rsidP="00EC5662">
                            <w:pPr>
                              <w:ind w:firstLine="0"/>
                              <w:jc w:val="center"/>
                              <w:rPr>
                                <w:b w:val="0"/>
                              </w:rPr>
                            </w:pPr>
                            <w:r w:rsidRPr="006B7CDB">
                              <w:rPr>
                                <w:b w:val="0"/>
                              </w:rPr>
                              <w:t>R3Q_ROI</w:t>
                            </w:r>
                          </w:p>
                        </w:tc>
                        <w:tc>
                          <w:tcPr>
                            <w:tcW w:w="2176" w:type="dxa"/>
                            <w:tcBorders>
                              <w:bottom w:val="single" w:sz="8" w:space="0" w:color="000000"/>
                            </w:tcBorders>
                          </w:tcPr>
                          <w:p w14:paraId="3C6F72B1"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3</w:t>
                            </w:r>
                            <w:r w:rsidRPr="00F22CD6">
                              <w:rPr>
                                <w:vertAlign w:val="superscript"/>
                              </w:rPr>
                              <w:t>rd</w:t>
                            </w:r>
                            <w:r>
                              <w:t xml:space="preserve"> quartile of regret of ROI</w:t>
                            </w:r>
                          </w:p>
                        </w:tc>
                        <w:tc>
                          <w:tcPr>
                            <w:tcW w:w="888" w:type="dxa"/>
                            <w:tcBorders>
                              <w:bottom w:val="single" w:sz="8" w:space="0" w:color="000000"/>
                            </w:tcBorders>
                          </w:tcPr>
                          <w:p w14:paraId="1A8FCABE"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bottom w:val="single" w:sz="8" w:space="0" w:color="000000"/>
                            </w:tcBorders>
                          </w:tcPr>
                          <w:p w14:paraId="196197B8" w14:textId="77777777" w:rsidR="0094745F" w:rsidRDefault="0094745F" w:rsidP="00EC5662">
                            <w:pPr>
                              <w:ind w:firstLine="0"/>
                              <w:jc w:val="center"/>
                              <w:cnfStyle w:val="000000100000" w:firstRow="0" w:lastRow="0" w:firstColumn="0" w:lastColumn="0" w:oddVBand="0" w:evenVBand="0" w:oddHBand="1" w:evenHBand="0" w:firstRowFirstColumn="0" w:firstRowLastColumn="0" w:lastRowFirstColumn="0" w:lastRowLastColumn="0"/>
                            </w:pPr>
                            <w:r>
                              <w:t>relative earnings</w:t>
                            </w:r>
                          </w:p>
                        </w:tc>
                        <w:tc>
                          <w:tcPr>
                            <w:tcW w:w="2981" w:type="dxa"/>
                            <w:tcBorders>
                              <w:bottom w:val="single" w:sz="8" w:space="0" w:color="000000"/>
                            </w:tcBorders>
                          </w:tcPr>
                          <w:p w14:paraId="50062644" w14:textId="77777777" w:rsidR="0094745F" w:rsidRDefault="0094745F" w:rsidP="00EC5662">
                            <w:pPr>
                              <w:keepNext/>
                              <w:ind w:firstLine="0"/>
                              <w:jc w:val="center"/>
                              <w:cnfStyle w:val="000000100000" w:firstRow="0" w:lastRow="0" w:firstColumn="0" w:lastColumn="0" w:oddVBand="0" w:evenVBand="0" w:oddHBand="1" w:evenHBand="0" w:firstRowFirstColumn="0" w:firstRowLastColumn="0" w:lastRowFirstColumn="0" w:lastRowLastColumn="0"/>
                            </w:pPr>
                            <w:r>
                              <w:t>[%]</w:t>
                            </w:r>
                          </w:p>
                        </w:tc>
                      </w:tr>
                    </w:tbl>
                    <w:p w14:paraId="15938D0B" w14:textId="77777777" w:rsidR="0094745F" w:rsidRDefault="0094745F" w:rsidP="00821CC5">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Summary of objectives considered</w:t>
                      </w:r>
                    </w:p>
                    <w:p w14:paraId="58969F95" w14:textId="77777777" w:rsidR="0094745F" w:rsidRDefault="0094745F" w:rsidP="00821CC5"/>
                  </w:txbxContent>
                </v:textbox>
                <w10:wrap type="topAndBottom"/>
              </v:shape>
            </w:pict>
          </mc:Fallback>
        </mc:AlternateContent>
      </w:r>
      <w:r w:rsidR="00957CFA">
        <w:t>will seek to minimize this objective.</w:t>
      </w:r>
    </w:p>
    <w:p w14:paraId="23CDF7AB" w14:textId="0FF394C7" w:rsidR="00EC5662" w:rsidRDefault="005575AA" w:rsidP="00821CC5">
      <w:r>
        <w:lastRenderedPageBreak/>
        <w:t>These objectives generated by 3 different aggregation -Expected Value, Expected Shortfall, and Regret</w:t>
      </w:r>
      <w:r>
        <w:softHyphen/>
        <w:t>- of metrics EU and ROI, plus the fixed cost, make up the 7 objectives, summarized in</w:t>
      </w:r>
      <w:r w:rsidR="00957CFA">
        <w:t xml:space="preserve"> </w:t>
      </w:r>
      <w:r w:rsidR="00957CFA">
        <w:fldChar w:fldCharType="begin"/>
      </w:r>
      <w:r w:rsidR="00957CFA">
        <w:instrText xml:space="preserve"> REF _Ref21683490 \h </w:instrText>
      </w:r>
      <w:r w:rsidR="00957CFA">
        <w:fldChar w:fldCharType="separate"/>
      </w:r>
      <w:r w:rsidR="00957CFA">
        <w:t xml:space="preserve">Table </w:t>
      </w:r>
      <w:r w:rsidR="00957CFA">
        <w:rPr>
          <w:noProof/>
        </w:rPr>
        <w:t>3</w:t>
      </w:r>
      <w:r w:rsidR="00957CFA">
        <w:fldChar w:fldCharType="end"/>
      </w:r>
      <w:r>
        <w:t xml:space="preserve">, </w:t>
      </w:r>
      <w:r w:rsidRPr="005575AA">
        <w:t>through which the strategies will be evaluated.</w:t>
      </w:r>
      <w:r>
        <w:t xml:space="preserve"> Next section will</w:t>
      </w:r>
      <w:r w:rsidR="009B5C77">
        <w:t xml:space="preserve"> </w:t>
      </w:r>
      <w:r w:rsidR="00E42373">
        <w:t>show a way to explore the futures ensemble</w:t>
      </w:r>
      <w:r>
        <w:t xml:space="preserve"> </w:t>
      </w:r>
      <w:r w:rsidR="00E42373">
        <w:t>aimed to find robust strategies.</w:t>
      </w:r>
    </w:p>
    <w:p w14:paraId="142493EB" w14:textId="50E0F731" w:rsidR="00962F08" w:rsidRDefault="00EB06F5" w:rsidP="00EC5662">
      <w:pPr>
        <w:pStyle w:val="Heading1"/>
        <w:numPr>
          <w:ilvl w:val="0"/>
          <w:numId w:val="12"/>
        </w:numPr>
      </w:pPr>
      <w:r>
        <w:t>Results</w:t>
      </w:r>
    </w:p>
    <w:p w14:paraId="1BC259D2" w14:textId="1E8A8430" w:rsidR="00134D16" w:rsidRDefault="00C7139A" w:rsidP="00B8390B">
      <w:r>
        <w:t>This section will describe an exploration of the 7 objectives futures ensemble generated by combining the 3003 strategies with the</w:t>
      </w:r>
      <w:r w:rsidR="008E7C44">
        <w:t xml:space="preserve"> 2052 scenarios under the 7 different objectives proposed for a particular hypothetical farm located in Santa Isabel, with a medium level water content at the beginning of the crop cycle. </w:t>
      </w:r>
      <w:r w:rsidR="006273AB">
        <w:t>Next</w:t>
      </w:r>
      <w:r w:rsidR="008E7C44">
        <w:t>, we will employ a Pareto front analysis to discard strategies that would not make sense to choose and show some data visualizations with insights about which strategies to considered as initial candidates f</w:t>
      </w:r>
      <w:r w:rsidR="006273AB">
        <w:t>or</w:t>
      </w:r>
      <w:r w:rsidR="008E7C44">
        <w:t xml:space="preserve"> robust strategies. </w:t>
      </w:r>
      <w:r w:rsidR="006273AB">
        <w:t>Following</w:t>
      </w:r>
      <w:r w:rsidR="008E7C44">
        <w:t xml:space="preserve">, with a candidate as input, we will explore the ensemble by using a machine learning algorithm to </w:t>
      </w:r>
      <w:r w:rsidR="006273AB">
        <w:t>learn from simulated data about scenario conditions</w:t>
      </w:r>
      <w:r w:rsidR="006273AB" w:rsidRPr="006273AB">
        <w:t xml:space="preserve"> that will be unfavorable to the candidate strategy</w:t>
      </w:r>
      <w:r w:rsidR="006273AB">
        <w:t xml:space="preserve">. </w:t>
      </w:r>
    </w:p>
    <w:p w14:paraId="7A0A8832" w14:textId="7FE83F47" w:rsidR="006273AB" w:rsidRDefault="006273AB" w:rsidP="006273AB">
      <w:pPr>
        <w:pStyle w:val="Heading5"/>
        <w:numPr>
          <w:ilvl w:val="1"/>
          <w:numId w:val="12"/>
        </w:numPr>
      </w:pPr>
      <w:r>
        <w:t>Data Analysis: Pareto Front and visualizations</w:t>
      </w:r>
    </w:p>
    <w:p w14:paraId="0991F893" w14:textId="222F644A" w:rsidR="0057259E" w:rsidRDefault="00972F38" w:rsidP="00B8390B">
      <w:r w:rsidRPr="00972F38">
        <w:t>The 7 objectives calculated for the set of strategies indicate how preferable the</w:t>
      </w:r>
      <w:r w:rsidR="00463C14">
        <w:t xml:space="preserve"> strategies</w:t>
      </w:r>
      <w:r w:rsidRPr="00972F38">
        <w:t xml:space="preserve"> are in relation to the others. For example, look</w:t>
      </w:r>
      <w:r w:rsidR="00463C14">
        <w:t>ing</w:t>
      </w:r>
      <w:r w:rsidRPr="00972F38">
        <w:t xml:space="preserve"> at</w:t>
      </w:r>
      <w:r w:rsidR="00463C14">
        <w:t xml:space="preserve"> </w:t>
      </w:r>
      <w:r w:rsidR="00463C14">
        <w:fldChar w:fldCharType="begin"/>
      </w:r>
      <w:r w:rsidR="00463C14">
        <w:instrText xml:space="preserve"> REF _Ref21335368 \h </w:instrText>
      </w:r>
      <w:r w:rsidR="00463C14">
        <w:fldChar w:fldCharType="separate"/>
      </w:r>
      <w:r w:rsidR="00463C14">
        <w:t xml:space="preserve">Figure </w:t>
      </w:r>
      <w:r w:rsidR="00463C14">
        <w:rPr>
          <w:noProof/>
        </w:rPr>
        <w:t>2</w:t>
      </w:r>
      <w:r w:rsidR="00463C14">
        <w:fldChar w:fldCharType="end"/>
      </w:r>
      <w:r w:rsidR="00007A4D">
        <w:t>, for mid water content</w:t>
      </w:r>
      <w:r w:rsidRPr="00972F38">
        <w:t xml:space="preserve">, it is expected that richer strategies in </w:t>
      </w:r>
      <w:proofErr w:type="spellStart"/>
      <w:r w:rsidRPr="00972F38">
        <w:t>Ws</w:t>
      </w:r>
      <w:proofErr w:type="spellEnd"/>
      <w:r w:rsidRPr="00972F38">
        <w:t>-S return a high value of E_U,</w:t>
      </w:r>
      <w:r w:rsidR="00486A27">
        <w:t xml:space="preserve"> as their margin mean is the highest,</w:t>
      </w:r>
      <w:r w:rsidRPr="00972F38">
        <w:t xml:space="preserve"> and </w:t>
      </w:r>
      <w:r w:rsidR="00463C14">
        <w:t xml:space="preserve">mid-range values of ES_U; on the other hand, </w:t>
      </w:r>
      <w:r w:rsidRPr="00972F38">
        <w:t xml:space="preserve">strategies with more MT content </w:t>
      </w:r>
      <w:r w:rsidR="00007A4D">
        <w:t xml:space="preserve">are expected to </w:t>
      </w:r>
      <w:r w:rsidR="00486A27">
        <w:t>return</w:t>
      </w:r>
      <w:r w:rsidRPr="00972F38">
        <w:t xml:space="preserve"> better values of ES_U</w:t>
      </w:r>
      <w:r w:rsidR="00463C14">
        <w:t xml:space="preserve">, as </w:t>
      </w:r>
      <w:r w:rsidR="00007A4D">
        <w:t>the</w:t>
      </w:r>
      <w:r w:rsidR="00463C14">
        <w:t xml:space="preserve"> left tail </w:t>
      </w:r>
      <w:r w:rsidR="00007A4D">
        <w:t>MT</w:t>
      </w:r>
      <w:r w:rsidR="00463C14">
        <w:t xml:space="preserve"> margin distribution is shorter. </w:t>
      </w:r>
      <w:r w:rsidR="00007A4D" w:rsidRPr="00007A4D">
        <w:t>To distinguish between strategies to consider and those to discard, we perform a Pareto Front analysis, in which we can find two subsets of strategies: those non-dominated and those dominated.</w:t>
      </w:r>
      <w:r w:rsidR="00486A27">
        <w:t xml:space="preserve"> For each dominated strategy we can find a combination of other strategies that </w:t>
      </w:r>
      <w:r w:rsidR="00486A27">
        <w:lastRenderedPageBreak/>
        <w:t xml:space="preserve">overperforms in all </w:t>
      </w:r>
      <w:r w:rsidR="00007A4D">
        <w:t>considered</w:t>
      </w:r>
      <w:r w:rsidR="00486A27">
        <w:t xml:space="preserve"> objectives. </w:t>
      </w:r>
      <w:r w:rsidR="0057259E">
        <w:t>We discarded</w:t>
      </w:r>
      <w:r w:rsidR="00486A27">
        <w:t xml:space="preserve"> dominated strategies found by using </w:t>
      </w:r>
      <w:proofErr w:type="spellStart"/>
      <w:r w:rsidR="00486A27" w:rsidRPr="00486A27">
        <w:rPr>
          <w:i/>
          <w:iCs/>
        </w:rPr>
        <w:t>emoa</w:t>
      </w:r>
      <w:proofErr w:type="spellEnd"/>
      <w:r w:rsidR="00486A27">
        <w:t xml:space="preserve"> package []</w:t>
      </w:r>
      <w:r w:rsidR="0057259E">
        <w:t>.</w:t>
      </w:r>
    </w:p>
    <w:p w14:paraId="4EDBBF12" w14:textId="3E4E58E5" w:rsidR="00DE5C07" w:rsidRDefault="00DE5C07" w:rsidP="00DE5C07">
      <w:r>
        <w:rPr>
          <w:noProof/>
        </w:rPr>
        <mc:AlternateContent>
          <mc:Choice Requires="wps">
            <w:drawing>
              <wp:anchor distT="0" distB="0" distL="114300" distR="114300" simplePos="0" relativeHeight="251673600" behindDoc="0" locked="0" layoutInCell="1" allowOverlap="1" wp14:anchorId="4E272D17" wp14:editId="5BCE63A4">
                <wp:simplePos x="0" y="0"/>
                <wp:positionH relativeFrom="column">
                  <wp:posOffset>-525634</wp:posOffset>
                </wp:positionH>
                <wp:positionV relativeFrom="paragraph">
                  <wp:posOffset>1059815</wp:posOffset>
                </wp:positionV>
                <wp:extent cx="6609715" cy="64655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609715" cy="6465570"/>
                        </a:xfrm>
                        <a:prstGeom prst="rect">
                          <a:avLst/>
                        </a:prstGeom>
                        <a:solidFill>
                          <a:schemeClr val="lt1"/>
                        </a:solidFill>
                        <a:ln w="6350">
                          <a:noFill/>
                        </a:ln>
                      </wps:spPr>
                      <wps:txbx>
                        <w:txbxContent>
                          <w:p w14:paraId="69634526" w14:textId="77777777" w:rsidR="0094745F" w:rsidRDefault="0094745F" w:rsidP="00486A27">
                            <w:pPr>
                              <w:keepNext/>
                            </w:pPr>
                            <w:r>
                              <w:rPr>
                                <w:noProof/>
                              </w:rPr>
                              <w:drawing>
                                <wp:inline distT="0" distB="0" distL="0" distR="0" wp14:anchorId="4CA00452" wp14:editId="31D2AC29">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OBars&amp;Lin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60A929" w14:textId="4401FAF8" w:rsidR="0094745F" w:rsidRDefault="0094745F" w:rsidP="00486A27">
                            <w:pPr>
                              <w:pStyle w:val="Caption"/>
                              <w:jc w:val="center"/>
                            </w:pPr>
                            <w:bookmarkStart w:id="10" w:name="_Ref23250687"/>
                            <w:r>
                              <w:t xml:space="preserve">Figure </w:t>
                            </w:r>
                            <w:r>
                              <w:fldChar w:fldCharType="begin"/>
                            </w:r>
                            <w:r>
                              <w:instrText xml:space="preserve"> SEQ Figure \* ARABIC </w:instrText>
                            </w:r>
                            <w:r>
                              <w:fldChar w:fldCharType="separate"/>
                            </w:r>
                            <w:r>
                              <w:rPr>
                                <w:noProof/>
                              </w:rPr>
                              <w:t>3</w:t>
                            </w:r>
                            <w:r>
                              <w:rPr>
                                <w:noProof/>
                              </w:rPr>
                              <w:fldChar w:fldCharType="end"/>
                            </w:r>
                            <w:bookmarkEnd w:id="10"/>
                            <w:r>
                              <w:t>. Performance of strategies and best strategies by objective</w:t>
                            </w:r>
                          </w:p>
                          <w:p w14:paraId="32332FD1" w14:textId="69FEA741" w:rsidR="0094745F" w:rsidRDefault="00947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72D17" id="Text Box 11" o:spid="_x0000_s1029" type="#_x0000_t202" style="position:absolute;left:0;text-align:left;margin-left:-41.4pt;margin-top:83.45pt;width:520.45pt;height:50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" fillcolor="white [3201]" stroked="f" strokeweight=".5pt">
                <v:textbox>
                  <w:txbxContent>
                    <w:p w14:paraId="69634526" w14:textId="77777777" w:rsidR="0094745F" w:rsidRDefault="0094745F" w:rsidP="00486A27">
                      <w:pPr>
                        <w:keepNext/>
                      </w:pPr>
                      <w:r>
                        <w:rPr>
                          <w:noProof/>
                        </w:rPr>
                        <w:drawing>
                          <wp:inline distT="0" distB="0" distL="0" distR="0" wp14:anchorId="4CA00452" wp14:editId="31D2AC29">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OBars&amp;Lin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60A929" w14:textId="4401FAF8" w:rsidR="0094745F" w:rsidRDefault="0094745F" w:rsidP="00486A27">
                      <w:pPr>
                        <w:pStyle w:val="Caption"/>
                        <w:jc w:val="center"/>
                      </w:pPr>
                      <w:bookmarkStart w:id="11" w:name="_Ref23250687"/>
                      <w:r>
                        <w:t xml:space="preserve">Figure </w:t>
                      </w:r>
                      <w:r>
                        <w:fldChar w:fldCharType="begin"/>
                      </w:r>
                      <w:r>
                        <w:instrText xml:space="preserve"> SEQ Figure \* ARABIC </w:instrText>
                      </w:r>
                      <w:r>
                        <w:fldChar w:fldCharType="separate"/>
                      </w:r>
                      <w:r>
                        <w:rPr>
                          <w:noProof/>
                        </w:rPr>
                        <w:t>3</w:t>
                      </w:r>
                      <w:r>
                        <w:rPr>
                          <w:noProof/>
                        </w:rPr>
                        <w:fldChar w:fldCharType="end"/>
                      </w:r>
                      <w:bookmarkEnd w:id="11"/>
                      <w:r>
                        <w:t>. Performance of strategies and best strategies by objective</w:t>
                      </w:r>
                    </w:p>
                    <w:p w14:paraId="32332FD1" w14:textId="69FEA741" w:rsidR="0094745F" w:rsidRDefault="0094745F"/>
                  </w:txbxContent>
                </v:textbox>
                <w10:wrap type="topAndBottom"/>
              </v:shape>
            </w:pict>
          </mc:Fallback>
        </mc:AlternateContent>
      </w:r>
      <w:r w:rsidR="0057259E">
        <w:t>Considering only non-dominated strategy,</w:t>
      </w:r>
      <w:r>
        <w:t xml:space="preserve"> a line plot in the </w:t>
      </w:r>
      <w:r w:rsidR="00D35A79">
        <w:t>higher chart</w:t>
      </w:r>
      <w:r>
        <w:t xml:space="preserve"> of </w:t>
      </w:r>
      <w:r>
        <w:fldChar w:fldCharType="begin"/>
      </w:r>
      <w:r>
        <w:instrText xml:space="preserve"> REF _Ref23250687 \h </w:instrText>
      </w:r>
      <w:r>
        <w:fldChar w:fldCharType="separate"/>
      </w:r>
      <w:r>
        <w:t xml:space="preserve">Figure </w:t>
      </w:r>
      <w:r>
        <w:rPr>
          <w:noProof/>
        </w:rPr>
        <w:t>3</w:t>
      </w:r>
      <w:r>
        <w:fldChar w:fldCharType="end"/>
      </w:r>
      <w:r>
        <w:t xml:space="preserve"> shows strategies as colored lines, and the y-axis marks the performance by each objective, where</w:t>
      </w:r>
      <w:r w:rsidRPr="00790AC4">
        <w:t xml:space="preserve">, the closer the line approaches the </w:t>
      </w:r>
      <w:r>
        <w:t>top</w:t>
      </w:r>
      <w:r w:rsidRPr="00790AC4">
        <w:t>, the better the performance</w:t>
      </w:r>
      <w:r w:rsidR="008B51D7">
        <w:t>.</w:t>
      </w:r>
      <w:r w:rsidR="0057259E">
        <w:t xml:space="preserve"> </w:t>
      </w:r>
      <w:r w:rsidR="00D35A79">
        <w:t>Line c</w:t>
      </w:r>
      <w:r w:rsidR="0057259E">
        <w:t xml:space="preserve">olors are obtained </w:t>
      </w:r>
      <w:r w:rsidR="0057259E">
        <w:lastRenderedPageBreak/>
        <w:t xml:space="preserve">by mixing red, green, and blue for proportions assigned to maize, soybean, and wheat, respectively. For instance, a farmland assigned to 50% wheat and 50% maize is drawn in violet, and one assigned close to 1/3 of each crop is colored in brownish. </w:t>
      </w:r>
      <w:r w:rsidR="00486A27">
        <w:t xml:space="preserve">we visualize the objectives and their optimal strategies in </w:t>
      </w:r>
      <w:r w:rsidR="00D35A79">
        <w:t>u</w:t>
      </w:r>
      <w:r w:rsidR="00007A4D">
        <w:t xml:space="preserve">pper figure shows a line plot in which the line color represents strategy crop composition: greenish are richer in Soybean, </w:t>
      </w:r>
      <w:r w:rsidR="00810F68">
        <w:t xml:space="preserve">reddish in </w:t>
      </w:r>
      <w:r w:rsidR="00007A4D">
        <w:t xml:space="preserve">Maize, and blue </w:t>
      </w:r>
      <w:r w:rsidR="00810F68">
        <w:t xml:space="preserve">are strategies with high percentage of </w:t>
      </w:r>
      <w:r w:rsidR="00007A4D">
        <w:t xml:space="preserve">combined </w:t>
      </w:r>
      <w:r w:rsidR="00810F68">
        <w:t xml:space="preserve">crop </w:t>
      </w:r>
      <w:r w:rsidR="00007A4D">
        <w:t>Soybean-Wheat.</w:t>
      </w:r>
      <w:r w:rsidR="00810F68">
        <w:t xml:space="preserve"> </w:t>
      </w:r>
      <w:r w:rsidR="008B51D7">
        <w:t xml:space="preserve">Either goal objective is maximum or minimum, the line plot shows better values </w:t>
      </w:r>
      <w:r w:rsidR="00D35A79">
        <w:t>at the top of the chart and n</w:t>
      </w:r>
      <w:r w:rsidR="008B51D7">
        <w:t xml:space="preserve">umbers on top of each objective </w:t>
      </w:r>
      <w:r>
        <w:t xml:space="preserve">indicate the level. </w:t>
      </w:r>
      <w:r w:rsidR="00D35A79">
        <w:t>The l</w:t>
      </w:r>
      <w:r w:rsidR="00E57EE6">
        <w:t xml:space="preserve">ower figure shows the crop mix allocation </w:t>
      </w:r>
      <w:r w:rsidR="006B4290">
        <w:t xml:space="preserve">in a stacked bar plot </w:t>
      </w:r>
      <w:r w:rsidR="00E57EE6">
        <w:t>for the best optimal solution for each objective considered.</w:t>
      </w:r>
    </w:p>
    <w:p w14:paraId="5EB51252" w14:textId="2D300DF3" w:rsidR="00D35A79" w:rsidRDefault="00D35A79" w:rsidP="00DE5C07">
      <w:r>
        <w:t xml:space="preserve">Plots in </w:t>
      </w:r>
      <w:r>
        <w:fldChar w:fldCharType="begin"/>
      </w:r>
      <w:r>
        <w:instrText xml:space="preserve"> REF _Ref23250687 \h </w:instrText>
      </w:r>
      <w:r>
        <w:fldChar w:fldCharType="separate"/>
      </w:r>
      <w:r>
        <w:t xml:space="preserve">Figure </w:t>
      </w:r>
      <w:r>
        <w:rPr>
          <w:noProof/>
        </w:rPr>
        <w:t>3</w:t>
      </w:r>
      <w:r>
        <w:fldChar w:fldCharType="end"/>
      </w:r>
      <w:r>
        <w:t xml:space="preserve"> </w:t>
      </w:r>
      <w:r w:rsidR="001C1736" w:rsidRPr="001C1736">
        <w:t>give us evidence of following assumptions: (</w:t>
      </w:r>
      <w:proofErr w:type="spellStart"/>
      <w:r w:rsidR="001C1736" w:rsidRPr="001C1736">
        <w:t>i</w:t>
      </w:r>
      <w:proofErr w:type="spellEnd"/>
      <w:r w:rsidR="001C1736" w:rsidRPr="001C1736">
        <w:t xml:space="preserve">) crop alternative </w:t>
      </w:r>
      <w:proofErr w:type="spellStart"/>
      <w:r w:rsidR="001C1736" w:rsidRPr="001C1736">
        <w:t>S</w:t>
      </w:r>
      <w:r w:rsidR="001C1736" w:rsidRPr="001C1736">
        <w:rPr>
          <w:vertAlign w:val="subscript"/>
        </w:rPr>
        <w:t>iii</w:t>
      </w:r>
      <w:proofErr w:type="spellEnd"/>
      <w:r w:rsidR="001C1736" w:rsidRPr="001C1736">
        <w:t xml:space="preserve">, long-cycle soybeans, in green, is the strategy that requires less money to carry out, </w:t>
      </w:r>
      <w:r w:rsidR="001C1736">
        <w:t>therefore</w:t>
      </w:r>
      <w:r w:rsidR="001C1736" w:rsidRPr="001C1736">
        <w:t xml:space="preserve"> it is an interesting alternative if the farmer is looking to</w:t>
      </w:r>
      <w:r w:rsidR="001C1736">
        <w:t xml:space="preserve"> optimize</w:t>
      </w:r>
      <w:r w:rsidR="001C1736" w:rsidRPr="001C1736">
        <w:t xml:space="preserve"> fixed costs and ROI; (ii) </w:t>
      </w:r>
      <w:r w:rsidR="001C1736">
        <w:t xml:space="preserve">crop alternative </w:t>
      </w:r>
      <w:proofErr w:type="spellStart"/>
      <w:r w:rsidR="001C1736" w:rsidRPr="001C1736">
        <w:t>Ws</w:t>
      </w:r>
      <w:proofErr w:type="spellEnd"/>
      <w:r w:rsidR="001C1736" w:rsidRPr="001C1736">
        <w:t xml:space="preserve">-S, short cycle of wheat </w:t>
      </w:r>
      <w:r w:rsidR="001C1736">
        <w:t>followed by</w:t>
      </w:r>
      <w:r w:rsidR="001C1736" w:rsidRPr="001C1736">
        <w:t xml:space="preserve"> soy</w:t>
      </w:r>
      <w:r w:rsidR="001C1736">
        <w:t>bean</w:t>
      </w:r>
      <w:r w:rsidR="001C1736" w:rsidRPr="001C1736">
        <w:t xml:space="preserve">, in blue, is preferable according to </w:t>
      </w:r>
      <w:r w:rsidR="00EE01E2">
        <w:t>objectives</w:t>
      </w:r>
      <w:r w:rsidR="001C1736" w:rsidRPr="001C1736">
        <w:t xml:space="preserve"> </w:t>
      </w:r>
      <w:r w:rsidR="00EE01E2">
        <w:t>E_U and R3Q_U</w:t>
      </w:r>
      <w:r w:rsidR="001C1736" w:rsidRPr="001C1736">
        <w:t xml:space="preserve">; (iii) mixing 50% of </w:t>
      </w:r>
      <w:proofErr w:type="spellStart"/>
      <w:r w:rsidR="001C1736" w:rsidRPr="001C1736">
        <w:t>Ws</w:t>
      </w:r>
      <w:proofErr w:type="spellEnd"/>
      <w:r w:rsidR="001C1736" w:rsidRPr="001C1736">
        <w:t>-S and MT, late corn, in red, is the strategy that best restricts the losses of metrics utility and ROI.</w:t>
      </w:r>
      <w:r w:rsidR="001C1736">
        <w:t xml:space="preserve"> </w:t>
      </w:r>
      <w:r w:rsidR="00EE01E2">
        <w:t xml:space="preserve">Among </w:t>
      </w:r>
      <w:r w:rsidR="00EE01E2" w:rsidRPr="00EE01E2">
        <w:t>variations of these 3 alternatives a proper decision should lie.</w:t>
      </w:r>
      <w:r w:rsidR="00EE01E2">
        <w:t xml:space="preserve"> </w:t>
      </w:r>
      <w:r w:rsidR="009B21E0">
        <w:t xml:space="preserve">Moving from one </w:t>
      </w:r>
      <w:r w:rsidR="00B931E1">
        <w:t xml:space="preserve">alternative </w:t>
      </w:r>
      <w:r w:rsidR="009B21E0">
        <w:t xml:space="preserve">to another will entail </w:t>
      </w:r>
      <w:r w:rsidR="00B931E1">
        <w:t xml:space="preserve">a level of detriment in some objectives and of benefit in some others. To analyze how context </w:t>
      </w:r>
      <w:proofErr w:type="gramStart"/>
      <w:r w:rsidR="00B931E1">
        <w:t>conditions</w:t>
      </w:r>
      <w:proofErr w:type="gramEnd"/>
      <w:r w:rsidR="00B931E1">
        <w:t xml:space="preserve"> have an effect on this, we applied a machine learning approach to simulated data.</w:t>
      </w:r>
    </w:p>
    <w:p w14:paraId="6F7AA23B" w14:textId="7074868D" w:rsidR="00B931E1" w:rsidRDefault="00B931E1" w:rsidP="00B931E1">
      <w:pPr>
        <w:pStyle w:val="Heading5"/>
        <w:numPr>
          <w:ilvl w:val="1"/>
          <w:numId w:val="12"/>
        </w:numPr>
      </w:pPr>
      <w:r>
        <w:t>Exploration by a Classification Tree</w:t>
      </w:r>
    </w:p>
    <w:p w14:paraId="15E1E497" w14:textId="79E2F4EC" w:rsidR="00B931E1" w:rsidRDefault="003612D4" w:rsidP="00DE5C07">
      <w:r w:rsidRPr="003612D4">
        <w:t>The first step in the robust decision-making process is the selection of one or more strategies as initial candidates for robust land allocation. In some cases, the candidate strategy may be suggested by decision-makers, for example, the recommended crop rotation for a given location.</w:t>
      </w:r>
      <w:r>
        <w:t xml:space="preserve"> In this study, we initially select an allocation of 100% </w:t>
      </w:r>
      <w:proofErr w:type="spellStart"/>
      <w:r w:rsidRPr="001C1736">
        <w:t>S</w:t>
      </w:r>
      <w:r w:rsidRPr="001C1736">
        <w:rPr>
          <w:vertAlign w:val="subscript"/>
        </w:rPr>
        <w:t>iii</w:t>
      </w:r>
      <w:proofErr w:type="spellEnd"/>
      <w:r>
        <w:t xml:space="preserve">, long cycle soybean, </w:t>
      </w:r>
      <w:r w:rsidR="00485AA8">
        <w:t xml:space="preserve">the </w:t>
      </w:r>
      <w:r w:rsidR="00485AA8">
        <w:lastRenderedPageBreak/>
        <w:t xml:space="preserve">optimal strategy for the E_ROI objective, as a robust strategy candidate. Both the strategy and the objective are usual considerations by farmers in the area studied. </w:t>
      </w:r>
      <w:r w:rsidR="00485AA8" w:rsidRPr="00485AA8">
        <w:t xml:space="preserve">A machine learning model </w:t>
      </w:r>
      <w:r w:rsidR="00485AA8">
        <w:t>applied to the futures ensemble</w:t>
      </w:r>
      <w:r w:rsidR="00485AA8" w:rsidRPr="00485AA8">
        <w:t xml:space="preserve"> will allow obtaining information on climatic and economic conditions in which the candidate strategy does not return satisfactory </w:t>
      </w:r>
      <w:r w:rsidR="00485AA8">
        <w:t>outcomes</w:t>
      </w:r>
      <w:r w:rsidR="00485AA8" w:rsidRPr="00485AA8">
        <w:t xml:space="preserve"> for proposed objective.</w:t>
      </w:r>
    </w:p>
    <w:p w14:paraId="7C56CD29" w14:textId="4AC7D970" w:rsidR="00972F86" w:rsidRDefault="00485AA8" w:rsidP="009C0D63">
      <w:r>
        <w:t>Various machine learning algorithms can be used to identify combinations of uncertain model input parameters that are most strongly predictive of decision-relevant regions in a database of simulation results (</w:t>
      </w:r>
      <w:proofErr w:type="spellStart"/>
      <w:r>
        <w:t>Lempert</w:t>
      </w:r>
      <w:proofErr w:type="spellEnd"/>
      <w:r>
        <w:t xml:space="preserve"> et al., 2008). For example, Bryant and </w:t>
      </w:r>
      <w:proofErr w:type="spellStart"/>
      <w:r>
        <w:t>Lempert</w:t>
      </w:r>
      <w:proofErr w:type="spellEnd"/>
      <w:r>
        <w:t xml:space="preserve"> (2010) used the Patient Rule Induction Method (PRIM) for this purpose. As an alternative to PRIM, here we build a classification tree (Hastie et al., 2009) to discriminate situations where initial candidate strategy has ‘</w:t>
      </w:r>
      <w:r w:rsidR="00D5643F">
        <w:t>GOOD’</w:t>
      </w:r>
      <w:r w:rsidR="00D5643F">
        <w:rPr>
          <w:rFonts w:hint="eastAsia"/>
        </w:rPr>
        <w:t xml:space="preserve"> </w:t>
      </w:r>
      <w:r>
        <w:t xml:space="preserve">and </w:t>
      </w:r>
      <w:r w:rsidR="00D5643F">
        <w:t>‘BAD’</w:t>
      </w:r>
      <w:r>
        <w:t xml:space="preserve"> performance. Use of classification trees as an alternative to PRIM was explored by </w:t>
      </w:r>
      <w:proofErr w:type="spellStart"/>
      <w:r>
        <w:t>Lempert</w:t>
      </w:r>
      <w:proofErr w:type="spellEnd"/>
      <w:r>
        <w:t xml:space="preserve"> et al. (2008). An advantage of the tree approach is that the sets of conditions that lead to a strategy’s bad performance can be easily interpreted and communicated to decision-makers. </w:t>
      </w:r>
      <w:r w:rsidR="002A66A4">
        <w:t xml:space="preserve">The estimated classification tree identifies splits of input variables (i.e., portions of the hyper-rectangular, multivariate input space) that lead to either </w:t>
      </w:r>
      <w:r w:rsidR="00D5643F">
        <w:t>‘BAD’</w:t>
      </w:r>
      <w:r w:rsidR="002A66A4">
        <w:t xml:space="preserve"> or ‘</w:t>
      </w:r>
      <w:r w:rsidR="00D5643F">
        <w:t>GOOD’</w:t>
      </w:r>
      <w:r w:rsidR="00D5643F">
        <w:rPr>
          <w:rFonts w:hint="eastAsia"/>
        </w:rPr>
        <w:t xml:space="preserve"> </w:t>
      </w:r>
      <w:r w:rsidR="002A66A4">
        <w:t xml:space="preserve">performance of candidate strategy: performance is considered </w:t>
      </w:r>
      <w:r w:rsidR="007055EF">
        <w:t>‘</w:t>
      </w:r>
      <w:r w:rsidR="00D5643F">
        <w:t>GOOD’</w:t>
      </w:r>
      <w:r w:rsidR="00D5643F">
        <w:rPr>
          <w:rFonts w:hint="eastAsia"/>
        </w:rPr>
        <w:t xml:space="preserve"> </w:t>
      </w:r>
      <w:r w:rsidR="002A66A4">
        <w:t>in scenar</w:t>
      </w:r>
      <w:r w:rsidR="002A66A4">
        <w:rPr>
          <w:rFonts w:hint="eastAsia"/>
        </w:rPr>
        <w:t xml:space="preserve">ios for which </w:t>
      </w:r>
      <w:r w:rsidR="002A66A4">
        <w:t>ROI</w:t>
      </w:r>
      <w:r w:rsidR="002A66A4">
        <w:rPr>
          <w:rFonts w:hint="eastAsia"/>
        </w:rPr>
        <w:t xml:space="preserve"> is </w:t>
      </w:r>
      <w:r w:rsidR="002A66A4">
        <w:rPr>
          <w:rFonts w:hint="eastAsia"/>
        </w:rPr>
        <w:t>≤</w:t>
      </w:r>
      <w:r w:rsidR="002A66A4">
        <w:rPr>
          <w:rFonts w:hint="eastAsia"/>
        </w:rPr>
        <w:t xml:space="preserve"> </w:t>
      </w:r>
      <w:r w:rsidR="007055EF">
        <w:t>9.3%</w:t>
      </w:r>
      <w:r w:rsidR="002A66A4">
        <w:rPr>
          <w:rFonts w:hint="eastAsia"/>
        </w:rPr>
        <w:t xml:space="preserve"> (the </w:t>
      </w:r>
      <w:r w:rsidR="007055EF">
        <w:t>2</w:t>
      </w:r>
      <w:r w:rsidR="002A66A4">
        <w:rPr>
          <w:rFonts w:hint="eastAsia"/>
        </w:rPr>
        <w:t xml:space="preserve">5th percentile of </w:t>
      </w:r>
      <w:r w:rsidR="007055EF">
        <w:t>ROI</w:t>
      </w:r>
      <w:r w:rsidR="002A66A4">
        <w:rPr>
          <w:rFonts w:hint="eastAsia"/>
        </w:rPr>
        <w:t xml:space="preserve"> values for </w:t>
      </w:r>
      <w:r w:rsidR="007055EF">
        <w:t>alternative</w:t>
      </w:r>
      <w:r w:rsidR="002A66A4">
        <w:rPr>
          <w:rFonts w:hint="eastAsia"/>
        </w:rPr>
        <w:t xml:space="preserve"> </w:t>
      </w:r>
      <w:proofErr w:type="spellStart"/>
      <w:r w:rsidR="007055EF">
        <w:t>S</w:t>
      </w:r>
      <w:r w:rsidR="007055EF" w:rsidRPr="007055EF">
        <w:rPr>
          <w:vertAlign w:val="subscript"/>
        </w:rPr>
        <w:t>iii</w:t>
      </w:r>
      <w:proofErr w:type="spellEnd"/>
      <w:r w:rsidR="002A66A4">
        <w:rPr>
          <w:rFonts w:hint="eastAsia"/>
        </w:rPr>
        <w:t xml:space="preserve"> under all scenarios); otherwise performance is </w:t>
      </w:r>
      <w:r w:rsidR="00D5643F">
        <w:t>‘BAD’</w:t>
      </w:r>
      <w:r w:rsidR="002A66A4">
        <w:rPr>
          <w:rFonts w:hint="eastAsia"/>
        </w:rPr>
        <w:t xml:space="preserve">. By definition, </w:t>
      </w:r>
      <w:r w:rsidR="007055EF">
        <w:t>1539</w:t>
      </w:r>
      <w:r w:rsidR="002A66A4">
        <w:rPr>
          <w:rFonts w:hint="eastAsia"/>
        </w:rPr>
        <w:t xml:space="preserve"> (or three-quarters) of the 20</w:t>
      </w:r>
      <w:r w:rsidR="007055EF">
        <w:t>52</w:t>
      </w:r>
      <w:r w:rsidR="002A66A4">
        <w:rPr>
          <w:rFonts w:hint="eastAsia"/>
        </w:rPr>
        <w:t xml:space="preserve"> scenarios will show </w:t>
      </w:r>
      <w:r w:rsidR="007055EF">
        <w:t>‘</w:t>
      </w:r>
      <w:r w:rsidR="00D5643F">
        <w:t>GOOD</w:t>
      </w:r>
      <w:r w:rsidR="007055EF">
        <w:t>’</w:t>
      </w:r>
      <w:r w:rsidR="002A66A4">
        <w:rPr>
          <w:rFonts w:hint="eastAsia"/>
        </w:rPr>
        <w:t xml:space="preserve"> performance; correspondingly</w:t>
      </w:r>
      <w:r w:rsidR="002A66A4">
        <w:t>, 5</w:t>
      </w:r>
      <w:r w:rsidR="007055EF">
        <w:t>13</w:t>
      </w:r>
      <w:r w:rsidR="002A66A4">
        <w:t xml:space="preserve"> scenarios will have </w:t>
      </w:r>
      <w:r w:rsidR="00D5643F">
        <w:t>‘BAD’</w:t>
      </w:r>
      <w:r w:rsidR="002A66A4">
        <w:t xml:space="preserve"> performance.</w:t>
      </w:r>
      <w:r w:rsidR="009C0D63">
        <w:t xml:space="preserve"> The predictors used to build a classification tree include all features described in </w:t>
      </w:r>
      <w:r w:rsidR="009C0D63">
        <w:fldChar w:fldCharType="begin"/>
      </w:r>
      <w:r w:rsidR="009C0D63">
        <w:instrText xml:space="preserve"> REF _Ref22288975 \h </w:instrText>
      </w:r>
      <w:r w:rsidR="009C0D63">
        <w:fldChar w:fldCharType="separate"/>
      </w:r>
      <w:r w:rsidR="009C0D63">
        <w:t xml:space="preserve">Table </w:t>
      </w:r>
      <w:r w:rsidR="009C0D63">
        <w:rPr>
          <w:noProof/>
        </w:rPr>
        <w:t>1</w:t>
      </w:r>
      <w:r w:rsidR="009C0D63">
        <w:fldChar w:fldCharType="end"/>
      </w:r>
      <w:r w:rsidR="009C0D63">
        <w:t xml:space="preserve">. The tree algorithm successively divides the input space − one variable split at a time − with the goal of creating multiple regions that contain outputs of a single class. The tree is grown </w:t>
      </w:r>
      <w:r w:rsidR="009C0D63">
        <w:lastRenderedPageBreak/>
        <w:t xml:space="preserve">using 10-fold cross-validation to avoid overfitting. Each identified region corresponds to a terminal node </w:t>
      </w:r>
      <w:r w:rsidR="009C0D63">
        <w:rPr>
          <w:noProof/>
        </w:rPr>
        <mc:AlternateContent>
          <mc:Choice Requires="wps">
            <w:drawing>
              <wp:anchor distT="0" distB="0" distL="114300" distR="114300" simplePos="0" relativeHeight="251677696" behindDoc="0" locked="0" layoutInCell="1" allowOverlap="1" wp14:anchorId="2F327C86" wp14:editId="5447E47C">
                <wp:simplePos x="0" y="0"/>
                <wp:positionH relativeFrom="column">
                  <wp:posOffset>0</wp:posOffset>
                </wp:positionH>
                <wp:positionV relativeFrom="paragraph">
                  <wp:posOffset>675005</wp:posOffset>
                </wp:positionV>
                <wp:extent cx="6609715" cy="4135755"/>
                <wp:effectExtent l="0" t="0" r="0" b="4445"/>
                <wp:wrapTopAndBottom/>
                <wp:docPr id="16" name="Text Box 16"/>
                <wp:cNvGraphicFramePr/>
                <a:graphic xmlns:a="http://schemas.openxmlformats.org/drawingml/2006/main">
                  <a:graphicData uri="http://schemas.microsoft.com/office/word/2010/wordprocessingShape">
                    <wps:wsp>
                      <wps:cNvSpPr txBox="1"/>
                      <wps:spPr>
                        <a:xfrm>
                          <a:off x="0" y="0"/>
                          <a:ext cx="6609715" cy="4135755"/>
                        </a:xfrm>
                        <a:prstGeom prst="rect">
                          <a:avLst/>
                        </a:prstGeom>
                        <a:solidFill>
                          <a:schemeClr val="lt1"/>
                        </a:solidFill>
                        <a:ln w="6350">
                          <a:noFill/>
                        </a:ln>
                      </wps:spPr>
                      <wps:txbx>
                        <w:txbxContent>
                          <w:p w14:paraId="6EBFC0A6" w14:textId="4AE0629F" w:rsidR="0094745F" w:rsidRDefault="0094745F" w:rsidP="0015725C">
                            <w:pPr>
                              <w:keepNext/>
                              <w:ind w:firstLine="0"/>
                              <w:jc w:val="center"/>
                            </w:pPr>
                            <w:r>
                              <w:rPr>
                                <w:noProof/>
                              </w:rPr>
                              <w:drawing>
                                <wp:inline distT="0" distB="0" distL="0" distR="0" wp14:anchorId="1D344C79" wp14:editId="01C49034">
                                  <wp:extent cx="3390314" cy="339031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e_E_ROI.pdf"/>
                                          <pic:cNvPicPr/>
                                        </pic:nvPicPr>
                                        <pic:blipFill>
                                          <a:blip r:embed="rId13">
                                            <a:extLst>
                                              <a:ext uri="{28A0092B-C50C-407E-A947-70E740481C1C}">
                                                <a14:useLocalDpi xmlns:a14="http://schemas.microsoft.com/office/drawing/2010/main" val="0"/>
                                              </a:ext>
                                            </a:extLst>
                                          </a:blip>
                                          <a:stretch>
                                            <a:fillRect/>
                                          </a:stretch>
                                        </pic:blipFill>
                                        <pic:spPr>
                                          <a:xfrm>
                                            <a:off x="0" y="0"/>
                                            <a:ext cx="3413666" cy="3413666"/>
                                          </a:xfrm>
                                          <a:prstGeom prst="rect">
                                            <a:avLst/>
                                          </a:prstGeom>
                                        </pic:spPr>
                                      </pic:pic>
                                    </a:graphicData>
                                  </a:graphic>
                                </wp:inline>
                              </w:drawing>
                            </w:r>
                          </w:p>
                          <w:p w14:paraId="48B9EE12" w14:textId="063A4791" w:rsidR="0094745F" w:rsidRDefault="0094745F" w:rsidP="009C0D63">
                            <w:pPr>
                              <w:pStyle w:val="Caption"/>
                              <w:jc w:val="center"/>
                            </w:pPr>
                            <w:bookmarkStart w:id="12" w:name="_Ref25143573"/>
                            <w:r>
                              <w:t xml:space="preserve">Figure </w:t>
                            </w:r>
                            <w:r>
                              <w:fldChar w:fldCharType="begin"/>
                            </w:r>
                            <w:r>
                              <w:instrText xml:space="preserve"> SEQ Figure \* ARABIC </w:instrText>
                            </w:r>
                            <w:r>
                              <w:fldChar w:fldCharType="separate"/>
                            </w:r>
                            <w:r>
                              <w:rPr>
                                <w:noProof/>
                              </w:rPr>
                              <w:t>4</w:t>
                            </w:r>
                            <w:r>
                              <w:fldChar w:fldCharType="end"/>
                            </w:r>
                            <w:bookmarkEnd w:id="12"/>
                            <w:r>
                              <w:t xml:space="preserve">. </w:t>
                            </w:r>
                            <w:r w:rsidRPr="00A52F99">
                              <w:t xml:space="preserve">Classification tree predicting </w:t>
                            </w:r>
                            <w:r>
                              <w:t>‘GOOD’</w:t>
                            </w:r>
                            <w:r w:rsidRPr="00A52F99">
                              <w:t xml:space="preserve"> </w:t>
                            </w:r>
                            <w:r>
                              <w:t>or ‘BAD’</w:t>
                            </w:r>
                            <w:r w:rsidRPr="00A52F99">
                              <w:t xml:space="preserve"> performance for land allocation strategy </w:t>
                            </w:r>
                            <w:proofErr w:type="spellStart"/>
                            <w:r>
                              <w:t>S</w:t>
                            </w:r>
                            <w:r w:rsidRPr="009C0D63">
                              <w:rPr>
                                <w:vertAlign w:val="subscript"/>
                              </w:rPr>
                              <w:t>iii</w:t>
                            </w:r>
                            <w:proofErr w:type="spellEnd"/>
                            <w:r>
                              <w:t>.</w:t>
                            </w:r>
                            <w:r w:rsidRPr="00A52F99">
                              <w:t xml:space="preserve"> </w:t>
                            </w:r>
                            <w:r>
                              <w:t>N</w:t>
                            </w:r>
                            <w:r w:rsidRPr="00A52F99">
                              <w:t xml:space="preserve">umbers in each terminal node indicate respectively the number of </w:t>
                            </w:r>
                            <w:r>
                              <w:t>‘GOOD’</w:t>
                            </w:r>
                            <w:r w:rsidRPr="00A52F99">
                              <w:t xml:space="preserve"> </w:t>
                            </w:r>
                            <w:r>
                              <w:t>and ‘BAD’</w:t>
                            </w:r>
                            <w:r w:rsidRPr="00A52F99">
                              <w:t xml:space="preserve"> records in that node (note that the terminal nodes are not 100% of one class or the other, i.e., they are impure).</w:t>
                            </w:r>
                          </w:p>
                          <w:p w14:paraId="1FEEF5CB" w14:textId="6AD551E5" w:rsidR="0094745F" w:rsidRDefault="0094745F" w:rsidP="0015725C">
                            <w:pPr>
                              <w:pStyle w:val="Caption"/>
                              <w:jc w:val="center"/>
                            </w:pPr>
                          </w:p>
                          <w:p w14:paraId="2D582AA3" w14:textId="3985455F" w:rsidR="0094745F" w:rsidRDefault="0094745F" w:rsidP="001572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7C86" id="Text Box 16" o:spid="_x0000_s1030" type="#_x0000_t202" style="position:absolute;left:0;text-align:left;margin-left:0;margin-top:53.15pt;width:520.45pt;height:3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" fillcolor="white [3201]" stroked="f" strokeweight=".5pt">
                <v:textbox>
                  <w:txbxContent>
                    <w:p w14:paraId="6EBFC0A6" w14:textId="4AE0629F" w:rsidR="0094745F" w:rsidRDefault="0094745F" w:rsidP="0015725C">
                      <w:pPr>
                        <w:keepNext/>
                        <w:ind w:firstLine="0"/>
                        <w:jc w:val="center"/>
                      </w:pPr>
                      <w:r>
                        <w:rPr>
                          <w:noProof/>
                        </w:rPr>
                        <w:drawing>
                          <wp:inline distT="0" distB="0" distL="0" distR="0" wp14:anchorId="1D344C79" wp14:editId="01C49034">
                            <wp:extent cx="3390314" cy="339031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e_E_ROI.pdf"/>
                                    <pic:cNvPicPr/>
                                  </pic:nvPicPr>
                                  <pic:blipFill>
                                    <a:blip r:embed="rId13">
                                      <a:extLst>
                                        <a:ext uri="{28A0092B-C50C-407E-A947-70E740481C1C}">
                                          <a14:useLocalDpi xmlns:a14="http://schemas.microsoft.com/office/drawing/2010/main" val="0"/>
                                        </a:ext>
                                      </a:extLst>
                                    </a:blip>
                                    <a:stretch>
                                      <a:fillRect/>
                                    </a:stretch>
                                  </pic:blipFill>
                                  <pic:spPr>
                                    <a:xfrm>
                                      <a:off x="0" y="0"/>
                                      <a:ext cx="3413666" cy="3413666"/>
                                    </a:xfrm>
                                    <a:prstGeom prst="rect">
                                      <a:avLst/>
                                    </a:prstGeom>
                                  </pic:spPr>
                                </pic:pic>
                              </a:graphicData>
                            </a:graphic>
                          </wp:inline>
                        </w:drawing>
                      </w:r>
                    </w:p>
                    <w:p w14:paraId="48B9EE12" w14:textId="063A4791" w:rsidR="0094745F" w:rsidRDefault="0094745F" w:rsidP="009C0D63">
                      <w:pPr>
                        <w:pStyle w:val="Caption"/>
                        <w:jc w:val="center"/>
                      </w:pPr>
                      <w:bookmarkStart w:id="13" w:name="_Ref25143573"/>
                      <w:r>
                        <w:t xml:space="preserve">Figure </w:t>
                      </w:r>
                      <w:r>
                        <w:fldChar w:fldCharType="begin"/>
                      </w:r>
                      <w:r>
                        <w:instrText xml:space="preserve"> SEQ Figure \* ARABIC </w:instrText>
                      </w:r>
                      <w:r>
                        <w:fldChar w:fldCharType="separate"/>
                      </w:r>
                      <w:r>
                        <w:rPr>
                          <w:noProof/>
                        </w:rPr>
                        <w:t>4</w:t>
                      </w:r>
                      <w:r>
                        <w:fldChar w:fldCharType="end"/>
                      </w:r>
                      <w:bookmarkEnd w:id="13"/>
                      <w:r>
                        <w:t xml:space="preserve">. </w:t>
                      </w:r>
                      <w:r w:rsidRPr="00A52F99">
                        <w:t xml:space="preserve">Classification tree predicting </w:t>
                      </w:r>
                      <w:r>
                        <w:t>‘GOOD’</w:t>
                      </w:r>
                      <w:r w:rsidRPr="00A52F99">
                        <w:t xml:space="preserve"> </w:t>
                      </w:r>
                      <w:r>
                        <w:t>or ‘BAD’</w:t>
                      </w:r>
                      <w:r w:rsidRPr="00A52F99">
                        <w:t xml:space="preserve"> performance for land allocation strategy </w:t>
                      </w:r>
                      <w:proofErr w:type="spellStart"/>
                      <w:r>
                        <w:t>S</w:t>
                      </w:r>
                      <w:r w:rsidRPr="009C0D63">
                        <w:rPr>
                          <w:vertAlign w:val="subscript"/>
                        </w:rPr>
                        <w:t>iii</w:t>
                      </w:r>
                      <w:proofErr w:type="spellEnd"/>
                      <w:r>
                        <w:t>.</w:t>
                      </w:r>
                      <w:r w:rsidRPr="00A52F99">
                        <w:t xml:space="preserve"> </w:t>
                      </w:r>
                      <w:r>
                        <w:t>N</w:t>
                      </w:r>
                      <w:r w:rsidRPr="00A52F99">
                        <w:t xml:space="preserve">umbers in each terminal node indicate respectively the number of </w:t>
                      </w:r>
                      <w:r>
                        <w:t>‘GOOD’</w:t>
                      </w:r>
                      <w:r w:rsidRPr="00A52F99">
                        <w:t xml:space="preserve"> </w:t>
                      </w:r>
                      <w:r>
                        <w:t>and ‘BAD’</w:t>
                      </w:r>
                      <w:r w:rsidRPr="00A52F99">
                        <w:t xml:space="preserve"> records in that node (note that the terminal nodes are not 100% of one class or the other, i.e., they are impure).</w:t>
                      </w:r>
                    </w:p>
                    <w:p w14:paraId="1FEEF5CB" w14:textId="6AD551E5" w:rsidR="0094745F" w:rsidRDefault="0094745F" w:rsidP="0015725C">
                      <w:pPr>
                        <w:pStyle w:val="Caption"/>
                        <w:jc w:val="center"/>
                      </w:pPr>
                    </w:p>
                    <w:p w14:paraId="2D582AA3" w14:textId="3985455F" w:rsidR="0094745F" w:rsidRDefault="0094745F" w:rsidP="0015725C"/>
                  </w:txbxContent>
                </v:textbox>
                <w10:wrap type="topAndBottom"/>
              </v:shape>
            </w:pict>
          </mc:Fallback>
        </mc:AlternateContent>
      </w:r>
      <w:r w:rsidR="009C0D63">
        <w:t xml:space="preserve">(labeled “BAD” or “GOOD”) of the tree in </w:t>
      </w:r>
      <w:r w:rsidR="009C0D63">
        <w:fldChar w:fldCharType="begin"/>
      </w:r>
      <w:r w:rsidR="009C0D63">
        <w:instrText xml:space="preserve"> REF _Ref25143573 \h </w:instrText>
      </w:r>
      <w:r w:rsidR="009C0D63">
        <w:fldChar w:fldCharType="separate"/>
      </w:r>
      <w:r w:rsidR="009C0D63">
        <w:t xml:space="preserve">Figure </w:t>
      </w:r>
      <w:r w:rsidR="009C0D63">
        <w:rPr>
          <w:noProof/>
        </w:rPr>
        <w:t>4</w:t>
      </w:r>
      <w:r w:rsidR="009C0D63">
        <w:fldChar w:fldCharType="end"/>
      </w:r>
      <w:r w:rsidR="009C0D63">
        <w:t>.</w:t>
      </w:r>
    </w:p>
    <w:p w14:paraId="64835600" w14:textId="7428D417" w:rsidR="0015725C" w:rsidRDefault="009C0D63" w:rsidP="009C0D63">
      <w:pPr>
        <w:ind w:firstLine="0"/>
      </w:pPr>
      <w:r>
        <w:tab/>
      </w:r>
    </w:p>
    <w:p w14:paraId="00B23014" w14:textId="77777777" w:rsidR="00E80530" w:rsidRDefault="009C0D63" w:rsidP="00E80530">
      <w:r>
        <w:t xml:space="preserve">The first split in the classification tree describes the most relevant condition that defines scenarios in which alternative </w:t>
      </w:r>
      <w:proofErr w:type="spellStart"/>
      <w:r>
        <w:t>S</w:t>
      </w:r>
      <w:r w:rsidRPr="009C0D63">
        <w:rPr>
          <w:vertAlign w:val="subscript"/>
        </w:rPr>
        <w:t>iii</w:t>
      </w:r>
      <w:proofErr w:type="spellEnd"/>
      <w:r>
        <w:t xml:space="preserve"> has a </w:t>
      </w:r>
      <w:r w:rsidR="00DE0D46">
        <w:t>‘GOOD’</w:t>
      </w:r>
      <w:r>
        <w:t xml:space="preserve"> performance. In this case, scenarios in which December-March rainfall totals a </w:t>
      </w:r>
      <w:r w:rsidR="00AE2B2D">
        <w:t xml:space="preserve">higher </w:t>
      </w:r>
      <w:r>
        <w:t>value that the lowe</w:t>
      </w:r>
      <w:r w:rsidR="00FB0E53">
        <w:t>st</w:t>
      </w:r>
      <w:r>
        <w:t xml:space="preserve"> quintile (i.e.,</w:t>
      </w:r>
      <w:r w:rsidR="00FB0E53">
        <w:t xml:space="preserve"> </w:t>
      </w:r>
      <w:r w:rsidR="00D5643F">
        <w:t xml:space="preserve">Qp_dic2marNY </w:t>
      </w:r>
      <w:r w:rsidR="00D5643F">
        <w:rPr>
          <w:rFonts w:hint="eastAsia"/>
        </w:rPr>
        <w:t>≥</w:t>
      </w:r>
      <w:r w:rsidR="00D5643F">
        <w:t xml:space="preserve"> </w:t>
      </w:r>
      <w:r w:rsidR="00FB0E53">
        <w:t>2, or rainfalls</w:t>
      </w:r>
      <w:r>
        <w:t xml:space="preserve"> &gt; </w:t>
      </w:r>
      <w:r w:rsidR="00FB0E53">
        <w:t>338.6</w:t>
      </w:r>
      <w:r>
        <w:t xml:space="preserve"> mm) of the historical distribution produce an outcome where </w:t>
      </w:r>
      <w:r w:rsidR="00FB0E53">
        <w:t xml:space="preserve">candidate </w:t>
      </w:r>
      <w:r>
        <w:t>strategy</w:t>
      </w:r>
      <w:r w:rsidR="00FB0E53">
        <w:t xml:space="preserve"> </w:t>
      </w:r>
      <w:r>
        <w:t xml:space="preserve">has a </w:t>
      </w:r>
      <w:r w:rsidR="00FB0E53">
        <w:t>‘</w:t>
      </w:r>
      <w:r w:rsidR="00D5643F">
        <w:t>GOOD</w:t>
      </w:r>
      <w:r w:rsidR="00FB0E53">
        <w:t>’</w:t>
      </w:r>
      <w:r>
        <w:t xml:space="preserve"> performance.</w:t>
      </w:r>
      <w:r w:rsidR="001D3DA1">
        <w:t xml:space="preserve"> </w:t>
      </w:r>
      <w:r w:rsidR="001D3DA1" w:rsidRPr="001D3DA1">
        <w:t>This period of time, December to March, in the southern hemisphere</w:t>
      </w:r>
      <w:r w:rsidR="001D3DA1">
        <w:t>,</w:t>
      </w:r>
      <w:r w:rsidR="001D3DA1" w:rsidRPr="001D3DA1">
        <w:t xml:space="preserve"> corresponds to the reproductive stage of soybean development.</w:t>
      </w:r>
      <w:r w:rsidR="001D3DA1">
        <w:t xml:space="preserve"> </w:t>
      </w:r>
      <w:r w:rsidR="00D5643F">
        <w:t xml:space="preserve">As the median rainfalls in that period for all climatic scenarios is 496.5 mm, a value &lt; 338.6 indicates a relatively unfavorable climate for soybean growing. </w:t>
      </w:r>
      <w:r w:rsidR="00D5643F">
        <w:rPr>
          <w:rFonts w:hint="eastAsia"/>
        </w:rPr>
        <w:t>Continuing along the right side of the tree (</w:t>
      </w:r>
      <w:r w:rsidR="00D5643F">
        <w:t>Qp_dic2marNY = 1</w:t>
      </w:r>
      <w:r w:rsidR="00D5643F">
        <w:rPr>
          <w:rFonts w:hint="eastAsia"/>
        </w:rPr>
        <w:t>), the successive branches indicate conditions that mainly lead to</w:t>
      </w:r>
      <w:r w:rsidR="00D5643F">
        <w:t xml:space="preserve"> ‘BAD’</w:t>
      </w:r>
      <w:r w:rsidR="00D5643F">
        <w:rPr>
          <w:rFonts w:hint="eastAsia"/>
        </w:rPr>
        <w:t xml:space="preserve"> </w:t>
      </w:r>
      <w:r w:rsidR="00D5643F">
        <w:rPr>
          <w:rFonts w:hint="eastAsia"/>
        </w:rPr>
        <w:lastRenderedPageBreak/>
        <w:t>performance of</w:t>
      </w:r>
      <w:r w:rsidR="001D3DA1">
        <w:t xml:space="preserve"> candidate strategy</w:t>
      </w:r>
      <w:r w:rsidR="00D5643F">
        <w:rPr>
          <w:rFonts w:hint="eastAsia"/>
        </w:rPr>
        <w:t>. The second split (</w:t>
      </w:r>
      <w:r w:rsidR="00D5643F">
        <w:t xml:space="preserve">Qp_sep2dic </w:t>
      </w:r>
      <w:r w:rsidR="00D5643F">
        <w:rPr>
          <w:rFonts w:hint="eastAsia"/>
        </w:rPr>
        <w:t>≥</w:t>
      </w:r>
      <w:r w:rsidR="00D5643F">
        <w:rPr>
          <w:rFonts w:hint="eastAsia"/>
        </w:rPr>
        <w:t xml:space="preserve"> </w:t>
      </w:r>
      <w:r w:rsidR="00D5643F">
        <w:t>3</w:t>
      </w:r>
      <w:r w:rsidR="00DE0D46">
        <w:t>, or Qp_sep2dic &lt;</w:t>
      </w:r>
      <w:r w:rsidR="00DE0D46">
        <w:rPr>
          <w:rFonts w:hint="eastAsia"/>
        </w:rPr>
        <w:t xml:space="preserve"> </w:t>
      </w:r>
      <w:r w:rsidR="00DE0D46">
        <w:t>3 to the right branch</w:t>
      </w:r>
      <w:r w:rsidR="00D5643F">
        <w:rPr>
          <w:rFonts w:hint="eastAsia"/>
        </w:rPr>
        <w:t xml:space="preserve">) involves </w:t>
      </w:r>
      <w:r w:rsidR="00DE0D46">
        <w:t>September</w:t>
      </w:r>
      <w:r w:rsidR="00D5643F">
        <w:t>-</w:t>
      </w:r>
      <w:r w:rsidR="00DE0D46">
        <w:t>December</w:t>
      </w:r>
      <w:r w:rsidR="00D5643F">
        <w:t xml:space="preserve"> rainfall</w:t>
      </w:r>
      <w:r w:rsidR="00DE0D46">
        <w:t xml:space="preserve">s and points to a </w:t>
      </w:r>
      <w:r w:rsidR="00D72FB7">
        <w:t>terminal</w:t>
      </w:r>
      <w:r w:rsidR="00DE0D46">
        <w:t xml:space="preserve"> node associated with a ‘BAD’ performance of candidate strategy. This can be understood as </w:t>
      </w:r>
      <w:r w:rsidR="00D72FB7">
        <w:t>following. A scenario with a low level of rainfalls in both periods, first or second quintile from September to December,</w:t>
      </w:r>
      <w:r w:rsidR="001D3DA1">
        <w:t xml:space="preserve"> associated with the vegetative stages,</w:t>
      </w:r>
      <w:r w:rsidR="00D72FB7">
        <w:t xml:space="preserve"> and first quintile in the following perio</w:t>
      </w:r>
      <w:r w:rsidR="001D3DA1">
        <w:t>d when the reproductive development stage take place</w:t>
      </w:r>
      <w:r w:rsidR="00D72FB7">
        <w:t xml:space="preserve">, will lead to a </w:t>
      </w:r>
      <w:r w:rsidR="00803BDD">
        <w:t>‘BAD’</w:t>
      </w:r>
      <w:r w:rsidR="00D72FB7">
        <w:t xml:space="preserve"> result measured by the ROI for strategy </w:t>
      </w:r>
      <w:proofErr w:type="spellStart"/>
      <w:r w:rsidR="00D72FB7">
        <w:t>S</w:t>
      </w:r>
      <w:r w:rsidR="00D72FB7" w:rsidRPr="00D72FB7">
        <w:rPr>
          <w:vertAlign w:val="subscript"/>
        </w:rPr>
        <w:t>iii</w:t>
      </w:r>
      <w:proofErr w:type="spellEnd"/>
      <w:r w:rsidR="00D72FB7">
        <w:t xml:space="preserve">. The </w:t>
      </w:r>
      <w:r w:rsidR="0032786C">
        <w:t>last</w:t>
      </w:r>
      <w:r w:rsidR="00D72FB7">
        <w:t xml:space="preserve"> split</w:t>
      </w:r>
      <w:r w:rsidR="0032786C">
        <w:t xml:space="preserve"> of the tree</w:t>
      </w:r>
      <w:r w:rsidR="00D72FB7">
        <w:t xml:space="preserve"> </w:t>
      </w:r>
      <w:r w:rsidR="00D72FB7">
        <w:rPr>
          <w:rFonts w:hint="eastAsia"/>
        </w:rPr>
        <w:t xml:space="preserve">(soybean price </w:t>
      </w:r>
      <w:r w:rsidR="00D72FB7">
        <w:rPr>
          <w:rFonts w:hint="eastAsia"/>
        </w:rPr>
        <w:t>≥</w:t>
      </w:r>
      <w:r w:rsidR="00D72FB7">
        <w:rPr>
          <w:rFonts w:hint="eastAsia"/>
        </w:rPr>
        <w:t xml:space="preserve"> 2</w:t>
      </w:r>
      <w:r w:rsidR="00D72FB7">
        <w:t>80</w:t>
      </w:r>
      <w:r w:rsidR="00D72FB7">
        <w:rPr>
          <w:rFonts w:hint="eastAsia"/>
        </w:rPr>
        <w:t xml:space="preserve"> $ ton</w:t>
      </w:r>
      <w:r w:rsidR="00D72FB7" w:rsidRPr="00D72FB7">
        <w:rPr>
          <w:rFonts w:hint="eastAsia"/>
          <w:vertAlign w:val="superscript"/>
        </w:rPr>
        <w:t>-1</w:t>
      </w:r>
      <w:r w:rsidR="008A2C43">
        <w:t>, or soybean price &lt;</w:t>
      </w:r>
      <w:r w:rsidR="008A2C43">
        <w:rPr>
          <w:rFonts w:hint="eastAsia"/>
        </w:rPr>
        <w:t xml:space="preserve"> 2</w:t>
      </w:r>
      <w:r w:rsidR="008A2C43">
        <w:t>80</w:t>
      </w:r>
      <w:r w:rsidR="008A2C43">
        <w:rPr>
          <w:rFonts w:hint="eastAsia"/>
        </w:rPr>
        <w:t xml:space="preserve"> $ ton</w:t>
      </w:r>
      <w:r w:rsidR="008A2C43" w:rsidRPr="00D72FB7">
        <w:rPr>
          <w:rFonts w:hint="eastAsia"/>
          <w:vertAlign w:val="superscript"/>
        </w:rPr>
        <w:t>-1</w:t>
      </w:r>
      <w:r w:rsidR="008A2C43">
        <w:t xml:space="preserve"> to the right branch</w:t>
      </w:r>
      <w:r w:rsidR="00D72FB7">
        <w:rPr>
          <w:rFonts w:hint="eastAsia"/>
        </w:rPr>
        <w:t>)</w:t>
      </w:r>
      <w:r w:rsidR="0032786C">
        <w:t xml:space="preserve"> indicates a ‘BAD’ performance</w:t>
      </w:r>
      <w:r w:rsidR="008A2C43">
        <w:t xml:space="preserve"> </w:t>
      </w:r>
      <w:r w:rsidR="0032786C">
        <w:t>i</w:t>
      </w:r>
      <w:r w:rsidR="008A2C43">
        <w:t>n scenarios where soybean prices are relatively low, considering the median value of 306</w:t>
      </w:r>
      <w:r w:rsidR="008A2C43">
        <w:rPr>
          <w:rFonts w:hint="eastAsia"/>
        </w:rPr>
        <w:t xml:space="preserve"> $ ton</w:t>
      </w:r>
      <w:r w:rsidR="008A2C43" w:rsidRPr="00D72FB7">
        <w:rPr>
          <w:rFonts w:hint="eastAsia"/>
          <w:vertAlign w:val="superscript"/>
        </w:rPr>
        <w:t>-1</w:t>
      </w:r>
      <w:r w:rsidR="008A2C43">
        <w:t>,</w:t>
      </w:r>
      <w:r w:rsidR="0032786C">
        <w:t xml:space="preserve"> and rainfalls level in the reproductive stages is low. </w:t>
      </w:r>
      <w:r w:rsidR="009B2F70" w:rsidRPr="009B2F70">
        <w:t xml:space="preserve">The tree obtained </w:t>
      </w:r>
      <w:r w:rsidR="009B2F70">
        <w:t xml:space="preserve">applying this methodology </w:t>
      </w:r>
      <w:r w:rsidR="009B2F70" w:rsidRPr="009B2F70">
        <w:t xml:space="preserve">illustrates the vulnerabilities of </w:t>
      </w:r>
      <w:r w:rsidR="009B2F70">
        <w:t xml:space="preserve">a </w:t>
      </w:r>
      <w:r w:rsidR="009B2F70" w:rsidRPr="009B2F70">
        <w:t>candidate strategy</w:t>
      </w:r>
      <w:r w:rsidR="009B2F70">
        <w:t xml:space="preserve"> (in this case </w:t>
      </w:r>
      <w:proofErr w:type="spellStart"/>
      <w:r w:rsidR="009B2F70">
        <w:t>S</w:t>
      </w:r>
      <w:r w:rsidR="009B2F70" w:rsidRPr="009B2F70">
        <w:rPr>
          <w:vertAlign w:val="subscript"/>
        </w:rPr>
        <w:t>iii</w:t>
      </w:r>
      <w:proofErr w:type="spellEnd"/>
      <w:r w:rsidR="009B2F70">
        <w:t>)</w:t>
      </w:r>
      <w:r w:rsidR="009B2F70" w:rsidRPr="009B2F70">
        <w:t xml:space="preserve"> as a crop option, that is, it shows the </w:t>
      </w:r>
      <w:r w:rsidR="009B2F70">
        <w:t xml:space="preserve">climatic and economic </w:t>
      </w:r>
      <w:r w:rsidR="009B2F70" w:rsidRPr="009B2F70">
        <w:t>context</w:t>
      </w:r>
      <w:r w:rsidR="00E80530">
        <w:t xml:space="preserve">s </w:t>
      </w:r>
      <w:r w:rsidR="009B2F70" w:rsidRPr="009B2F70">
        <w:t xml:space="preserve">that lead to an unfavorable result </w:t>
      </w:r>
      <w:r w:rsidR="009B2F70">
        <w:t xml:space="preserve">of the selection </w:t>
      </w:r>
      <w:r w:rsidR="009B2F70" w:rsidRPr="009B2F70">
        <w:t xml:space="preserve">measured by </w:t>
      </w:r>
      <w:r w:rsidR="009B2F70">
        <w:t>one of the objectives (in this case the ROI)</w:t>
      </w:r>
      <w:r w:rsidR="00803BDD">
        <w:t>.</w:t>
      </w:r>
      <w:r w:rsidR="009B2F70">
        <w:t xml:space="preserve"> </w:t>
      </w:r>
      <w:r w:rsidR="00E80530">
        <w:t xml:space="preserve">These contexts are easily interpretable, as they are defined by only 3-4 uncertain variables; interpretability drops as more variables are used to define the two performance regions. Further exploration that unveils alternative strategies that decision makers can follow to </w:t>
      </w:r>
      <w:proofErr w:type="gramStart"/>
      <w:r w:rsidR="00E80530">
        <w:t>manage</w:t>
      </w:r>
      <w:proofErr w:type="gramEnd"/>
      <w:r w:rsidR="00E80530">
        <w:t xml:space="preserve"> or hedge risks associated with scenarios leading to bad performance of candidate strategies can be done.</w:t>
      </w:r>
    </w:p>
    <w:p w14:paraId="010F13D1" w14:textId="30B60842" w:rsidR="00E80530" w:rsidRDefault="00E80530" w:rsidP="009018FB">
      <w:pPr>
        <w:pStyle w:val="Heading5"/>
        <w:numPr>
          <w:ilvl w:val="1"/>
          <w:numId w:val="12"/>
        </w:numPr>
      </w:pPr>
      <w:r>
        <w:t xml:space="preserve"> </w:t>
      </w:r>
      <w:r w:rsidR="009018FB" w:rsidRPr="009018FB">
        <w:t>Identification of hedging strategies</w:t>
      </w:r>
    </w:p>
    <w:p w14:paraId="198A9045" w14:textId="668A667D" w:rsidR="009018FB" w:rsidRDefault="009018FB" w:rsidP="009018FB">
      <w:r>
        <w:t xml:space="preserve">The aim of this section is to identify alternative strategies that may perform nearly as well as strategy </w:t>
      </w:r>
      <w:proofErr w:type="spellStart"/>
      <w:r>
        <w:t>S</w:t>
      </w:r>
      <w:r w:rsidRPr="009018FB">
        <w:rPr>
          <w:vertAlign w:val="subscript"/>
        </w:rPr>
        <w:t>iii</w:t>
      </w:r>
      <w:proofErr w:type="spellEnd"/>
      <w:r>
        <w:t xml:space="preserve"> under the full ensemble of plausible scenarios but have better performance where </w:t>
      </w:r>
      <w:proofErr w:type="spellStart"/>
      <w:r>
        <w:t>S</w:t>
      </w:r>
      <w:r w:rsidRPr="009018FB">
        <w:rPr>
          <w:vertAlign w:val="subscript"/>
        </w:rPr>
        <w:t>iii</w:t>
      </w:r>
      <w:proofErr w:type="spellEnd"/>
      <w:r>
        <w:t xml:space="preserve"> is most vulnerable. As a first step, we use the classification tree grown in previous section (see </w:t>
      </w:r>
      <w:r>
        <w:fldChar w:fldCharType="begin"/>
      </w:r>
      <w:r>
        <w:instrText xml:space="preserve"> REF _Ref25143573 \h </w:instrText>
      </w:r>
      <w:r>
        <w:fldChar w:fldCharType="separate"/>
      </w:r>
      <w:r>
        <w:t xml:space="preserve">Figure </w:t>
      </w:r>
      <w:r>
        <w:rPr>
          <w:noProof/>
        </w:rPr>
        <w:t>4</w:t>
      </w:r>
      <w:r>
        <w:fldChar w:fldCharType="end"/>
      </w:r>
      <w:r>
        <w:t xml:space="preserve">) to classify all 2053 scenarios into ‘GOOD’ or ‘BAD’ categories. That is, we divide the entire set of scenarios into two groups according to the predicted performance of initial </w:t>
      </w:r>
      <w:r>
        <w:lastRenderedPageBreak/>
        <w:t xml:space="preserve">candidate strategy in each scenario. To explore hedging alternatives, we evaluate the performance of all strategies for the two subsets of scenarios. For each strategy, we compute expected ROI values separately for ‘GOOD’ and ‘BAD’ scenarios. Then we use these quantities </w:t>
      </w:r>
      <w:r w:rsidR="004469DC">
        <w:rPr>
          <w:noProof/>
        </w:rPr>
        <mc:AlternateContent>
          <mc:Choice Requires="wps">
            <w:drawing>
              <wp:anchor distT="0" distB="0" distL="114300" distR="114300" simplePos="0" relativeHeight="251679744" behindDoc="0" locked="0" layoutInCell="1" allowOverlap="1" wp14:anchorId="42432037" wp14:editId="22C08C96">
                <wp:simplePos x="0" y="0"/>
                <wp:positionH relativeFrom="column">
                  <wp:posOffset>-457200</wp:posOffset>
                </wp:positionH>
                <wp:positionV relativeFrom="paragraph">
                  <wp:posOffset>1524000</wp:posOffset>
                </wp:positionV>
                <wp:extent cx="7003415" cy="54610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7003415" cy="5461000"/>
                        </a:xfrm>
                        <a:prstGeom prst="rect">
                          <a:avLst/>
                        </a:prstGeom>
                        <a:solidFill>
                          <a:schemeClr val="lt1"/>
                        </a:solidFill>
                        <a:ln w="6350">
                          <a:noFill/>
                        </a:ln>
                      </wps:spPr>
                      <wps:txbx>
                        <w:txbxContent>
                          <w:p w14:paraId="261DFD48" w14:textId="77777777" w:rsidR="0094745F" w:rsidRDefault="0094745F" w:rsidP="0015725C">
                            <w:pPr>
                              <w:pStyle w:val="Caption"/>
                              <w:keepNext/>
                              <w:jc w:val="center"/>
                            </w:pPr>
                            <w:r>
                              <w:rPr>
                                <w:noProof/>
                              </w:rPr>
                              <w:drawing>
                                <wp:inline distT="0" distB="0" distL="0" distR="0" wp14:anchorId="0BF13C9A" wp14:editId="7068D6A7">
                                  <wp:extent cx="6420485" cy="481520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de-offs_E_ROI.pdf"/>
                                          <pic:cNvPicPr/>
                                        </pic:nvPicPr>
                                        <pic:blipFill>
                                          <a:blip r:embed="rId14">
                                            <a:extLst>
                                              <a:ext uri="{28A0092B-C50C-407E-A947-70E740481C1C}">
                                                <a14:useLocalDpi xmlns:a14="http://schemas.microsoft.com/office/drawing/2010/main" val="0"/>
                                              </a:ext>
                                            </a:extLst>
                                          </a:blip>
                                          <a:stretch>
                                            <a:fillRect/>
                                          </a:stretch>
                                        </pic:blipFill>
                                        <pic:spPr>
                                          <a:xfrm>
                                            <a:off x="0" y="0"/>
                                            <a:ext cx="6420485" cy="4815205"/>
                                          </a:xfrm>
                                          <a:prstGeom prst="rect">
                                            <a:avLst/>
                                          </a:prstGeom>
                                        </pic:spPr>
                                      </pic:pic>
                                    </a:graphicData>
                                  </a:graphic>
                                </wp:inline>
                              </w:drawing>
                            </w:r>
                          </w:p>
                          <w:p w14:paraId="678A7384" w14:textId="5DC05B02" w:rsidR="0094745F" w:rsidRDefault="0094745F" w:rsidP="0015725C">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Trade-offs between strategies</w:t>
                            </w:r>
                          </w:p>
                          <w:p w14:paraId="347F4B7A" w14:textId="71781080" w:rsidR="0094745F" w:rsidRDefault="0094745F" w:rsidP="0015725C">
                            <w:pPr>
                              <w:pStyle w:val="Caption"/>
                              <w:jc w:val="center"/>
                            </w:pPr>
                          </w:p>
                          <w:p w14:paraId="127F667B" w14:textId="77777777" w:rsidR="0094745F" w:rsidRDefault="0094745F" w:rsidP="0015725C">
                            <w:pPr>
                              <w:keepNext/>
                              <w:ind w:firstLine="0"/>
                              <w:jc w:val="center"/>
                            </w:pPr>
                          </w:p>
                          <w:p w14:paraId="3C8B4A63" w14:textId="77777777" w:rsidR="0094745F" w:rsidRDefault="0094745F" w:rsidP="0015725C">
                            <w:pPr>
                              <w:pStyle w:val="Caption"/>
                              <w:jc w:val="center"/>
                            </w:pPr>
                          </w:p>
                          <w:p w14:paraId="46B1794D" w14:textId="77777777" w:rsidR="0094745F" w:rsidRDefault="0094745F" w:rsidP="001572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2037" id="Text Box 22" o:spid="_x0000_s1031" type="#_x0000_t202" style="position:absolute;left:0;text-align:left;margin-left:-36pt;margin-top:120pt;width:551.45pt;height:4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" fillcolor="white [3201]" stroked="f" strokeweight=".5pt">
                <v:textbox>
                  <w:txbxContent>
                    <w:p w14:paraId="261DFD48" w14:textId="77777777" w:rsidR="0094745F" w:rsidRDefault="0094745F" w:rsidP="0015725C">
                      <w:pPr>
                        <w:pStyle w:val="Caption"/>
                        <w:keepNext/>
                        <w:jc w:val="center"/>
                      </w:pPr>
                      <w:r>
                        <w:rPr>
                          <w:noProof/>
                        </w:rPr>
                        <w:drawing>
                          <wp:inline distT="0" distB="0" distL="0" distR="0" wp14:anchorId="0BF13C9A" wp14:editId="7068D6A7">
                            <wp:extent cx="6420485" cy="481520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de-offs_E_ROI.pdf"/>
                                    <pic:cNvPicPr/>
                                  </pic:nvPicPr>
                                  <pic:blipFill>
                                    <a:blip r:embed="rId14">
                                      <a:extLst>
                                        <a:ext uri="{28A0092B-C50C-407E-A947-70E740481C1C}">
                                          <a14:useLocalDpi xmlns:a14="http://schemas.microsoft.com/office/drawing/2010/main" val="0"/>
                                        </a:ext>
                                      </a:extLst>
                                    </a:blip>
                                    <a:stretch>
                                      <a:fillRect/>
                                    </a:stretch>
                                  </pic:blipFill>
                                  <pic:spPr>
                                    <a:xfrm>
                                      <a:off x="0" y="0"/>
                                      <a:ext cx="6420485" cy="4815205"/>
                                    </a:xfrm>
                                    <a:prstGeom prst="rect">
                                      <a:avLst/>
                                    </a:prstGeom>
                                  </pic:spPr>
                                </pic:pic>
                              </a:graphicData>
                            </a:graphic>
                          </wp:inline>
                        </w:drawing>
                      </w:r>
                    </w:p>
                    <w:p w14:paraId="678A7384" w14:textId="5DC05B02" w:rsidR="0094745F" w:rsidRDefault="0094745F" w:rsidP="0015725C">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Trade-offs between strategies</w:t>
                      </w:r>
                    </w:p>
                    <w:p w14:paraId="347F4B7A" w14:textId="71781080" w:rsidR="0094745F" w:rsidRDefault="0094745F" w:rsidP="0015725C">
                      <w:pPr>
                        <w:pStyle w:val="Caption"/>
                        <w:jc w:val="center"/>
                      </w:pPr>
                    </w:p>
                    <w:p w14:paraId="127F667B" w14:textId="77777777" w:rsidR="0094745F" w:rsidRDefault="0094745F" w:rsidP="0015725C">
                      <w:pPr>
                        <w:keepNext/>
                        <w:ind w:firstLine="0"/>
                        <w:jc w:val="center"/>
                      </w:pPr>
                    </w:p>
                    <w:p w14:paraId="3C8B4A63" w14:textId="77777777" w:rsidR="0094745F" w:rsidRDefault="0094745F" w:rsidP="0015725C">
                      <w:pPr>
                        <w:pStyle w:val="Caption"/>
                        <w:jc w:val="center"/>
                      </w:pPr>
                    </w:p>
                    <w:p w14:paraId="46B1794D" w14:textId="77777777" w:rsidR="0094745F" w:rsidRDefault="0094745F" w:rsidP="0015725C"/>
                  </w:txbxContent>
                </v:textbox>
                <w10:wrap type="topAndBottom"/>
              </v:shape>
            </w:pict>
          </mc:Fallback>
        </mc:AlternateContent>
      </w:r>
      <w:r>
        <w:t xml:space="preserve">as coordinates for a </w:t>
      </w:r>
      <w:r w:rsidR="00987880">
        <w:t>scatter</w:t>
      </w:r>
      <w:r>
        <w:t>plot</w:t>
      </w:r>
      <w:r w:rsidR="004469DC">
        <w:t xml:space="preserve"> shown in </w:t>
      </w:r>
      <w:r>
        <w:t>Figure 6</w:t>
      </w:r>
      <w:r w:rsidR="004469DC">
        <w:t xml:space="preserve">. </w:t>
      </w:r>
    </w:p>
    <w:p w14:paraId="405BFC0E" w14:textId="69D075D0" w:rsidR="00987880" w:rsidRDefault="00987880" w:rsidP="009018FB">
      <w:r>
        <w:t xml:space="preserve">Above chart illustrates ROI values of all strategies marked as points. Each color point represents a possible strategy farmer may choose, following the color definition described in the line plot in </w:t>
      </w:r>
      <w:r>
        <w:fldChar w:fldCharType="begin"/>
      </w:r>
      <w:r>
        <w:instrText xml:space="preserve"> REF _Ref23250687 \h </w:instrText>
      </w:r>
      <w:r>
        <w:fldChar w:fldCharType="separate"/>
      </w:r>
      <w:r>
        <w:t xml:space="preserve">Figure </w:t>
      </w:r>
      <w:r>
        <w:rPr>
          <w:noProof/>
        </w:rPr>
        <w:t>3</w:t>
      </w:r>
      <w:r>
        <w:fldChar w:fldCharType="end"/>
      </w:r>
      <w:r>
        <w:t>.</w:t>
      </w:r>
      <w:r w:rsidR="00841376">
        <w:t xml:space="preserve"> Black dots and objectives. </w:t>
      </w:r>
      <w:bookmarkStart w:id="14" w:name="_GoBack"/>
      <w:bookmarkEnd w:id="14"/>
      <w:r>
        <w:t xml:space="preserve"> </w:t>
      </w:r>
      <w:r w:rsidR="009018FB">
        <w:t xml:space="preserve">Initial strategy </w:t>
      </w:r>
      <w:proofErr w:type="spellStart"/>
      <w:r>
        <w:t>S</w:t>
      </w:r>
      <w:r w:rsidRPr="00987880">
        <w:rPr>
          <w:vertAlign w:val="subscript"/>
        </w:rPr>
        <w:t>iii</w:t>
      </w:r>
      <w:proofErr w:type="spellEnd"/>
      <w:r w:rsidR="009018FB">
        <w:t xml:space="preserve"> </w:t>
      </w:r>
      <w:r>
        <w:t>is marked with a small black circle and labels ‘E_ROI’ and ‘</w:t>
      </w:r>
      <w:proofErr w:type="spellStart"/>
      <w:r>
        <w:t>fixedCosts</w:t>
      </w:r>
      <w:proofErr w:type="spellEnd"/>
      <w:r>
        <w:t xml:space="preserve">’, as it is the strategy that optimizes both objectives. </w:t>
      </w:r>
      <w:r w:rsidR="0094745F">
        <w:lastRenderedPageBreak/>
        <w:t xml:space="preserve">After splitting scenarios into ‘GOOD’ and ‘BAD’, selecting the candidate strategy will result, in expected value, a ROI of 91.9% considering ‘GOOD’ scenarios, and -27.1% in ‘BAD’ scenarios. Across this point, a diagonal line with slope -1 is traced, </w:t>
      </w:r>
      <w:r w:rsidR="00841376">
        <w:t xml:space="preserve">delimiting those points, located at the upper left, whose trade-off is favorable. For instance, let’s take the point labeled as </w:t>
      </w:r>
    </w:p>
    <w:p w14:paraId="4C1B4BB8" w14:textId="77777777" w:rsidR="00987880" w:rsidRDefault="00987880" w:rsidP="009018FB"/>
    <w:p w14:paraId="6C08BDE0" w14:textId="77777777" w:rsidR="00987880" w:rsidRDefault="00987880" w:rsidP="009018FB"/>
    <w:p w14:paraId="7DEF9DC0" w14:textId="77777777" w:rsidR="00987880" w:rsidRDefault="00987880" w:rsidP="009018FB"/>
    <w:p w14:paraId="0425F8EB" w14:textId="77777777" w:rsidR="00987880" w:rsidRDefault="00987880" w:rsidP="009018FB"/>
    <w:p w14:paraId="6F367E6F" w14:textId="77777777" w:rsidR="00987880" w:rsidRDefault="00987880" w:rsidP="009018FB"/>
    <w:p w14:paraId="0C19162A" w14:textId="77777777" w:rsidR="00987880" w:rsidRDefault="00987880" w:rsidP="009018FB"/>
    <w:p w14:paraId="73CD578B" w14:textId="035918CD" w:rsidR="009018FB" w:rsidRDefault="009018FB" w:rsidP="009018FB">
      <w:r>
        <w:t>had the lowest Q3 of regret in all actual scenarios (Figure 2). Note, however, that when we recalculate regret separately for predicted “good” and “bad” scenarios, strategy 195 no longer has the lowest Q3. Instead, strategy 205 shows the lowest Q3 for scenarios in which strategy 195 was predicted to have “good” performance; that is, 205 is the leftmost point along the x-axis of Figure 6. Similarly, in “bad” scenarios strategy 173 (lower right of Figure 6) has the lowest regret.</w:t>
      </w:r>
    </w:p>
    <w:p w14:paraId="27A45D58" w14:textId="11954DF6" w:rsidR="009018FB" w:rsidRDefault="009018FB" w:rsidP="009018FB">
      <w:pPr>
        <w:rPr>
          <w:rFonts w:hint="eastAsia"/>
        </w:rPr>
      </w:pPr>
      <w:r>
        <w:t xml:space="preserve">An “ideal” alternative to strategy 195 would have low regret values under both good and bad scenarios. Such strategy would be preferred over all other possible land allocations, as it would perform satisfactorily regardless of the scenario that might occur. Unfortunately, Figure 6 does not show an ideal strategy − which would be located in the lower left of the figure. Instead, we define a “low-regret frontier” defined by the lower edge of the cloud of strategies; this frontier is indicated by a dashed line in Figure 6. Strategies along the low-regret frontier dominate other strategies: for a given regret in “good” scenarios (x-axis), strategies above the </w:t>
      </w:r>
      <w:r>
        <w:lastRenderedPageBreak/>
        <w:t>frontier have higher (i.e., worse) regret; the same situation happens with respect to the y-axis. For in</w:t>
      </w:r>
      <w:r>
        <w:rPr>
          <w:rFonts w:hint="eastAsia"/>
        </w:rPr>
        <w:t>stance, strategy 203 has approximately the same Q3 as strategy 193 (</w:t>
      </w:r>
      <w:r>
        <w:rPr>
          <w:rFonts w:hint="eastAsia"/>
        </w:rPr>
        <w:t>≈</w:t>
      </w:r>
      <w:r>
        <w:rPr>
          <w:rFonts w:hint="eastAsia"/>
        </w:rPr>
        <w:t xml:space="preserve">125 $ ha-1) in </w:t>
      </w:r>
      <w:r>
        <w:rPr>
          <w:rFonts w:hint="eastAsia"/>
        </w:rPr>
        <w:t>“</w:t>
      </w:r>
      <w:r>
        <w:rPr>
          <w:rFonts w:hint="eastAsia"/>
        </w:rPr>
        <w:t>good</w:t>
      </w:r>
      <w:r>
        <w:rPr>
          <w:rFonts w:hint="eastAsia"/>
        </w:rPr>
        <w:t>”</w:t>
      </w:r>
      <w:r>
        <w:rPr>
          <w:rFonts w:hint="eastAsia"/>
        </w:rPr>
        <w:t xml:space="preserve"> scenarios, but in bad scenarios its regret is higher than the Q3 for strategy 193. Therefore, under all scenarios, 193 will be a better choice than 203.</w:t>
      </w:r>
    </w:p>
    <w:p w14:paraId="679DB788" w14:textId="7CC7DDB6" w:rsidR="009018FB" w:rsidRDefault="009018FB" w:rsidP="009018FB">
      <w:r>
        <w:t>To understand the ordering of strategies along the low-regret frontier, let us examine simultaneously (a) the allocations associated with each low-regret strategy (Figure 7) and (b) the two distinct scenarios leading to different performance of the initial candidate strategy (Section 2.7). Strategy 205 involves 4/6 of wheat-soy and 2/6 of full-cycle soybean. This allocation produces very satisfactory results in good scenarios involving (</w:t>
      </w:r>
      <w:proofErr w:type="spellStart"/>
      <w:r>
        <w:t>i</w:t>
      </w:r>
      <w:proofErr w:type="spellEnd"/>
      <w:r>
        <w:t>) low soybean to maize price ratio, and (ii) high precipitation that could support two crops (wheat and soybean) in one cycle.  As we move along the low-regret frontier, the proportion of wheat-soy decreases to 3/6 (for 195 and 193) and ends in 2/6 (for 173). The proportion of full-cycle soybean oscillates between 2/6 and 3/6 for all strategies, suggesting this alternative works satisfactorily in most scenarios. Finally, the last two strategies along the frontier (193 and 173) include 1/6 of maize, reflecting the fact that in “bad” scenarios maize prices are relatively high with respect to soybean.</w:t>
      </w:r>
    </w:p>
    <w:p w14:paraId="52678CDD" w14:textId="096ADEF4" w:rsidR="009018FB" w:rsidRPr="009018FB" w:rsidRDefault="009018FB" w:rsidP="009018FB">
      <w:r>
        <w:t xml:space="preserve">In summary, this stage has allowed us to reduce a large initial number of possible land allocation strategies (462) by two orders of magnitude: we identified four alternative strategies, all of which have satisfactory performance under a broad range of future states of the world. That is, all strategies located along the low-regret frontier represent robust alternatives among which a farmer may choose. The choice, however, will depend on the decision-maker’s expectations about the future. If a farmer expects a “good” scenario, he/she should choose allocation strategy 205. If the opposite conditions are expected, strategy 173 (at the other end of the frontier) seems the better choice. Inevitably, however, choice among strategies involves tradeoffs. As we move </w:t>
      </w:r>
      <w:r>
        <w:lastRenderedPageBreak/>
        <w:t xml:space="preserve">along the frontier from left to right, the regret of strategies increases for “good” scenarios, but decreases (i.e., gets better) for “bad” scenarios. If there are no reasons to expect a particular scenario, strategies 193 and 195 both offer a compromise between the other two </w:t>
      </w:r>
      <w:proofErr w:type="gramStart"/>
      <w:r>
        <w:t>options, and</w:t>
      </w:r>
      <w:proofErr w:type="gramEnd"/>
      <w:r>
        <w:t xml:space="preserve"> have acceptable regret tradeoffs.</w:t>
      </w:r>
    </w:p>
    <w:p w14:paraId="0724D047" w14:textId="2D5201EB" w:rsidR="00E80530" w:rsidRDefault="00E80530" w:rsidP="00E80530"/>
    <w:p w14:paraId="3EB0F39D" w14:textId="0DF06060" w:rsidR="00803BDD" w:rsidRDefault="00803BDD" w:rsidP="00803BDD"/>
    <w:p w14:paraId="31BF310B" w14:textId="684464E7" w:rsidR="00803BDD" w:rsidRDefault="00803BDD" w:rsidP="001D3DA1"/>
    <w:p w14:paraId="32571995" w14:textId="465F6CE8" w:rsidR="009C0D63" w:rsidRDefault="009C0D63" w:rsidP="009C0D63"/>
    <w:p w14:paraId="661924CB" w14:textId="4521E1DA" w:rsidR="009C0D63" w:rsidRDefault="009C0D63" w:rsidP="009C0D63"/>
    <w:p w14:paraId="78C91F22" w14:textId="58535307" w:rsidR="009C0D63" w:rsidRDefault="009C0D63" w:rsidP="009C0D63"/>
    <w:p w14:paraId="2EE07820" w14:textId="6806A6FF" w:rsidR="0015725C" w:rsidRDefault="0015725C" w:rsidP="00DE5C07"/>
    <w:p w14:paraId="37ECEECB" w14:textId="55832F19" w:rsidR="0015725C" w:rsidRDefault="0015725C" w:rsidP="00DE5C07"/>
    <w:p w14:paraId="6D94052D" w14:textId="1847D556" w:rsidR="0015725C" w:rsidRDefault="0015725C" w:rsidP="00DE5C07"/>
    <w:p w14:paraId="44FBE3E2" w14:textId="0D4AC9D4" w:rsidR="0015725C" w:rsidRDefault="0015725C" w:rsidP="00DE5C07"/>
    <w:p w14:paraId="175CCCD8" w14:textId="5D07A0B9" w:rsidR="0015725C" w:rsidRDefault="0015725C" w:rsidP="00DE5C07"/>
    <w:p w14:paraId="3D07D7D4" w14:textId="2C3CD9F3" w:rsidR="0015725C" w:rsidRDefault="0015725C" w:rsidP="00DE5C07"/>
    <w:p w14:paraId="4816ED27" w14:textId="3DA12AB9" w:rsidR="0015725C" w:rsidRDefault="0015725C" w:rsidP="00DE5C07"/>
    <w:p w14:paraId="45C8B940" w14:textId="628CE364" w:rsidR="0015725C" w:rsidRDefault="0015725C" w:rsidP="00DE5C07"/>
    <w:p w14:paraId="050425A8" w14:textId="4D365AA8" w:rsidR="0015725C" w:rsidRDefault="0015725C" w:rsidP="00DE5C07"/>
    <w:p w14:paraId="7A18593E" w14:textId="5DC28572" w:rsidR="0015725C" w:rsidRDefault="0015725C" w:rsidP="00DE5C07"/>
    <w:p w14:paraId="24BCEF7B" w14:textId="514EAD56" w:rsidR="0015725C" w:rsidRDefault="0015725C" w:rsidP="00DE5C07"/>
    <w:p w14:paraId="4C03A961" w14:textId="1AE8A7FF" w:rsidR="0015725C" w:rsidRDefault="0015725C" w:rsidP="00DE5C07"/>
    <w:p w14:paraId="371B339F" w14:textId="5D065883" w:rsidR="0015725C" w:rsidRDefault="0015725C" w:rsidP="00DE5C07"/>
    <w:p w14:paraId="54166F7F" w14:textId="4ACFFC95" w:rsidR="0015725C" w:rsidRDefault="0015725C" w:rsidP="00DE5C07"/>
    <w:p w14:paraId="0B778A5A" w14:textId="71D2E384" w:rsidR="0015725C" w:rsidRDefault="0015725C" w:rsidP="00DE5C07"/>
    <w:p w14:paraId="6CB4945E" w14:textId="3D3A6703" w:rsidR="0015725C" w:rsidRDefault="0015725C" w:rsidP="00DE5C07"/>
    <w:p w14:paraId="40E6F3FD" w14:textId="187EA43E" w:rsidR="0015725C" w:rsidRDefault="0015725C" w:rsidP="00DE5C07"/>
    <w:p w14:paraId="55941F92" w14:textId="523D87B0" w:rsidR="0015725C" w:rsidRDefault="0015725C" w:rsidP="00DE5C07"/>
    <w:p w14:paraId="09BE0394" w14:textId="262D551D" w:rsidR="0015725C" w:rsidRDefault="0015725C" w:rsidP="00DE5C07"/>
    <w:p w14:paraId="342711BA" w14:textId="7B35DAAE" w:rsidR="0015725C" w:rsidRDefault="0015725C" w:rsidP="00DE5C07"/>
    <w:p w14:paraId="18555E50" w14:textId="055760EA" w:rsidR="0015725C" w:rsidRDefault="0015725C" w:rsidP="00DE5C07"/>
    <w:p w14:paraId="2706C1F3" w14:textId="0DB08E63" w:rsidR="0015725C" w:rsidRDefault="0015725C" w:rsidP="00DE5C07"/>
    <w:p w14:paraId="69F8D8DB" w14:textId="444D9236" w:rsidR="0015725C" w:rsidRDefault="0015725C" w:rsidP="00DE5C07"/>
    <w:p w14:paraId="42F10BEE" w14:textId="753EF160" w:rsidR="0015725C" w:rsidRDefault="0015725C" w:rsidP="00DE5C07"/>
    <w:p w14:paraId="034765F2" w14:textId="58B0106F" w:rsidR="0015725C" w:rsidRDefault="0015725C" w:rsidP="00DE5C07"/>
    <w:p w14:paraId="155A8BC9" w14:textId="429512D3" w:rsidR="0015725C" w:rsidRDefault="0015725C" w:rsidP="00DE5C07"/>
    <w:p w14:paraId="6BFFF514" w14:textId="1E57E42C" w:rsidR="0015725C" w:rsidRDefault="0015725C" w:rsidP="00DE5C07"/>
    <w:p w14:paraId="1A2A7A11" w14:textId="3BCCBB48" w:rsidR="0015725C" w:rsidRDefault="0015725C" w:rsidP="00DE5C07"/>
    <w:p w14:paraId="04DE3485" w14:textId="3A54DA43" w:rsidR="0015725C" w:rsidRDefault="0015725C" w:rsidP="00DE5C07"/>
    <w:p w14:paraId="221D9C17" w14:textId="4566EBD0" w:rsidR="0015725C" w:rsidRDefault="0015725C" w:rsidP="00DE5C07"/>
    <w:p w14:paraId="18717291" w14:textId="592FB52D" w:rsidR="0015725C" w:rsidRDefault="0015725C" w:rsidP="00DE5C07"/>
    <w:p w14:paraId="164666FA" w14:textId="193D8D37" w:rsidR="0015725C" w:rsidRDefault="0015725C" w:rsidP="00DE5C07"/>
    <w:p w14:paraId="695F4953" w14:textId="21E604B7" w:rsidR="0015725C" w:rsidRDefault="0015725C" w:rsidP="00DE5C07"/>
    <w:p w14:paraId="104F9BAD" w14:textId="441BD60D" w:rsidR="0015725C" w:rsidRDefault="0015725C" w:rsidP="00DE5C07"/>
    <w:p w14:paraId="7AEF932D" w14:textId="647A63E4" w:rsidR="0015725C" w:rsidRDefault="0015725C" w:rsidP="00DE5C07"/>
    <w:p w14:paraId="46570495" w14:textId="77777777" w:rsidR="0015725C" w:rsidRDefault="0015725C" w:rsidP="00DE5C07"/>
    <w:p w14:paraId="014361E1" w14:textId="48AE1555" w:rsidR="00DE5C07" w:rsidRDefault="00DE5C07" w:rsidP="00DE5C07"/>
    <w:p w14:paraId="12E6AEB2" w14:textId="045A6A3A" w:rsidR="00AF2C3A" w:rsidRDefault="00AF2C3A" w:rsidP="00336F6D"/>
    <w:p w14:paraId="1E2BBC10" w14:textId="011B8468" w:rsidR="00B04068" w:rsidRDefault="00B04068" w:rsidP="001D4E28">
      <w:pPr>
        <w:ind w:firstLine="0"/>
      </w:pPr>
    </w:p>
    <w:sectPr w:rsidR="00B04068" w:rsidSect="005B0C71">
      <w:headerReference w:type="default" r:id="rId15"/>
      <w:headerReference w:type="first" r:id="rId16"/>
      <w:footnotePr>
        <w:pos w:val="beneathText"/>
      </w:footnotePr>
      <w:pgSz w:w="12240" w:h="15840" w:code="1"/>
      <w:pgMar w:top="1440" w:right="1440" w:bottom="1440" w:left="1440" w:header="720" w:footer="720" w:gutter="0"/>
      <w:lnNumType w:countBy="1" w:restart="continuou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AFE6E" w14:textId="77777777" w:rsidR="00BB1945" w:rsidRDefault="00BB1945">
      <w:pPr>
        <w:spacing w:line="240" w:lineRule="auto"/>
      </w:pPr>
      <w:r>
        <w:separator/>
      </w:r>
    </w:p>
  </w:endnote>
  <w:endnote w:type="continuationSeparator" w:id="0">
    <w:p w14:paraId="4F4CE996" w14:textId="77777777" w:rsidR="00BB1945" w:rsidRDefault="00BB1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578FF" w14:textId="77777777" w:rsidR="00BB1945" w:rsidRDefault="00BB1945">
      <w:pPr>
        <w:spacing w:line="240" w:lineRule="auto"/>
      </w:pPr>
      <w:r>
        <w:separator/>
      </w:r>
    </w:p>
  </w:footnote>
  <w:footnote w:type="continuationSeparator" w:id="0">
    <w:p w14:paraId="60EB856D" w14:textId="77777777" w:rsidR="00BB1945" w:rsidRDefault="00BB19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B55F8" w14:textId="255288BA" w:rsidR="0094745F" w:rsidRDefault="0094745F">
    <w:pPr>
      <w:pStyle w:val="Header"/>
    </w:pPr>
    <w:sdt>
      <w:sdtPr>
        <w:alias w:val="Title"/>
        <w:tag w:val=""/>
        <w:id w:val="1878579738"/>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Robust Decision-Making Model for Agriculture Decisions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04D00" w14:textId="33376882" w:rsidR="0094745F" w:rsidRDefault="0094745F">
    <w:pPr>
      <w:pStyle w:val="Header"/>
      <w:rPr>
        <w:rStyle w:val="Strong"/>
      </w:rPr>
    </w:pPr>
    <w:sdt>
      <w:sdtPr>
        <w:rPr>
          <w:caps/>
        </w:rPr>
        <w:alias w:val="Title"/>
        <w:tag w:val=""/>
        <w:id w:val="1164907265"/>
        <w:dataBinding w:prefixMappings="xmlns:ns0='http://purl.org/dc/elements/1.1/' xmlns:ns1='http://schemas.openxmlformats.org/package/2006/metadata/core-properties' " w:xpath="/ns1:coreProperties[1]/ns0:title[1]" w:storeItemID="{6C3C8BC8-F283-45AE-878A-BAB7291924A1}"/>
        <w15:appearance w15:val="hidden"/>
        <w:text w:multiLine="1"/>
      </w:sdtPr>
      <w:sdtEndPr>
        <w:rPr>
          <w:caps w:val="0"/>
        </w:rPr>
      </w:sdtEndPr>
      <w:sdtContent>
        <w:r>
          <w:rPr>
            <w:caps/>
          </w:rPr>
          <w:t>Robust Decision-Making Model for Agriculture Decisions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C4272A"/>
    <w:multiLevelType w:val="hybridMultilevel"/>
    <w:tmpl w:val="645A2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B07886"/>
    <w:multiLevelType w:val="hybridMultilevel"/>
    <w:tmpl w:val="ED9AD5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0E9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ED10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8412D7"/>
    <w:multiLevelType w:val="multilevel"/>
    <w:tmpl w:val="27D46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8626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D73D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CE6B64"/>
    <w:multiLevelType w:val="hybridMultilevel"/>
    <w:tmpl w:val="653AD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145A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4"/>
  </w:num>
  <w:num w:numId="14">
    <w:abstractNumId w:val="12"/>
  </w:num>
  <w:num w:numId="15">
    <w:abstractNumId w:val="16"/>
  </w:num>
  <w:num w:numId="16">
    <w:abstractNumId w:val="17"/>
  </w:num>
  <w:num w:numId="17">
    <w:abstractNumId w:val="15"/>
  </w:num>
  <w:num w:numId="18">
    <w:abstractNumId w:val="11"/>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A2"/>
    <w:rsid w:val="0000694B"/>
    <w:rsid w:val="00007A4D"/>
    <w:rsid w:val="00010B69"/>
    <w:rsid w:val="00017BCB"/>
    <w:rsid w:val="00021490"/>
    <w:rsid w:val="00023B99"/>
    <w:rsid w:val="000251FE"/>
    <w:rsid w:val="0002573F"/>
    <w:rsid w:val="0003126F"/>
    <w:rsid w:val="00031644"/>
    <w:rsid w:val="00031DC3"/>
    <w:rsid w:val="0003294B"/>
    <w:rsid w:val="00033426"/>
    <w:rsid w:val="000342CE"/>
    <w:rsid w:val="000371AB"/>
    <w:rsid w:val="00040E1D"/>
    <w:rsid w:val="00040FEE"/>
    <w:rsid w:val="0004272B"/>
    <w:rsid w:val="00043D71"/>
    <w:rsid w:val="00044238"/>
    <w:rsid w:val="00044EC4"/>
    <w:rsid w:val="00045B65"/>
    <w:rsid w:val="000476DB"/>
    <w:rsid w:val="000525CA"/>
    <w:rsid w:val="000561AF"/>
    <w:rsid w:val="00056EB2"/>
    <w:rsid w:val="00060F2F"/>
    <w:rsid w:val="00061ECB"/>
    <w:rsid w:val="000642AE"/>
    <w:rsid w:val="00070F8F"/>
    <w:rsid w:val="00071E2E"/>
    <w:rsid w:val="000736C6"/>
    <w:rsid w:val="000736D6"/>
    <w:rsid w:val="00076BDE"/>
    <w:rsid w:val="00080B76"/>
    <w:rsid w:val="00082402"/>
    <w:rsid w:val="00083A58"/>
    <w:rsid w:val="00087145"/>
    <w:rsid w:val="000932E1"/>
    <w:rsid w:val="00093FE3"/>
    <w:rsid w:val="0009754E"/>
    <w:rsid w:val="00097871"/>
    <w:rsid w:val="000A0427"/>
    <w:rsid w:val="000A287E"/>
    <w:rsid w:val="000A4859"/>
    <w:rsid w:val="000B0653"/>
    <w:rsid w:val="000B4A99"/>
    <w:rsid w:val="000B6EA8"/>
    <w:rsid w:val="000C1A16"/>
    <w:rsid w:val="000C1E0C"/>
    <w:rsid w:val="000C270D"/>
    <w:rsid w:val="000C2E4E"/>
    <w:rsid w:val="000C3826"/>
    <w:rsid w:val="000C6EDB"/>
    <w:rsid w:val="000C75D0"/>
    <w:rsid w:val="000D0511"/>
    <w:rsid w:val="000D1093"/>
    <w:rsid w:val="000D156B"/>
    <w:rsid w:val="000E2143"/>
    <w:rsid w:val="000E2E1C"/>
    <w:rsid w:val="000E52F9"/>
    <w:rsid w:val="000F663A"/>
    <w:rsid w:val="001000DA"/>
    <w:rsid w:val="00100175"/>
    <w:rsid w:val="0010288F"/>
    <w:rsid w:val="00112B28"/>
    <w:rsid w:val="0011612E"/>
    <w:rsid w:val="00117127"/>
    <w:rsid w:val="0011790A"/>
    <w:rsid w:val="001225C1"/>
    <w:rsid w:val="00122A0D"/>
    <w:rsid w:val="00127E23"/>
    <w:rsid w:val="001319CE"/>
    <w:rsid w:val="00132C1F"/>
    <w:rsid w:val="001345F9"/>
    <w:rsid w:val="00134823"/>
    <w:rsid w:val="00134D16"/>
    <w:rsid w:val="00141AB6"/>
    <w:rsid w:val="00147158"/>
    <w:rsid w:val="0015185A"/>
    <w:rsid w:val="00154496"/>
    <w:rsid w:val="0015725C"/>
    <w:rsid w:val="001611E2"/>
    <w:rsid w:val="00163C55"/>
    <w:rsid w:val="001747A6"/>
    <w:rsid w:val="001762E3"/>
    <w:rsid w:val="001837F7"/>
    <w:rsid w:val="00186032"/>
    <w:rsid w:val="0019133E"/>
    <w:rsid w:val="001913D6"/>
    <w:rsid w:val="00191BC6"/>
    <w:rsid w:val="00195A11"/>
    <w:rsid w:val="00196B29"/>
    <w:rsid w:val="001A0FA4"/>
    <w:rsid w:val="001A3326"/>
    <w:rsid w:val="001A624D"/>
    <w:rsid w:val="001A6CD8"/>
    <w:rsid w:val="001B159D"/>
    <w:rsid w:val="001B37C8"/>
    <w:rsid w:val="001B407D"/>
    <w:rsid w:val="001C0611"/>
    <w:rsid w:val="001C1222"/>
    <w:rsid w:val="001C1736"/>
    <w:rsid w:val="001C7582"/>
    <w:rsid w:val="001D3DA1"/>
    <w:rsid w:val="001D4E28"/>
    <w:rsid w:val="001D58DB"/>
    <w:rsid w:val="001E04BE"/>
    <w:rsid w:val="001E7516"/>
    <w:rsid w:val="001F116F"/>
    <w:rsid w:val="001F4FC9"/>
    <w:rsid w:val="001F58C5"/>
    <w:rsid w:val="001F75FE"/>
    <w:rsid w:val="001F7720"/>
    <w:rsid w:val="00201B90"/>
    <w:rsid w:val="002028BF"/>
    <w:rsid w:val="0020320A"/>
    <w:rsid w:val="00206EC4"/>
    <w:rsid w:val="002103F5"/>
    <w:rsid w:val="002126F0"/>
    <w:rsid w:val="00212E9E"/>
    <w:rsid w:val="00213E90"/>
    <w:rsid w:val="00214116"/>
    <w:rsid w:val="00215BC5"/>
    <w:rsid w:val="00216D37"/>
    <w:rsid w:val="0022007A"/>
    <w:rsid w:val="00220C61"/>
    <w:rsid w:val="0022223F"/>
    <w:rsid w:val="00222B0B"/>
    <w:rsid w:val="0022483E"/>
    <w:rsid w:val="00224C3F"/>
    <w:rsid w:val="00226080"/>
    <w:rsid w:val="00227191"/>
    <w:rsid w:val="00231A51"/>
    <w:rsid w:val="00233706"/>
    <w:rsid w:val="00234BA2"/>
    <w:rsid w:val="00235151"/>
    <w:rsid w:val="002409AC"/>
    <w:rsid w:val="00240D06"/>
    <w:rsid w:val="002423E2"/>
    <w:rsid w:val="002431BD"/>
    <w:rsid w:val="0024451E"/>
    <w:rsid w:val="00245C72"/>
    <w:rsid w:val="00246132"/>
    <w:rsid w:val="002469A0"/>
    <w:rsid w:val="00251662"/>
    <w:rsid w:val="00252A3D"/>
    <w:rsid w:val="00253943"/>
    <w:rsid w:val="00253AF2"/>
    <w:rsid w:val="00255C47"/>
    <w:rsid w:val="00256C19"/>
    <w:rsid w:val="00260171"/>
    <w:rsid w:val="002611B4"/>
    <w:rsid w:val="00262DF0"/>
    <w:rsid w:val="00264BB8"/>
    <w:rsid w:val="002662A0"/>
    <w:rsid w:val="00274BCC"/>
    <w:rsid w:val="00283699"/>
    <w:rsid w:val="0028381D"/>
    <w:rsid w:val="002841B5"/>
    <w:rsid w:val="002856FF"/>
    <w:rsid w:val="00286F33"/>
    <w:rsid w:val="0029373E"/>
    <w:rsid w:val="00296A40"/>
    <w:rsid w:val="002A66A4"/>
    <w:rsid w:val="002A7156"/>
    <w:rsid w:val="002A72BE"/>
    <w:rsid w:val="002A7FFE"/>
    <w:rsid w:val="002B126C"/>
    <w:rsid w:val="002B2F44"/>
    <w:rsid w:val="002B3629"/>
    <w:rsid w:val="002B394E"/>
    <w:rsid w:val="002B3BF2"/>
    <w:rsid w:val="002B7E83"/>
    <w:rsid w:val="002C03A5"/>
    <w:rsid w:val="002C2A78"/>
    <w:rsid w:val="002C39BA"/>
    <w:rsid w:val="002C3E61"/>
    <w:rsid w:val="002C4DE0"/>
    <w:rsid w:val="002C6211"/>
    <w:rsid w:val="002D0628"/>
    <w:rsid w:val="002D0EEE"/>
    <w:rsid w:val="002D37A1"/>
    <w:rsid w:val="002D3AC1"/>
    <w:rsid w:val="002D6C46"/>
    <w:rsid w:val="002E223F"/>
    <w:rsid w:val="002E2813"/>
    <w:rsid w:val="002F45D8"/>
    <w:rsid w:val="002F7FA4"/>
    <w:rsid w:val="003079D6"/>
    <w:rsid w:val="00307F9C"/>
    <w:rsid w:val="0031256B"/>
    <w:rsid w:val="003131CE"/>
    <w:rsid w:val="00313BD3"/>
    <w:rsid w:val="00313E2D"/>
    <w:rsid w:val="00316446"/>
    <w:rsid w:val="00317265"/>
    <w:rsid w:val="00325D8B"/>
    <w:rsid w:val="003266C5"/>
    <w:rsid w:val="00327118"/>
    <w:rsid w:val="0032786C"/>
    <w:rsid w:val="0033060F"/>
    <w:rsid w:val="00331579"/>
    <w:rsid w:val="00333381"/>
    <w:rsid w:val="003353C8"/>
    <w:rsid w:val="003360FC"/>
    <w:rsid w:val="00336687"/>
    <w:rsid w:val="00336F6D"/>
    <w:rsid w:val="00337C7F"/>
    <w:rsid w:val="00340CA7"/>
    <w:rsid w:val="00341616"/>
    <w:rsid w:val="0034441E"/>
    <w:rsid w:val="00350475"/>
    <w:rsid w:val="00350595"/>
    <w:rsid w:val="0035276A"/>
    <w:rsid w:val="00354A06"/>
    <w:rsid w:val="00354C84"/>
    <w:rsid w:val="0035570C"/>
    <w:rsid w:val="003612D4"/>
    <w:rsid w:val="00364EA3"/>
    <w:rsid w:val="00370460"/>
    <w:rsid w:val="00370651"/>
    <w:rsid w:val="0037204E"/>
    <w:rsid w:val="0037282F"/>
    <w:rsid w:val="003736D7"/>
    <w:rsid w:val="003747FC"/>
    <w:rsid w:val="00375F2C"/>
    <w:rsid w:val="00376C0B"/>
    <w:rsid w:val="00377646"/>
    <w:rsid w:val="003778A3"/>
    <w:rsid w:val="00377CCC"/>
    <w:rsid w:val="003805EE"/>
    <w:rsid w:val="00382137"/>
    <w:rsid w:val="0038364B"/>
    <w:rsid w:val="003850E9"/>
    <w:rsid w:val="00386799"/>
    <w:rsid w:val="0039491F"/>
    <w:rsid w:val="00395C73"/>
    <w:rsid w:val="00395FC8"/>
    <w:rsid w:val="003963EF"/>
    <w:rsid w:val="00396A51"/>
    <w:rsid w:val="003B122D"/>
    <w:rsid w:val="003B22EC"/>
    <w:rsid w:val="003B618C"/>
    <w:rsid w:val="003C0C8C"/>
    <w:rsid w:val="003C1777"/>
    <w:rsid w:val="003C55AF"/>
    <w:rsid w:val="003C65DA"/>
    <w:rsid w:val="003D0216"/>
    <w:rsid w:val="003D5163"/>
    <w:rsid w:val="003D7A3C"/>
    <w:rsid w:val="003E0DA9"/>
    <w:rsid w:val="003E109B"/>
    <w:rsid w:val="003E3BC7"/>
    <w:rsid w:val="003E4EC0"/>
    <w:rsid w:val="003E6529"/>
    <w:rsid w:val="003F0176"/>
    <w:rsid w:val="003F1573"/>
    <w:rsid w:val="003F28CA"/>
    <w:rsid w:val="003F508D"/>
    <w:rsid w:val="003F7695"/>
    <w:rsid w:val="0040191C"/>
    <w:rsid w:val="00403AC0"/>
    <w:rsid w:val="00404C36"/>
    <w:rsid w:val="004115BD"/>
    <w:rsid w:val="00412A11"/>
    <w:rsid w:val="00413379"/>
    <w:rsid w:val="0041561A"/>
    <w:rsid w:val="004165D9"/>
    <w:rsid w:val="0041780C"/>
    <w:rsid w:val="00417C22"/>
    <w:rsid w:val="004257B2"/>
    <w:rsid w:val="00425F65"/>
    <w:rsid w:val="00426309"/>
    <w:rsid w:val="00426377"/>
    <w:rsid w:val="0042703B"/>
    <w:rsid w:val="004277DD"/>
    <w:rsid w:val="004324D3"/>
    <w:rsid w:val="00442DAD"/>
    <w:rsid w:val="00444516"/>
    <w:rsid w:val="004469DC"/>
    <w:rsid w:val="00450E93"/>
    <w:rsid w:val="004520E2"/>
    <w:rsid w:val="004534DD"/>
    <w:rsid w:val="004571A0"/>
    <w:rsid w:val="0046006D"/>
    <w:rsid w:val="00463C14"/>
    <w:rsid w:val="004707E6"/>
    <w:rsid w:val="00471D36"/>
    <w:rsid w:val="00476E4B"/>
    <w:rsid w:val="0048081B"/>
    <w:rsid w:val="00485997"/>
    <w:rsid w:val="00485AA8"/>
    <w:rsid w:val="00486A27"/>
    <w:rsid w:val="004902A0"/>
    <w:rsid w:val="00490F27"/>
    <w:rsid w:val="00491B31"/>
    <w:rsid w:val="00494BB7"/>
    <w:rsid w:val="00494DBD"/>
    <w:rsid w:val="004A53D9"/>
    <w:rsid w:val="004A612A"/>
    <w:rsid w:val="004A64A4"/>
    <w:rsid w:val="004B0F5F"/>
    <w:rsid w:val="004B41E3"/>
    <w:rsid w:val="004B5AFD"/>
    <w:rsid w:val="004B5E44"/>
    <w:rsid w:val="004C06DF"/>
    <w:rsid w:val="004C1B8A"/>
    <w:rsid w:val="004C21CE"/>
    <w:rsid w:val="004C2529"/>
    <w:rsid w:val="004C2792"/>
    <w:rsid w:val="004C738C"/>
    <w:rsid w:val="004D1E4B"/>
    <w:rsid w:val="004D4D13"/>
    <w:rsid w:val="004D5D3C"/>
    <w:rsid w:val="004D630D"/>
    <w:rsid w:val="004E14AC"/>
    <w:rsid w:val="004E1F5E"/>
    <w:rsid w:val="004E2018"/>
    <w:rsid w:val="004E3EF4"/>
    <w:rsid w:val="004E64B4"/>
    <w:rsid w:val="004E7C1D"/>
    <w:rsid w:val="004E7D80"/>
    <w:rsid w:val="004E7DEB"/>
    <w:rsid w:val="004F1E92"/>
    <w:rsid w:val="004F2EE4"/>
    <w:rsid w:val="004F42E5"/>
    <w:rsid w:val="004F54AE"/>
    <w:rsid w:val="0050770E"/>
    <w:rsid w:val="00512BE2"/>
    <w:rsid w:val="0052183B"/>
    <w:rsid w:val="00531966"/>
    <w:rsid w:val="0053372D"/>
    <w:rsid w:val="00533734"/>
    <w:rsid w:val="00535813"/>
    <w:rsid w:val="005368B3"/>
    <w:rsid w:val="005373BE"/>
    <w:rsid w:val="00537671"/>
    <w:rsid w:val="0054188F"/>
    <w:rsid w:val="00551A17"/>
    <w:rsid w:val="00552D28"/>
    <w:rsid w:val="0055391D"/>
    <w:rsid w:val="005542EA"/>
    <w:rsid w:val="00556875"/>
    <w:rsid w:val="005575AA"/>
    <w:rsid w:val="00563EE9"/>
    <w:rsid w:val="0057259E"/>
    <w:rsid w:val="005736AB"/>
    <w:rsid w:val="0057473E"/>
    <w:rsid w:val="00574FCB"/>
    <w:rsid w:val="00581B44"/>
    <w:rsid w:val="005822D6"/>
    <w:rsid w:val="0058230C"/>
    <w:rsid w:val="00582E9B"/>
    <w:rsid w:val="00582FB0"/>
    <w:rsid w:val="00586069"/>
    <w:rsid w:val="00590868"/>
    <w:rsid w:val="005937FA"/>
    <w:rsid w:val="00595301"/>
    <w:rsid w:val="0059790A"/>
    <w:rsid w:val="005A0664"/>
    <w:rsid w:val="005A27E9"/>
    <w:rsid w:val="005A2AF5"/>
    <w:rsid w:val="005A39CA"/>
    <w:rsid w:val="005A3F12"/>
    <w:rsid w:val="005A4AD1"/>
    <w:rsid w:val="005A6763"/>
    <w:rsid w:val="005B0638"/>
    <w:rsid w:val="005B0C71"/>
    <w:rsid w:val="005B1F9E"/>
    <w:rsid w:val="005B6AA4"/>
    <w:rsid w:val="005B7243"/>
    <w:rsid w:val="005C2082"/>
    <w:rsid w:val="005C22FB"/>
    <w:rsid w:val="005C29BD"/>
    <w:rsid w:val="005C3DE3"/>
    <w:rsid w:val="005C4AF8"/>
    <w:rsid w:val="005C5251"/>
    <w:rsid w:val="005C7EAF"/>
    <w:rsid w:val="005D3675"/>
    <w:rsid w:val="005D5300"/>
    <w:rsid w:val="005E2B3C"/>
    <w:rsid w:val="005E33A1"/>
    <w:rsid w:val="005E52BC"/>
    <w:rsid w:val="005F1922"/>
    <w:rsid w:val="005F6D65"/>
    <w:rsid w:val="005F7394"/>
    <w:rsid w:val="00600A9E"/>
    <w:rsid w:val="00615A5E"/>
    <w:rsid w:val="00617ABC"/>
    <w:rsid w:val="00621878"/>
    <w:rsid w:val="00622E30"/>
    <w:rsid w:val="00624A97"/>
    <w:rsid w:val="00624BAB"/>
    <w:rsid w:val="00625E7E"/>
    <w:rsid w:val="006273AB"/>
    <w:rsid w:val="006304CF"/>
    <w:rsid w:val="0063154C"/>
    <w:rsid w:val="00631DDB"/>
    <w:rsid w:val="006338D8"/>
    <w:rsid w:val="00642F8E"/>
    <w:rsid w:val="00651A27"/>
    <w:rsid w:val="00652D80"/>
    <w:rsid w:val="00652DF6"/>
    <w:rsid w:val="0065301A"/>
    <w:rsid w:val="00657005"/>
    <w:rsid w:val="00657ABE"/>
    <w:rsid w:val="00663E94"/>
    <w:rsid w:val="00664800"/>
    <w:rsid w:val="00664886"/>
    <w:rsid w:val="00664D69"/>
    <w:rsid w:val="006707E7"/>
    <w:rsid w:val="006728C9"/>
    <w:rsid w:val="00675508"/>
    <w:rsid w:val="0068055D"/>
    <w:rsid w:val="0068129F"/>
    <w:rsid w:val="00681604"/>
    <w:rsid w:val="00683767"/>
    <w:rsid w:val="00685BD5"/>
    <w:rsid w:val="00691CC8"/>
    <w:rsid w:val="00694317"/>
    <w:rsid w:val="006A094D"/>
    <w:rsid w:val="006A5E5C"/>
    <w:rsid w:val="006A6983"/>
    <w:rsid w:val="006A6BF5"/>
    <w:rsid w:val="006B1A17"/>
    <w:rsid w:val="006B23B7"/>
    <w:rsid w:val="006B3282"/>
    <w:rsid w:val="006B4290"/>
    <w:rsid w:val="006B4E9C"/>
    <w:rsid w:val="006B5938"/>
    <w:rsid w:val="006B7CDB"/>
    <w:rsid w:val="006C0C68"/>
    <w:rsid w:val="006C1B49"/>
    <w:rsid w:val="006C2AE4"/>
    <w:rsid w:val="006C3458"/>
    <w:rsid w:val="006C45F7"/>
    <w:rsid w:val="006C51C7"/>
    <w:rsid w:val="006C65E0"/>
    <w:rsid w:val="006D106C"/>
    <w:rsid w:val="006D68AB"/>
    <w:rsid w:val="006E1D5C"/>
    <w:rsid w:val="006E2138"/>
    <w:rsid w:val="006E2D8C"/>
    <w:rsid w:val="006E66FB"/>
    <w:rsid w:val="006F0C1F"/>
    <w:rsid w:val="006F38B1"/>
    <w:rsid w:val="006F4611"/>
    <w:rsid w:val="006F650C"/>
    <w:rsid w:val="00702D2A"/>
    <w:rsid w:val="00704457"/>
    <w:rsid w:val="007053C1"/>
    <w:rsid w:val="007055EF"/>
    <w:rsid w:val="00711620"/>
    <w:rsid w:val="00712131"/>
    <w:rsid w:val="007153E6"/>
    <w:rsid w:val="00717A36"/>
    <w:rsid w:val="00717D9E"/>
    <w:rsid w:val="00724833"/>
    <w:rsid w:val="00725A08"/>
    <w:rsid w:val="0072711B"/>
    <w:rsid w:val="007271E2"/>
    <w:rsid w:val="007309C4"/>
    <w:rsid w:val="007311DD"/>
    <w:rsid w:val="0073448A"/>
    <w:rsid w:val="00736A6C"/>
    <w:rsid w:val="007413C2"/>
    <w:rsid w:val="00747C76"/>
    <w:rsid w:val="0075109A"/>
    <w:rsid w:val="00753CF4"/>
    <w:rsid w:val="007541AF"/>
    <w:rsid w:val="00757D5C"/>
    <w:rsid w:val="007611B5"/>
    <w:rsid w:val="0076357A"/>
    <w:rsid w:val="007640DA"/>
    <w:rsid w:val="00766F14"/>
    <w:rsid w:val="00766FE1"/>
    <w:rsid w:val="00772B5E"/>
    <w:rsid w:val="00776CB6"/>
    <w:rsid w:val="007823ED"/>
    <w:rsid w:val="007857CE"/>
    <w:rsid w:val="007864DF"/>
    <w:rsid w:val="00790AC4"/>
    <w:rsid w:val="00793CE9"/>
    <w:rsid w:val="007A0867"/>
    <w:rsid w:val="007A184C"/>
    <w:rsid w:val="007A2F34"/>
    <w:rsid w:val="007A4BDC"/>
    <w:rsid w:val="007A4EDC"/>
    <w:rsid w:val="007A7CF0"/>
    <w:rsid w:val="007B1E27"/>
    <w:rsid w:val="007B39BF"/>
    <w:rsid w:val="007B6AF4"/>
    <w:rsid w:val="007C3AFD"/>
    <w:rsid w:val="007C5695"/>
    <w:rsid w:val="007C57B1"/>
    <w:rsid w:val="007D0972"/>
    <w:rsid w:val="007D20AB"/>
    <w:rsid w:val="007D2971"/>
    <w:rsid w:val="007E06AD"/>
    <w:rsid w:val="007E6233"/>
    <w:rsid w:val="007E7557"/>
    <w:rsid w:val="007F0BA3"/>
    <w:rsid w:val="007F6C2E"/>
    <w:rsid w:val="00800FC9"/>
    <w:rsid w:val="0080303D"/>
    <w:rsid w:val="00803BDD"/>
    <w:rsid w:val="0080649D"/>
    <w:rsid w:val="00806F5F"/>
    <w:rsid w:val="0081065B"/>
    <w:rsid w:val="00810F68"/>
    <w:rsid w:val="0081644B"/>
    <w:rsid w:val="00817120"/>
    <w:rsid w:val="0081714C"/>
    <w:rsid w:val="00821CAC"/>
    <w:rsid w:val="00821CC5"/>
    <w:rsid w:val="008228F0"/>
    <w:rsid w:val="00823EBB"/>
    <w:rsid w:val="0082577F"/>
    <w:rsid w:val="00825C4A"/>
    <w:rsid w:val="0083058A"/>
    <w:rsid w:val="00836247"/>
    <w:rsid w:val="00836DEC"/>
    <w:rsid w:val="00840536"/>
    <w:rsid w:val="00841376"/>
    <w:rsid w:val="00844E61"/>
    <w:rsid w:val="00846D4A"/>
    <w:rsid w:val="00852A35"/>
    <w:rsid w:val="008562C5"/>
    <w:rsid w:val="008567A2"/>
    <w:rsid w:val="00863296"/>
    <w:rsid w:val="00864C5A"/>
    <w:rsid w:val="00865256"/>
    <w:rsid w:val="00871086"/>
    <w:rsid w:val="008727DE"/>
    <w:rsid w:val="00873289"/>
    <w:rsid w:val="00873483"/>
    <w:rsid w:val="008763EE"/>
    <w:rsid w:val="00876419"/>
    <w:rsid w:val="00881482"/>
    <w:rsid w:val="00883062"/>
    <w:rsid w:val="0088421C"/>
    <w:rsid w:val="00884F35"/>
    <w:rsid w:val="008875FE"/>
    <w:rsid w:val="008914AB"/>
    <w:rsid w:val="00894BE9"/>
    <w:rsid w:val="00895256"/>
    <w:rsid w:val="00895B3F"/>
    <w:rsid w:val="008967FD"/>
    <w:rsid w:val="00896EAD"/>
    <w:rsid w:val="008A17D3"/>
    <w:rsid w:val="008A1EFB"/>
    <w:rsid w:val="008A1FE3"/>
    <w:rsid w:val="008A2C43"/>
    <w:rsid w:val="008A3261"/>
    <w:rsid w:val="008A3CC8"/>
    <w:rsid w:val="008A4572"/>
    <w:rsid w:val="008A5177"/>
    <w:rsid w:val="008A5965"/>
    <w:rsid w:val="008B3B2E"/>
    <w:rsid w:val="008B51D7"/>
    <w:rsid w:val="008B662E"/>
    <w:rsid w:val="008B688D"/>
    <w:rsid w:val="008B766F"/>
    <w:rsid w:val="008B7B23"/>
    <w:rsid w:val="008C28E6"/>
    <w:rsid w:val="008C4779"/>
    <w:rsid w:val="008D23CE"/>
    <w:rsid w:val="008D23E0"/>
    <w:rsid w:val="008D546D"/>
    <w:rsid w:val="008D6A62"/>
    <w:rsid w:val="008E0788"/>
    <w:rsid w:val="008E18E8"/>
    <w:rsid w:val="008E3C24"/>
    <w:rsid w:val="008E5314"/>
    <w:rsid w:val="008E7C44"/>
    <w:rsid w:val="008E7D69"/>
    <w:rsid w:val="008F0A03"/>
    <w:rsid w:val="008F2DF6"/>
    <w:rsid w:val="008F3239"/>
    <w:rsid w:val="008F4F2F"/>
    <w:rsid w:val="008F6C38"/>
    <w:rsid w:val="008F728E"/>
    <w:rsid w:val="008F7576"/>
    <w:rsid w:val="008F7C8F"/>
    <w:rsid w:val="009018FB"/>
    <w:rsid w:val="00904ED1"/>
    <w:rsid w:val="00906290"/>
    <w:rsid w:val="009067C4"/>
    <w:rsid w:val="00910620"/>
    <w:rsid w:val="009139A7"/>
    <w:rsid w:val="00914F57"/>
    <w:rsid w:val="00915F1C"/>
    <w:rsid w:val="00916EAF"/>
    <w:rsid w:val="009236D0"/>
    <w:rsid w:val="00924616"/>
    <w:rsid w:val="0092468E"/>
    <w:rsid w:val="00924CFB"/>
    <w:rsid w:val="00926D50"/>
    <w:rsid w:val="009342F6"/>
    <w:rsid w:val="00935FE4"/>
    <w:rsid w:val="0093778F"/>
    <w:rsid w:val="009377F7"/>
    <w:rsid w:val="00940613"/>
    <w:rsid w:val="00944030"/>
    <w:rsid w:val="00944070"/>
    <w:rsid w:val="0094745F"/>
    <w:rsid w:val="00947E1B"/>
    <w:rsid w:val="009523E1"/>
    <w:rsid w:val="00952A50"/>
    <w:rsid w:val="00952A82"/>
    <w:rsid w:val="00957CFA"/>
    <w:rsid w:val="009602A7"/>
    <w:rsid w:val="0096137B"/>
    <w:rsid w:val="00961DDC"/>
    <w:rsid w:val="00962359"/>
    <w:rsid w:val="00962F08"/>
    <w:rsid w:val="00963A00"/>
    <w:rsid w:val="009641C4"/>
    <w:rsid w:val="00972F38"/>
    <w:rsid w:val="00972F86"/>
    <w:rsid w:val="0097594B"/>
    <w:rsid w:val="00977C8A"/>
    <w:rsid w:val="009804DD"/>
    <w:rsid w:val="00981289"/>
    <w:rsid w:val="00981EF4"/>
    <w:rsid w:val="0098217A"/>
    <w:rsid w:val="00984B4B"/>
    <w:rsid w:val="009863D7"/>
    <w:rsid w:val="00986C95"/>
    <w:rsid w:val="00987880"/>
    <w:rsid w:val="009878B4"/>
    <w:rsid w:val="00992D62"/>
    <w:rsid w:val="009939AE"/>
    <w:rsid w:val="00993A1C"/>
    <w:rsid w:val="0099467E"/>
    <w:rsid w:val="00996E5A"/>
    <w:rsid w:val="00996FB0"/>
    <w:rsid w:val="00997247"/>
    <w:rsid w:val="009A2094"/>
    <w:rsid w:val="009A2916"/>
    <w:rsid w:val="009A3F96"/>
    <w:rsid w:val="009A64BE"/>
    <w:rsid w:val="009B0D77"/>
    <w:rsid w:val="009B21E0"/>
    <w:rsid w:val="009B2F70"/>
    <w:rsid w:val="009B34B2"/>
    <w:rsid w:val="009B3958"/>
    <w:rsid w:val="009B53F4"/>
    <w:rsid w:val="009B5C77"/>
    <w:rsid w:val="009B696C"/>
    <w:rsid w:val="009B6AA8"/>
    <w:rsid w:val="009B71C4"/>
    <w:rsid w:val="009C0D63"/>
    <w:rsid w:val="009C1741"/>
    <w:rsid w:val="009C3788"/>
    <w:rsid w:val="009C3979"/>
    <w:rsid w:val="009C5EF1"/>
    <w:rsid w:val="009D151F"/>
    <w:rsid w:val="009D1C22"/>
    <w:rsid w:val="009D58A6"/>
    <w:rsid w:val="009E2F81"/>
    <w:rsid w:val="009E4DF5"/>
    <w:rsid w:val="009E4FB5"/>
    <w:rsid w:val="009E53F3"/>
    <w:rsid w:val="009E5F17"/>
    <w:rsid w:val="009E68FE"/>
    <w:rsid w:val="009E7495"/>
    <w:rsid w:val="009F0353"/>
    <w:rsid w:val="009F2D7C"/>
    <w:rsid w:val="009F6658"/>
    <w:rsid w:val="00A04314"/>
    <w:rsid w:val="00A07892"/>
    <w:rsid w:val="00A115AD"/>
    <w:rsid w:val="00A15E1A"/>
    <w:rsid w:val="00A16316"/>
    <w:rsid w:val="00A217D4"/>
    <w:rsid w:val="00A21E22"/>
    <w:rsid w:val="00A23831"/>
    <w:rsid w:val="00A23A5E"/>
    <w:rsid w:val="00A30039"/>
    <w:rsid w:val="00A3644C"/>
    <w:rsid w:val="00A41287"/>
    <w:rsid w:val="00A52572"/>
    <w:rsid w:val="00A534BA"/>
    <w:rsid w:val="00A57FD9"/>
    <w:rsid w:val="00A70F83"/>
    <w:rsid w:val="00A71838"/>
    <w:rsid w:val="00A72120"/>
    <w:rsid w:val="00A82833"/>
    <w:rsid w:val="00A86951"/>
    <w:rsid w:val="00A93A80"/>
    <w:rsid w:val="00A94711"/>
    <w:rsid w:val="00A947ED"/>
    <w:rsid w:val="00A95B1E"/>
    <w:rsid w:val="00AA14DB"/>
    <w:rsid w:val="00AA1982"/>
    <w:rsid w:val="00AA2BCD"/>
    <w:rsid w:val="00AA57F2"/>
    <w:rsid w:val="00AA6458"/>
    <w:rsid w:val="00AB0722"/>
    <w:rsid w:val="00AB0C48"/>
    <w:rsid w:val="00AB2A4D"/>
    <w:rsid w:val="00AB530C"/>
    <w:rsid w:val="00AB7454"/>
    <w:rsid w:val="00AB7D1F"/>
    <w:rsid w:val="00AC152A"/>
    <w:rsid w:val="00AC4FD9"/>
    <w:rsid w:val="00AC57F2"/>
    <w:rsid w:val="00AC5BDB"/>
    <w:rsid w:val="00AC7542"/>
    <w:rsid w:val="00AD46FC"/>
    <w:rsid w:val="00AD4D1A"/>
    <w:rsid w:val="00AD6976"/>
    <w:rsid w:val="00AE0195"/>
    <w:rsid w:val="00AE22A0"/>
    <w:rsid w:val="00AE2A0E"/>
    <w:rsid w:val="00AE2B2D"/>
    <w:rsid w:val="00AE2EC2"/>
    <w:rsid w:val="00AE7F84"/>
    <w:rsid w:val="00AF26D6"/>
    <w:rsid w:val="00AF2C3A"/>
    <w:rsid w:val="00AF42C6"/>
    <w:rsid w:val="00AF55AD"/>
    <w:rsid w:val="00B0386C"/>
    <w:rsid w:val="00B04068"/>
    <w:rsid w:val="00B04633"/>
    <w:rsid w:val="00B07148"/>
    <w:rsid w:val="00B11330"/>
    <w:rsid w:val="00B14C0A"/>
    <w:rsid w:val="00B21574"/>
    <w:rsid w:val="00B254E2"/>
    <w:rsid w:val="00B267A1"/>
    <w:rsid w:val="00B276DB"/>
    <w:rsid w:val="00B30094"/>
    <w:rsid w:val="00B35131"/>
    <w:rsid w:val="00B3515F"/>
    <w:rsid w:val="00B37899"/>
    <w:rsid w:val="00B403D8"/>
    <w:rsid w:val="00B404CA"/>
    <w:rsid w:val="00B41FF0"/>
    <w:rsid w:val="00B42FCF"/>
    <w:rsid w:val="00B46929"/>
    <w:rsid w:val="00B54C86"/>
    <w:rsid w:val="00B55E73"/>
    <w:rsid w:val="00B5751B"/>
    <w:rsid w:val="00B6147E"/>
    <w:rsid w:val="00B62738"/>
    <w:rsid w:val="00B703DF"/>
    <w:rsid w:val="00B74066"/>
    <w:rsid w:val="00B763F8"/>
    <w:rsid w:val="00B8390B"/>
    <w:rsid w:val="00B84E41"/>
    <w:rsid w:val="00B84F61"/>
    <w:rsid w:val="00B90D2D"/>
    <w:rsid w:val="00B91A57"/>
    <w:rsid w:val="00B92587"/>
    <w:rsid w:val="00B93083"/>
    <w:rsid w:val="00B931E1"/>
    <w:rsid w:val="00B9553A"/>
    <w:rsid w:val="00BA0C0B"/>
    <w:rsid w:val="00BA3D15"/>
    <w:rsid w:val="00BB1945"/>
    <w:rsid w:val="00BB44B6"/>
    <w:rsid w:val="00BB5D57"/>
    <w:rsid w:val="00BC21B5"/>
    <w:rsid w:val="00BC4F8B"/>
    <w:rsid w:val="00BD02DD"/>
    <w:rsid w:val="00BD39CA"/>
    <w:rsid w:val="00BD681A"/>
    <w:rsid w:val="00BE1691"/>
    <w:rsid w:val="00BE1D64"/>
    <w:rsid w:val="00BE1F05"/>
    <w:rsid w:val="00BF4BC7"/>
    <w:rsid w:val="00BF4D7E"/>
    <w:rsid w:val="00BF5471"/>
    <w:rsid w:val="00C03E1C"/>
    <w:rsid w:val="00C050DA"/>
    <w:rsid w:val="00C06657"/>
    <w:rsid w:val="00C06DC2"/>
    <w:rsid w:val="00C0709F"/>
    <w:rsid w:val="00C075CA"/>
    <w:rsid w:val="00C07B4B"/>
    <w:rsid w:val="00C11F54"/>
    <w:rsid w:val="00C13629"/>
    <w:rsid w:val="00C1424E"/>
    <w:rsid w:val="00C145CA"/>
    <w:rsid w:val="00C169F7"/>
    <w:rsid w:val="00C16E6B"/>
    <w:rsid w:val="00C20B77"/>
    <w:rsid w:val="00C2150C"/>
    <w:rsid w:val="00C22355"/>
    <w:rsid w:val="00C3485A"/>
    <w:rsid w:val="00C42728"/>
    <w:rsid w:val="00C43BE8"/>
    <w:rsid w:val="00C45DDD"/>
    <w:rsid w:val="00C46B1B"/>
    <w:rsid w:val="00C52A6E"/>
    <w:rsid w:val="00C54EDC"/>
    <w:rsid w:val="00C61709"/>
    <w:rsid w:val="00C63139"/>
    <w:rsid w:val="00C644FC"/>
    <w:rsid w:val="00C645AA"/>
    <w:rsid w:val="00C67F42"/>
    <w:rsid w:val="00C712A0"/>
    <w:rsid w:val="00C7139A"/>
    <w:rsid w:val="00C71827"/>
    <w:rsid w:val="00C72BC5"/>
    <w:rsid w:val="00C76CD0"/>
    <w:rsid w:val="00C876BF"/>
    <w:rsid w:val="00C92778"/>
    <w:rsid w:val="00C9428B"/>
    <w:rsid w:val="00C96F5B"/>
    <w:rsid w:val="00CA1F01"/>
    <w:rsid w:val="00CA3894"/>
    <w:rsid w:val="00CB030E"/>
    <w:rsid w:val="00CB5083"/>
    <w:rsid w:val="00CB6D29"/>
    <w:rsid w:val="00CB71E2"/>
    <w:rsid w:val="00CC0731"/>
    <w:rsid w:val="00CC1005"/>
    <w:rsid w:val="00CC1775"/>
    <w:rsid w:val="00CC1DE3"/>
    <w:rsid w:val="00CC4C06"/>
    <w:rsid w:val="00CC4FBD"/>
    <w:rsid w:val="00CC522D"/>
    <w:rsid w:val="00CC53F1"/>
    <w:rsid w:val="00CC710F"/>
    <w:rsid w:val="00CD0BA2"/>
    <w:rsid w:val="00CD238A"/>
    <w:rsid w:val="00CD545D"/>
    <w:rsid w:val="00CE585B"/>
    <w:rsid w:val="00CE6195"/>
    <w:rsid w:val="00CF08FC"/>
    <w:rsid w:val="00CF1C77"/>
    <w:rsid w:val="00CF3182"/>
    <w:rsid w:val="00CF41DD"/>
    <w:rsid w:val="00CF44A3"/>
    <w:rsid w:val="00CF4847"/>
    <w:rsid w:val="00CF6453"/>
    <w:rsid w:val="00D006EA"/>
    <w:rsid w:val="00D07644"/>
    <w:rsid w:val="00D10DD9"/>
    <w:rsid w:val="00D11A1C"/>
    <w:rsid w:val="00D17B26"/>
    <w:rsid w:val="00D20808"/>
    <w:rsid w:val="00D21103"/>
    <w:rsid w:val="00D2326F"/>
    <w:rsid w:val="00D23ACE"/>
    <w:rsid w:val="00D252C3"/>
    <w:rsid w:val="00D26D2B"/>
    <w:rsid w:val="00D314EB"/>
    <w:rsid w:val="00D323A2"/>
    <w:rsid w:val="00D35A79"/>
    <w:rsid w:val="00D434AD"/>
    <w:rsid w:val="00D5028D"/>
    <w:rsid w:val="00D5030E"/>
    <w:rsid w:val="00D505E7"/>
    <w:rsid w:val="00D50E72"/>
    <w:rsid w:val="00D51820"/>
    <w:rsid w:val="00D55CA3"/>
    <w:rsid w:val="00D563AF"/>
    <w:rsid w:val="00D5643F"/>
    <w:rsid w:val="00D5657F"/>
    <w:rsid w:val="00D6065A"/>
    <w:rsid w:val="00D62FC1"/>
    <w:rsid w:val="00D62FE4"/>
    <w:rsid w:val="00D64E94"/>
    <w:rsid w:val="00D71228"/>
    <w:rsid w:val="00D719C5"/>
    <w:rsid w:val="00D72FB7"/>
    <w:rsid w:val="00D73BAE"/>
    <w:rsid w:val="00D74F0A"/>
    <w:rsid w:val="00D76337"/>
    <w:rsid w:val="00D80124"/>
    <w:rsid w:val="00D801DF"/>
    <w:rsid w:val="00D83959"/>
    <w:rsid w:val="00D8533D"/>
    <w:rsid w:val="00D85B4C"/>
    <w:rsid w:val="00D879B9"/>
    <w:rsid w:val="00D9268F"/>
    <w:rsid w:val="00D97BA8"/>
    <w:rsid w:val="00DA1230"/>
    <w:rsid w:val="00DA232D"/>
    <w:rsid w:val="00DA4356"/>
    <w:rsid w:val="00DA52F1"/>
    <w:rsid w:val="00DB3537"/>
    <w:rsid w:val="00DB5962"/>
    <w:rsid w:val="00DB6233"/>
    <w:rsid w:val="00DB7EE2"/>
    <w:rsid w:val="00DC1E67"/>
    <w:rsid w:val="00DC52E3"/>
    <w:rsid w:val="00DC6A94"/>
    <w:rsid w:val="00DC6D78"/>
    <w:rsid w:val="00DD367A"/>
    <w:rsid w:val="00DD43B8"/>
    <w:rsid w:val="00DD56F5"/>
    <w:rsid w:val="00DD6AB5"/>
    <w:rsid w:val="00DE0D46"/>
    <w:rsid w:val="00DE1502"/>
    <w:rsid w:val="00DE2571"/>
    <w:rsid w:val="00DE27AD"/>
    <w:rsid w:val="00DE2FD3"/>
    <w:rsid w:val="00DE359E"/>
    <w:rsid w:val="00DE5C07"/>
    <w:rsid w:val="00DF5DE3"/>
    <w:rsid w:val="00E01E31"/>
    <w:rsid w:val="00E0485C"/>
    <w:rsid w:val="00E06851"/>
    <w:rsid w:val="00E06C28"/>
    <w:rsid w:val="00E13619"/>
    <w:rsid w:val="00E14B99"/>
    <w:rsid w:val="00E22666"/>
    <w:rsid w:val="00E238C8"/>
    <w:rsid w:val="00E23B08"/>
    <w:rsid w:val="00E300CD"/>
    <w:rsid w:val="00E31AE0"/>
    <w:rsid w:val="00E31D72"/>
    <w:rsid w:val="00E3208C"/>
    <w:rsid w:val="00E33843"/>
    <w:rsid w:val="00E34C81"/>
    <w:rsid w:val="00E35EA0"/>
    <w:rsid w:val="00E36090"/>
    <w:rsid w:val="00E36BB0"/>
    <w:rsid w:val="00E36EC0"/>
    <w:rsid w:val="00E37794"/>
    <w:rsid w:val="00E42373"/>
    <w:rsid w:val="00E43DC5"/>
    <w:rsid w:val="00E5739B"/>
    <w:rsid w:val="00E57409"/>
    <w:rsid w:val="00E57EE6"/>
    <w:rsid w:val="00E66416"/>
    <w:rsid w:val="00E80530"/>
    <w:rsid w:val="00E80D9F"/>
    <w:rsid w:val="00E83E71"/>
    <w:rsid w:val="00E90998"/>
    <w:rsid w:val="00E910D9"/>
    <w:rsid w:val="00E93911"/>
    <w:rsid w:val="00E954A1"/>
    <w:rsid w:val="00E956DF"/>
    <w:rsid w:val="00EA13AF"/>
    <w:rsid w:val="00EA17D4"/>
    <w:rsid w:val="00EA37AA"/>
    <w:rsid w:val="00EA72CE"/>
    <w:rsid w:val="00EB06F5"/>
    <w:rsid w:val="00EB20D8"/>
    <w:rsid w:val="00EB3B6D"/>
    <w:rsid w:val="00EB4A69"/>
    <w:rsid w:val="00EB5B0E"/>
    <w:rsid w:val="00EB62F8"/>
    <w:rsid w:val="00EB7C02"/>
    <w:rsid w:val="00EC451F"/>
    <w:rsid w:val="00EC5662"/>
    <w:rsid w:val="00EC67D8"/>
    <w:rsid w:val="00ED0E00"/>
    <w:rsid w:val="00ED5E43"/>
    <w:rsid w:val="00ED6A0C"/>
    <w:rsid w:val="00ED6F02"/>
    <w:rsid w:val="00ED7DB8"/>
    <w:rsid w:val="00EE01E2"/>
    <w:rsid w:val="00EE0D0C"/>
    <w:rsid w:val="00EE19BC"/>
    <w:rsid w:val="00EE30A8"/>
    <w:rsid w:val="00EE4532"/>
    <w:rsid w:val="00EE5DA4"/>
    <w:rsid w:val="00EE6573"/>
    <w:rsid w:val="00EE6F0A"/>
    <w:rsid w:val="00EE780A"/>
    <w:rsid w:val="00EE79FD"/>
    <w:rsid w:val="00EF3036"/>
    <w:rsid w:val="00EF4FBA"/>
    <w:rsid w:val="00EF6876"/>
    <w:rsid w:val="00F042F1"/>
    <w:rsid w:val="00F056CA"/>
    <w:rsid w:val="00F104D8"/>
    <w:rsid w:val="00F11159"/>
    <w:rsid w:val="00F214FF"/>
    <w:rsid w:val="00F22CD6"/>
    <w:rsid w:val="00F26C87"/>
    <w:rsid w:val="00F3340D"/>
    <w:rsid w:val="00F359AC"/>
    <w:rsid w:val="00F379F9"/>
    <w:rsid w:val="00F46EB5"/>
    <w:rsid w:val="00F5059D"/>
    <w:rsid w:val="00F52BCE"/>
    <w:rsid w:val="00F52F1D"/>
    <w:rsid w:val="00F56856"/>
    <w:rsid w:val="00F60B91"/>
    <w:rsid w:val="00F662B6"/>
    <w:rsid w:val="00F66775"/>
    <w:rsid w:val="00F67D35"/>
    <w:rsid w:val="00F71685"/>
    <w:rsid w:val="00F74771"/>
    <w:rsid w:val="00F7683C"/>
    <w:rsid w:val="00F800B2"/>
    <w:rsid w:val="00F84438"/>
    <w:rsid w:val="00F84DDC"/>
    <w:rsid w:val="00F91988"/>
    <w:rsid w:val="00FA0019"/>
    <w:rsid w:val="00FA2F25"/>
    <w:rsid w:val="00FA49C6"/>
    <w:rsid w:val="00FA5475"/>
    <w:rsid w:val="00FA6425"/>
    <w:rsid w:val="00FA6A86"/>
    <w:rsid w:val="00FB0E53"/>
    <w:rsid w:val="00FB4BA2"/>
    <w:rsid w:val="00FB529E"/>
    <w:rsid w:val="00FC0D66"/>
    <w:rsid w:val="00FC1B59"/>
    <w:rsid w:val="00FC3F7E"/>
    <w:rsid w:val="00FC48FF"/>
    <w:rsid w:val="00FC71BD"/>
    <w:rsid w:val="00FD16ED"/>
    <w:rsid w:val="00FD398A"/>
    <w:rsid w:val="00FD4361"/>
    <w:rsid w:val="00FD6821"/>
    <w:rsid w:val="00FD7092"/>
    <w:rsid w:val="00FE1A73"/>
    <w:rsid w:val="00FE4D60"/>
    <w:rsid w:val="00FE63F1"/>
    <w:rsid w:val="00FF284E"/>
    <w:rsid w:val="00FF4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B0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53F4"/>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LineNumber">
    <w:name w:val="line number"/>
    <w:basedOn w:val="DefaultParagraphFont"/>
    <w:uiPriority w:val="99"/>
    <w:semiHidden/>
    <w:unhideWhenUsed/>
    <w:rsid w:val="005B0C71"/>
  </w:style>
  <w:style w:type="paragraph" w:customStyle="1" w:styleId="body">
    <w:name w:val="body"/>
    <w:basedOn w:val="Normal"/>
    <w:link w:val="bodyChar"/>
    <w:autoRedefine/>
    <w:rsid w:val="004D4D13"/>
    <w:pPr>
      <w:tabs>
        <w:tab w:val="left" w:pos="483"/>
      </w:tabs>
      <w:suppressAutoHyphens/>
      <w:spacing w:line="240" w:lineRule="auto"/>
      <w:ind w:left="-41" w:hanging="13"/>
      <w:jc w:val="center"/>
    </w:pPr>
    <w:rPr>
      <w:rFonts w:eastAsia="Times New Roman" w:cstheme="minorHAnsi"/>
      <w:kern w:val="0"/>
      <w:sz w:val="22"/>
      <w:szCs w:val="16"/>
      <w:lang w:eastAsia="en-US"/>
    </w:rPr>
  </w:style>
  <w:style w:type="character" w:customStyle="1" w:styleId="bodyChar">
    <w:name w:val="body Char"/>
    <w:basedOn w:val="DefaultParagraphFont"/>
    <w:link w:val="body"/>
    <w:rsid w:val="004D4D13"/>
    <w:rPr>
      <w:rFonts w:eastAsia="Times New Roman" w:cstheme="minorHAnsi"/>
      <w:sz w:val="22"/>
      <w:szCs w:val="16"/>
      <w:lang w:eastAsia="en-US"/>
    </w:rPr>
  </w:style>
  <w:style w:type="table" w:styleId="PlainTable2">
    <w:name w:val="Plain Table 2"/>
    <w:basedOn w:val="TableNormal"/>
    <w:uiPriority w:val="42"/>
    <w:rsid w:val="0080303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2311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890050">
      <w:bodyDiv w:val="1"/>
      <w:marLeft w:val="0"/>
      <w:marRight w:val="0"/>
      <w:marTop w:val="0"/>
      <w:marBottom w:val="0"/>
      <w:divBdr>
        <w:top w:val="none" w:sz="0" w:space="0" w:color="auto"/>
        <w:left w:val="none" w:sz="0" w:space="0" w:color="auto"/>
        <w:bottom w:val="none" w:sz="0" w:space="0" w:color="auto"/>
        <w:right w:val="none" w:sz="0" w:space="0" w:color="auto"/>
      </w:divBdr>
      <w:divsChild>
        <w:div w:id="37904117">
          <w:marLeft w:val="0"/>
          <w:marRight w:val="0"/>
          <w:marTop w:val="0"/>
          <w:marBottom w:val="0"/>
          <w:divBdr>
            <w:top w:val="none" w:sz="0" w:space="0" w:color="auto"/>
            <w:left w:val="none" w:sz="0" w:space="0" w:color="auto"/>
            <w:bottom w:val="none" w:sz="0" w:space="0" w:color="auto"/>
            <w:right w:val="none" w:sz="0" w:space="0" w:color="auto"/>
          </w:divBdr>
        </w:div>
        <w:div w:id="48308984">
          <w:marLeft w:val="0"/>
          <w:marRight w:val="0"/>
          <w:marTop w:val="0"/>
          <w:marBottom w:val="0"/>
          <w:divBdr>
            <w:top w:val="none" w:sz="0" w:space="0" w:color="auto"/>
            <w:left w:val="none" w:sz="0" w:space="0" w:color="auto"/>
            <w:bottom w:val="none" w:sz="0" w:space="0" w:color="auto"/>
            <w:right w:val="none" w:sz="0" w:space="0" w:color="auto"/>
          </w:divBdr>
        </w:div>
        <w:div w:id="148519107">
          <w:marLeft w:val="0"/>
          <w:marRight w:val="0"/>
          <w:marTop w:val="0"/>
          <w:marBottom w:val="0"/>
          <w:divBdr>
            <w:top w:val="none" w:sz="0" w:space="0" w:color="auto"/>
            <w:left w:val="none" w:sz="0" w:space="0" w:color="auto"/>
            <w:bottom w:val="none" w:sz="0" w:space="0" w:color="auto"/>
            <w:right w:val="none" w:sz="0" w:space="0" w:color="auto"/>
          </w:divBdr>
        </w:div>
        <w:div w:id="151601214">
          <w:marLeft w:val="0"/>
          <w:marRight w:val="0"/>
          <w:marTop w:val="0"/>
          <w:marBottom w:val="0"/>
          <w:divBdr>
            <w:top w:val="none" w:sz="0" w:space="0" w:color="auto"/>
            <w:left w:val="none" w:sz="0" w:space="0" w:color="auto"/>
            <w:bottom w:val="none" w:sz="0" w:space="0" w:color="auto"/>
            <w:right w:val="none" w:sz="0" w:space="0" w:color="auto"/>
          </w:divBdr>
        </w:div>
        <w:div w:id="163210747">
          <w:marLeft w:val="0"/>
          <w:marRight w:val="0"/>
          <w:marTop w:val="0"/>
          <w:marBottom w:val="0"/>
          <w:divBdr>
            <w:top w:val="none" w:sz="0" w:space="0" w:color="auto"/>
            <w:left w:val="none" w:sz="0" w:space="0" w:color="auto"/>
            <w:bottom w:val="none" w:sz="0" w:space="0" w:color="auto"/>
            <w:right w:val="none" w:sz="0" w:space="0" w:color="auto"/>
          </w:divBdr>
        </w:div>
        <w:div w:id="255792066">
          <w:marLeft w:val="0"/>
          <w:marRight w:val="0"/>
          <w:marTop w:val="0"/>
          <w:marBottom w:val="0"/>
          <w:divBdr>
            <w:top w:val="none" w:sz="0" w:space="0" w:color="auto"/>
            <w:left w:val="none" w:sz="0" w:space="0" w:color="auto"/>
            <w:bottom w:val="none" w:sz="0" w:space="0" w:color="auto"/>
            <w:right w:val="none" w:sz="0" w:space="0" w:color="auto"/>
          </w:divBdr>
        </w:div>
        <w:div w:id="280109196">
          <w:marLeft w:val="0"/>
          <w:marRight w:val="0"/>
          <w:marTop w:val="0"/>
          <w:marBottom w:val="0"/>
          <w:divBdr>
            <w:top w:val="none" w:sz="0" w:space="0" w:color="auto"/>
            <w:left w:val="none" w:sz="0" w:space="0" w:color="auto"/>
            <w:bottom w:val="none" w:sz="0" w:space="0" w:color="auto"/>
            <w:right w:val="none" w:sz="0" w:space="0" w:color="auto"/>
          </w:divBdr>
        </w:div>
        <w:div w:id="296617589">
          <w:marLeft w:val="0"/>
          <w:marRight w:val="0"/>
          <w:marTop w:val="0"/>
          <w:marBottom w:val="0"/>
          <w:divBdr>
            <w:top w:val="none" w:sz="0" w:space="0" w:color="auto"/>
            <w:left w:val="none" w:sz="0" w:space="0" w:color="auto"/>
            <w:bottom w:val="none" w:sz="0" w:space="0" w:color="auto"/>
            <w:right w:val="none" w:sz="0" w:space="0" w:color="auto"/>
          </w:divBdr>
        </w:div>
        <w:div w:id="332532342">
          <w:marLeft w:val="0"/>
          <w:marRight w:val="0"/>
          <w:marTop w:val="0"/>
          <w:marBottom w:val="0"/>
          <w:divBdr>
            <w:top w:val="none" w:sz="0" w:space="0" w:color="auto"/>
            <w:left w:val="none" w:sz="0" w:space="0" w:color="auto"/>
            <w:bottom w:val="none" w:sz="0" w:space="0" w:color="auto"/>
            <w:right w:val="none" w:sz="0" w:space="0" w:color="auto"/>
          </w:divBdr>
        </w:div>
        <w:div w:id="452140380">
          <w:marLeft w:val="0"/>
          <w:marRight w:val="0"/>
          <w:marTop w:val="0"/>
          <w:marBottom w:val="0"/>
          <w:divBdr>
            <w:top w:val="none" w:sz="0" w:space="0" w:color="auto"/>
            <w:left w:val="none" w:sz="0" w:space="0" w:color="auto"/>
            <w:bottom w:val="none" w:sz="0" w:space="0" w:color="auto"/>
            <w:right w:val="none" w:sz="0" w:space="0" w:color="auto"/>
          </w:divBdr>
        </w:div>
        <w:div w:id="540097038">
          <w:marLeft w:val="0"/>
          <w:marRight w:val="0"/>
          <w:marTop w:val="0"/>
          <w:marBottom w:val="0"/>
          <w:divBdr>
            <w:top w:val="none" w:sz="0" w:space="0" w:color="auto"/>
            <w:left w:val="none" w:sz="0" w:space="0" w:color="auto"/>
            <w:bottom w:val="none" w:sz="0" w:space="0" w:color="auto"/>
            <w:right w:val="none" w:sz="0" w:space="0" w:color="auto"/>
          </w:divBdr>
        </w:div>
        <w:div w:id="563417576">
          <w:marLeft w:val="0"/>
          <w:marRight w:val="0"/>
          <w:marTop w:val="0"/>
          <w:marBottom w:val="0"/>
          <w:divBdr>
            <w:top w:val="none" w:sz="0" w:space="0" w:color="auto"/>
            <w:left w:val="none" w:sz="0" w:space="0" w:color="auto"/>
            <w:bottom w:val="none" w:sz="0" w:space="0" w:color="auto"/>
            <w:right w:val="none" w:sz="0" w:space="0" w:color="auto"/>
          </w:divBdr>
        </w:div>
        <w:div w:id="574316286">
          <w:marLeft w:val="0"/>
          <w:marRight w:val="0"/>
          <w:marTop w:val="0"/>
          <w:marBottom w:val="0"/>
          <w:divBdr>
            <w:top w:val="none" w:sz="0" w:space="0" w:color="auto"/>
            <w:left w:val="none" w:sz="0" w:space="0" w:color="auto"/>
            <w:bottom w:val="none" w:sz="0" w:space="0" w:color="auto"/>
            <w:right w:val="none" w:sz="0" w:space="0" w:color="auto"/>
          </w:divBdr>
        </w:div>
        <w:div w:id="609093378">
          <w:marLeft w:val="0"/>
          <w:marRight w:val="0"/>
          <w:marTop w:val="0"/>
          <w:marBottom w:val="0"/>
          <w:divBdr>
            <w:top w:val="none" w:sz="0" w:space="0" w:color="auto"/>
            <w:left w:val="none" w:sz="0" w:space="0" w:color="auto"/>
            <w:bottom w:val="none" w:sz="0" w:space="0" w:color="auto"/>
            <w:right w:val="none" w:sz="0" w:space="0" w:color="auto"/>
          </w:divBdr>
        </w:div>
        <w:div w:id="645160853">
          <w:marLeft w:val="0"/>
          <w:marRight w:val="0"/>
          <w:marTop w:val="0"/>
          <w:marBottom w:val="0"/>
          <w:divBdr>
            <w:top w:val="none" w:sz="0" w:space="0" w:color="auto"/>
            <w:left w:val="none" w:sz="0" w:space="0" w:color="auto"/>
            <w:bottom w:val="none" w:sz="0" w:space="0" w:color="auto"/>
            <w:right w:val="none" w:sz="0" w:space="0" w:color="auto"/>
          </w:divBdr>
        </w:div>
        <w:div w:id="771128202">
          <w:marLeft w:val="0"/>
          <w:marRight w:val="0"/>
          <w:marTop w:val="0"/>
          <w:marBottom w:val="0"/>
          <w:divBdr>
            <w:top w:val="none" w:sz="0" w:space="0" w:color="auto"/>
            <w:left w:val="none" w:sz="0" w:space="0" w:color="auto"/>
            <w:bottom w:val="none" w:sz="0" w:space="0" w:color="auto"/>
            <w:right w:val="none" w:sz="0" w:space="0" w:color="auto"/>
          </w:divBdr>
          <w:divsChild>
            <w:div w:id="1658068458">
              <w:marLeft w:val="0"/>
              <w:marRight w:val="0"/>
              <w:marTop w:val="0"/>
              <w:marBottom w:val="0"/>
              <w:divBdr>
                <w:top w:val="none" w:sz="0" w:space="0" w:color="auto"/>
                <w:left w:val="none" w:sz="0" w:space="0" w:color="auto"/>
                <w:bottom w:val="none" w:sz="0" w:space="0" w:color="auto"/>
                <w:right w:val="none" w:sz="0" w:space="0" w:color="auto"/>
              </w:divBdr>
            </w:div>
          </w:divsChild>
        </w:div>
        <w:div w:id="835653181">
          <w:marLeft w:val="0"/>
          <w:marRight w:val="0"/>
          <w:marTop w:val="0"/>
          <w:marBottom w:val="0"/>
          <w:divBdr>
            <w:top w:val="none" w:sz="0" w:space="0" w:color="auto"/>
            <w:left w:val="none" w:sz="0" w:space="0" w:color="auto"/>
            <w:bottom w:val="none" w:sz="0" w:space="0" w:color="auto"/>
            <w:right w:val="none" w:sz="0" w:space="0" w:color="auto"/>
          </w:divBdr>
        </w:div>
        <w:div w:id="856962584">
          <w:marLeft w:val="0"/>
          <w:marRight w:val="0"/>
          <w:marTop w:val="0"/>
          <w:marBottom w:val="0"/>
          <w:divBdr>
            <w:top w:val="none" w:sz="0" w:space="0" w:color="auto"/>
            <w:left w:val="none" w:sz="0" w:space="0" w:color="auto"/>
            <w:bottom w:val="none" w:sz="0" w:space="0" w:color="auto"/>
            <w:right w:val="none" w:sz="0" w:space="0" w:color="auto"/>
          </w:divBdr>
        </w:div>
        <w:div w:id="883366995">
          <w:marLeft w:val="0"/>
          <w:marRight w:val="0"/>
          <w:marTop w:val="0"/>
          <w:marBottom w:val="0"/>
          <w:divBdr>
            <w:top w:val="none" w:sz="0" w:space="0" w:color="auto"/>
            <w:left w:val="none" w:sz="0" w:space="0" w:color="auto"/>
            <w:bottom w:val="none" w:sz="0" w:space="0" w:color="auto"/>
            <w:right w:val="none" w:sz="0" w:space="0" w:color="auto"/>
          </w:divBdr>
        </w:div>
        <w:div w:id="931429702">
          <w:marLeft w:val="0"/>
          <w:marRight w:val="0"/>
          <w:marTop w:val="0"/>
          <w:marBottom w:val="0"/>
          <w:divBdr>
            <w:top w:val="none" w:sz="0" w:space="0" w:color="auto"/>
            <w:left w:val="none" w:sz="0" w:space="0" w:color="auto"/>
            <w:bottom w:val="none" w:sz="0" w:space="0" w:color="auto"/>
            <w:right w:val="none" w:sz="0" w:space="0" w:color="auto"/>
          </w:divBdr>
        </w:div>
        <w:div w:id="974339261">
          <w:marLeft w:val="0"/>
          <w:marRight w:val="0"/>
          <w:marTop w:val="0"/>
          <w:marBottom w:val="0"/>
          <w:divBdr>
            <w:top w:val="none" w:sz="0" w:space="0" w:color="auto"/>
            <w:left w:val="none" w:sz="0" w:space="0" w:color="auto"/>
            <w:bottom w:val="none" w:sz="0" w:space="0" w:color="auto"/>
            <w:right w:val="none" w:sz="0" w:space="0" w:color="auto"/>
          </w:divBdr>
        </w:div>
        <w:div w:id="975258480">
          <w:marLeft w:val="0"/>
          <w:marRight w:val="0"/>
          <w:marTop w:val="0"/>
          <w:marBottom w:val="0"/>
          <w:divBdr>
            <w:top w:val="none" w:sz="0" w:space="0" w:color="auto"/>
            <w:left w:val="none" w:sz="0" w:space="0" w:color="auto"/>
            <w:bottom w:val="none" w:sz="0" w:space="0" w:color="auto"/>
            <w:right w:val="none" w:sz="0" w:space="0" w:color="auto"/>
          </w:divBdr>
        </w:div>
        <w:div w:id="1024671537">
          <w:marLeft w:val="0"/>
          <w:marRight w:val="0"/>
          <w:marTop w:val="0"/>
          <w:marBottom w:val="0"/>
          <w:divBdr>
            <w:top w:val="none" w:sz="0" w:space="0" w:color="auto"/>
            <w:left w:val="none" w:sz="0" w:space="0" w:color="auto"/>
            <w:bottom w:val="none" w:sz="0" w:space="0" w:color="auto"/>
            <w:right w:val="none" w:sz="0" w:space="0" w:color="auto"/>
          </w:divBdr>
        </w:div>
        <w:div w:id="1074082199">
          <w:marLeft w:val="0"/>
          <w:marRight w:val="0"/>
          <w:marTop w:val="0"/>
          <w:marBottom w:val="0"/>
          <w:divBdr>
            <w:top w:val="none" w:sz="0" w:space="0" w:color="auto"/>
            <w:left w:val="none" w:sz="0" w:space="0" w:color="auto"/>
            <w:bottom w:val="none" w:sz="0" w:space="0" w:color="auto"/>
            <w:right w:val="none" w:sz="0" w:space="0" w:color="auto"/>
          </w:divBdr>
        </w:div>
        <w:div w:id="1090658763">
          <w:marLeft w:val="0"/>
          <w:marRight w:val="0"/>
          <w:marTop w:val="0"/>
          <w:marBottom w:val="0"/>
          <w:divBdr>
            <w:top w:val="none" w:sz="0" w:space="0" w:color="auto"/>
            <w:left w:val="none" w:sz="0" w:space="0" w:color="auto"/>
            <w:bottom w:val="none" w:sz="0" w:space="0" w:color="auto"/>
            <w:right w:val="none" w:sz="0" w:space="0" w:color="auto"/>
          </w:divBdr>
        </w:div>
        <w:div w:id="1116024199">
          <w:marLeft w:val="0"/>
          <w:marRight w:val="0"/>
          <w:marTop w:val="0"/>
          <w:marBottom w:val="0"/>
          <w:divBdr>
            <w:top w:val="none" w:sz="0" w:space="0" w:color="auto"/>
            <w:left w:val="none" w:sz="0" w:space="0" w:color="auto"/>
            <w:bottom w:val="none" w:sz="0" w:space="0" w:color="auto"/>
            <w:right w:val="none" w:sz="0" w:space="0" w:color="auto"/>
          </w:divBdr>
        </w:div>
        <w:div w:id="1121338300">
          <w:marLeft w:val="0"/>
          <w:marRight w:val="0"/>
          <w:marTop w:val="0"/>
          <w:marBottom w:val="0"/>
          <w:divBdr>
            <w:top w:val="none" w:sz="0" w:space="0" w:color="auto"/>
            <w:left w:val="none" w:sz="0" w:space="0" w:color="auto"/>
            <w:bottom w:val="none" w:sz="0" w:space="0" w:color="auto"/>
            <w:right w:val="none" w:sz="0" w:space="0" w:color="auto"/>
          </w:divBdr>
        </w:div>
        <w:div w:id="1139572133">
          <w:marLeft w:val="0"/>
          <w:marRight w:val="0"/>
          <w:marTop w:val="0"/>
          <w:marBottom w:val="0"/>
          <w:divBdr>
            <w:top w:val="none" w:sz="0" w:space="0" w:color="auto"/>
            <w:left w:val="none" w:sz="0" w:space="0" w:color="auto"/>
            <w:bottom w:val="none" w:sz="0" w:space="0" w:color="auto"/>
            <w:right w:val="none" w:sz="0" w:space="0" w:color="auto"/>
          </w:divBdr>
        </w:div>
        <w:div w:id="1259824225">
          <w:marLeft w:val="0"/>
          <w:marRight w:val="0"/>
          <w:marTop w:val="0"/>
          <w:marBottom w:val="0"/>
          <w:divBdr>
            <w:top w:val="none" w:sz="0" w:space="0" w:color="auto"/>
            <w:left w:val="none" w:sz="0" w:space="0" w:color="auto"/>
            <w:bottom w:val="none" w:sz="0" w:space="0" w:color="auto"/>
            <w:right w:val="none" w:sz="0" w:space="0" w:color="auto"/>
          </w:divBdr>
          <w:divsChild>
            <w:div w:id="235751564">
              <w:marLeft w:val="0"/>
              <w:marRight w:val="0"/>
              <w:marTop w:val="0"/>
              <w:marBottom w:val="0"/>
              <w:divBdr>
                <w:top w:val="none" w:sz="0" w:space="0" w:color="auto"/>
                <w:left w:val="none" w:sz="0" w:space="0" w:color="auto"/>
                <w:bottom w:val="none" w:sz="0" w:space="0" w:color="auto"/>
                <w:right w:val="none" w:sz="0" w:space="0" w:color="auto"/>
              </w:divBdr>
            </w:div>
          </w:divsChild>
        </w:div>
        <w:div w:id="1352686569">
          <w:marLeft w:val="0"/>
          <w:marRight w:val="0"/>
          <w:marTop w:val="0"/>
          <w:marBottom w:val="0"/>
          <w:divBdr>
            <w:top w:val="none" w:sz="0" w:space="0" w:color="auto"/>
            <w:left w:val="none" w:sz="0" w:space="0" w:color="auto"/>
            <w:bottom w:val="none" w:sz="0" w:space="0" w:color="auto"/>
            <w:right w:val="none" w:sz="0" w:space="0" w:color="auto"/>
          </w:divBdr>
        </w:div>
        <w:div w:id="1386370371">
          <w:marLeft w:val="0"/>
          <w:marRight w:val="0"/>
          <w:marTop w:val="0"/>
          <w:marBottom w:val="0"/>
          <w:divBdr>
            <w:top w:val="none" w:sz="0" w:space="0" w:color="auto"/>
            <w:left w:val="none" w:sz="0" w:space="0" w:color="auto"/>
            <w:bottom w:val="none" w:sz="0" w:space="0" w:color="auto"/>
            <w:right w:val="none" w:sz="0" w:space="0" w:color="auto"/>
          </w:divBdr>
          <w:divsChild>
            <w:div w:id="1174954396">
              <w:marLeft w:val="0"/>
              <w:marRight w:val="0"/>
              <w:marTop w:val="0"/>
              <w:marBottom w:val="0"/>
              <w:divBdr>
                <w:top w:val="none" w:sz="0" w:space="0" w:color="auto"/>
                <w:left w:val="none" w:sz="0" w:space="0" w:color="auto"/>
                <w:bottom w:val="none" w:sz="0" w:space="0" w:color="auto"/>
                <w:right w:val="none" w:sz="0" w:space="0" w:color="auto"/>
              </w:divBdr>
            </w:div>
          </w:divsChild>
        </w:div>
        <w:div w:id="1389303281">
          <w:marLeft w:val="0"/>
          <w:marRight w:val="0"/>
          <w:marTop w:val="0"/>
          <w:marBottom w:val="0"/>
          <w:divBdr>
            <w:top w:val="none" w:sz="0" w:space="0" w:color="auto"/>
            <w:left w:val="none" w:sz="0" w:space="0" w:color="auto"/>
            <w:bottom w:val="none" w:sz="0" w:space="0" w:color="auto"/>
            <w:right w:val="none" w:sz="0" w:space="0" w:color="auto"/>
          </w:divBdr>
          <w:divsChild>
            <w:div w:id="114763174">
              <w:marLeft w:val="0"/>
              <w:marRight w:val="0"/>
              <w:marTop w:val="0"/>
              <w:marBottom w:val="0"/>
              <w:divBdr>
                <w:top w:val="none" w:sz="0" w:space="0" w:color="auto"/>
                <w:left w:val="none" w:sz="0" w:space="0" w:color="auto"/>
                <w:bottom w:val="none" w:sz="0" w:space="0" w:color="auto"/>
                <w:right w:val="none" w:sz="0" w:space="0" w:color="auto"/>
              </w:divBdr>
            </w:div>
          </w:divsChild>
        </w:div>
        <w:div w:id="1427070699">
          <w:marLeft w:val="0"/>
          <w:marRight w:val="0"/>
          <w:marTop w:val="0"/>
          <w:marBottom w:val="0"/>
          <w:divBdr>
            <w:top w:val="none" w:sz="0" w:space="0" w:color="auto"/>
            <w:left w:val="none" w:sz="0" w:space="0" w:color="auto"/>
            <w:bottom w:val="none" w:sz="0" w:space="0" w:color="auto"/>
            <w:right w:val="none" w:sz="0" w:space="0" w:color="auto"/>
          </w:divBdr>
          <w:divsChild>
            <w:div w:id="77556258">
              <w:marLeft w:val="0"/>
              <w:marRight w:val="0"/>
              <w:marTop w:val="0"/>
              <w:marBottom w:val="0"/>
              <w:divBdr>
                <w:top w:val="none" w:sz="0" w:space="0" w:color="auto"/>
                <w:left w:val="none" w:sz="0" w:space="0" w:color="auto"/>
                <w:bottom w:val="none" w:sz="0" w:space="0" w:color="auto"/>
                <w:right w:val="none" w:sz="0" w:space="0" w:color="auto"/>
              </w:divBdr>
            </w:div>
          </w:divsChild>
        </w:div>
        <w:div w:id="1675834593">
          <w:marLeft w:val="0"/>
          <w:marRight w:val="0"/>
          <w:marTop w:val="0"/>
          <w:marBottom w:val="0"/>
          <w:divBdr>
            <w:top w:val="none" w:sz="0" w:space="0" w:color="auto"/>
            <w:left w:val="none" w:sz="0" w:space="0" w:color="auto"/>
            <w:bottom w:val="none" w:sz="0" w:space="0" w:color="auto"/>
            <w:right w:val="none" w:sz="0" w:space="0" w:color="auto"/>
          </w:divBdr>
        </w:div>
        <w:div w:id="1677920450">
          <w:marLeft w:val="0"/>
          <w:marRight w:val="0"/>
          <w:marTop w:val="0"/>
          <w:marBottom w:val="0"/>
          <w:divBdr>
            <w:top w:val="none" w:sz="0" w:space="0" w:color="auto"/>
            <w:left w:val="none" w:sz="0" w:space="0" w:color="auto"/>
            <w:bottom w:val="none" w:sz="0" w:space="0" w:color="auto"/>
            <w:right w:val="none" w:sz="0" w:space="0" w:color="auto"/>
          </w:divBdr>
        </w:div>
        <w:div w:id="1687099985">
          <w:marLeft w:val="0"/>
          <w:marRight w:val="0"/>
          <w:marTop w:val="0"/>
          <w:marBottom w:val="0"/>
          <w:divBdr>
            <w:top w:val="none" w:sz="0" w:space="0" w:color="auto"/>
            <w:left w:val="none" w:sz="0" w:space="0" w:color="auto"/>
            <w:bottom w:val="none" w:sz="0" w:space="0" w:color="auto"/>
            <w:right w:val="none" w:sz="0" w:space="0" w:color="auto"/>
          </w:divBdr>
        </w:div>
        <w:div w:id="1843738986">
          <w:marLeft w:val="0"/>
          <w:marRight w:val="0"/>
          <w:marTop w:val="0"/>
          <w:marBottom w:val="0"/>
          <w:divBdr>
            <w:top w:val="none" w:sz="0" w:space="0" w:color="auto"/>
            <w:left w:val="none" w:sz="0" w:space="0" w:color="auto"/>
            <w:bottom w:val="none" w:sz="0" w:space="0" w:color="auto"/>
            <w:right w:val="none" w:sz="0" w:space="0" w:color="auto"/>
          </w:divBdr>
        </w:div>
        <w:div w:id="1996645560">
          <w:marLeft w:val="0"/>
          <w:marRight w:val="0"/>
          <w:marTop w:val="0"/>
          <w:marBottom w:val="0"/>
          <w:divBdr>
            <w:top w:val="none" w:sz="0" w:space="0" w:color="auto"/>
            <w:left w:val="none" w:sz="0" w:space="0" w:color="auto"/>
            <w:bottom w:val="none" w:sz="0" w:space="0" w:color="auto"/>
            <w:right w:val="none" w:sz="0" w:space="0" w:color="auto"/>
          </w:divBdr>
        </w:div>
        <w:div w:id="2034115893">
          <w:marLeft w:val="0"/>
          <w:marRight w:val="0"/>
          <w:marTop w:val="0"/>
          <w:marBottom w:val="0"/>
          <w:divBdr>
            <w:top w:val="none" w:sz="0" w:space="0" w:color="auto"/>
            <w:left w:val="none" w:sz="0" w:space="0" w:color="auto"/>
            <w:bottom w:val="none" w:sz="0" w:space="0" w:color="auto"/>
            <w:right w:val="none" w:sz="0" w:space="0" w:color="auto"/>
          </w:divBdr>
        </w:div>
        <w:div w:id="2091197774">
          <w:marLeft w:val="0"/>
          <w:marRight w:val="0"/>
          <w:marTop w:val="0"/>
          <w:marBottom w:val="0"/>
          <w:divBdr>
            <w:top w:val="none" w:sz="0" w:space="0" w:color="auto"/>
            <w:left w:val="none" w:sz="0" w:space="0" w:color="auto"/>
            <w:bottom w:val="none" w:sz="0" w:space="0" w:color="auto"/>
            <w:right w:val="none" w:sz="0" w:space="0" w:color="auto"/>
          </w:divBdr>
        </w:div>
        <w:div w:id="2142189188">
          <w:marLeft w:val="0"/>
          <w:marRight w:val="0"/>
          <w:marTop w:val="0"/>
          <w:marBottom w:val="0"/>
          <w:divBdr>
            <w:top w:val="none" w:sz="0" w:space="0" w:color="auto"/>
            <w:left w:val="none" w:sz="0" w:space="0" w:color="auto"/>
            <w:bottom w:val="none" w:sz="0" w:space="0" w:color="auto"/>
            <w:right w:val="none" w:sz="0" w:space="0" w:color="auto"/>
          </w:divBdr>
        </w:div>
        <w:div w:id="2145850631">
          <w:marLeft w:val="0"/>
          <w:marRight w:val="0"/>
          <w:marTop w:val="0"/>
          <w:marBottom w:val="0"/>
          <w:divBdr>
            <w:top w:val="none" w:sz="0" w:space="0" w:color="auto"/>
            <w:left w:val="none" w:sz="0" w:space="0" w:color="auto"/>
            <w:bottom w:val="none" w:sz="0" w:space="0" w:color="auto"/>
            <w:right w:val="none" w:sz="0" w:space="0" w:color="auto"/>
          </w:divBdr>
          <w:divsChild>
            <w:div w:id="6184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4591714">
      <w:bodyDiv w:val="1"/>
      <w:marLeft w:val="0"/>
      <w:marRight w:val="0"/>
      <w:marTop w:val="0"/>
      <w:marBottom w:val="0"/>
      <w:divBdr>
        <w:top w:val="none" w:sz="0" w:space="0" w:color="auto"/>
        <w:left w:val="none" w:sz="0" w:space="0" w:color="auto"/>
        <w:bottom w:val="none" w:sz="0" w:space="0" w:color="auto"/>
        <w:right w:val="none" w:sz="0" w:space="0" w:color="auto"/>
      </w:divBdr>
      <w:divsChild>
        <w:div w:id="142549509">
          <w:marLeft w:val="0"/>
          <w:marRight w:val="0"/>
          <w:marTop w:val="0"/>
          <w:marBottom w:val="0"/>
          <w:divBdr>
            <w:top w:val="none" w:sz="0" w:space="0" w:color="auto"/>
            <w:left w:val="none" w:sz="0" w:space="0" w:color="auto"/>
            <w:bottom w:val="none" w:sz="0" w:space="0" w:color="auto"/>
            <w:right w:val="none" w:sz="0" w:space="0" w:color="auto"/>
          </w:divBdr>
          <w:divsChild>
            <w:div w:id="1367872619">
              <w:marLeft w:val="0"/>
              <w:marRight w:val="0"/>
              <w:marTop w:val="0"/>
              <w:marBottom w:val="0"/>
              <w:divBdr>
                <w:top w:val="none" w:sz="0" w:space="0" w:color="auto"/>
                <w:left w:val="none" w:sz="0" w:space="0" w:color="auto"/>
                <w:bottom w:val="none" w:sz="0" w:space="0" w:color="auto"/>
                <w:right w:val="none" w:sz="0" w:space="0" w:color="auto"/>
              </w:divBdr>
              <w:divsChild>
                <w:div w:id="604312449">
                  <w:marLeft w:val="0"/>
                  <w:marRight w:val="0"/>
                  <w:marTop w:val="0"/>
                  <w:marBottom w:val="0"/>
                  <w:divBdr>
                    <w:top w:val="none" w:sz="0" w:space="0" w:color="auto"/>
                    <w:left w:val="none" w:sz="0" w:space="0" w:color="auto"/>
                    <w:bottom w:val="none" w:sz="0" w:space="0" w:color="auto"/>
                    <w:right w:val="none" w:sz="0" w:space="0" w:color="auto"/>
                  </w:divBdr>
                </w:div>
              </w:divsChild>
            </w:div>
            <w:div w:id="1929458293">
              <w:marLeft w:val="0"/>
              <w:marRight w:val="0"/>
              <w:marTop w:val="0"/>
              <w:marBottom w:val="0"/>
              <w:divBdr>
                <w:top w:val="none" w:sz="0" w:space="0" w:color="auto"/>
                <w:left w:val="none" w:sz="0" w:space="0" w:color="auto"/>
                <w:bottom w:val="none" w:sz="0" w:space="0" w:color="auto"/>
                <w:right w:val="none" w:sz="0" w:space="0" w:color="auto"/>
              </w:divBdr>
              <w:divsChild>
                <w:div w:id="1487086567">
                  <w:marLeft w:val="0"/>
                  <w:marRight w:val="0"/>
                  <w:marTop w:val="0"/>
                  <w:marBottom w:val="0"/>
                  <w:divBdr>
                    <w:top w:val="none" w:sz="0" w:space="0" w:color="auto"/>
                    <w:left w:val="none" w:sz="0" w:space="0" w:color="auto"/>
                    <w:bottom w:val="none" w:sz="0" w:space="0" w:color="auto"/>
                    <w:right w:val="none" w:sz="0" w:space="0" w:color="auto"/>
                  </w:divBdr>
                </w:div>
              </w:divsChild>
            </w:div>
            <w:div w:id="1413968963">
              <w:marLeft w:val="0"/>
              <w:marRight w:val="0"/>
              <w:marTop w:val="0"/>
              <w:marBottom w:val="0"/>
              <w:divBdr>
                <w:top w:val="none" w:sz="0" w:space="0" w:color="auto"/>
                <w:left w:val="none" w:sz="0" w:space="0" w:color="auto"/>
                <w:bottom w:val="none" w:sz="0" w:space="0" w:color="auto"/>
                <w:right w:val="none" w:sz="0" w:space="0" w:color="auto"/>
              </w:divBdr>
              <w:divsChild>
                <w:div w:id="1058477780">
                  <w:marLeft w:val="0"/>
                  <w:marRight w:val="0"/>
                  <w:marTop w:val="0"/>
                  <w:marBottom w:val="0"/>
                  <w:divBdr>
                    <w:top w:val="none" w:sz="0" w:space="0" w:color="auto"/>
                    <w:left w:val="none" w:sz="0" w:space="0" w:color="auto"/>
                    <w:bottom w:val="none" w:sz="0" w:space="0" w:color="auto"/>
                    <w:right w:val="none" w:sz="0" w:space="0" w:color="auto"/>
                  </w:divBdr>
                </w:div>
              </w:divsChild>
            </w:div>
            <w:div w:id="133529284">
              <w:marLeft w:val="0"/>
              <w:marRight w:val="0"/>
              <w:marTop w:val="0"/>
              <w:marBottom w:val="0"/>
              <w:divBdr>
                <w:top w:val="none" w:sz="0" w:space="0" w:color="auto"/>
                <w:left w:val="none" w:sz="0" w:space="0" w:color="auto"/>
                <w:bottom w:val="none" w:sz="0" w:space="0" w:color="auto"/>
                <w:right w:val="none" w:sz="0" w:space="0" w:color="auto"/>
              </w:divBdr>
              <w:divsChild>
                <w:div w:id="1220822698">
                  <w:marLeft w:val="0"/>
                  <w:marRight w:val="0"/>
                  <w:marTop w:val="0"/>
                  <w:marBottom w:val="0"/>
                  <w:divBdr>
                    <w:top w:val="none" w:sz="0" w:space="0" w:color="auto"/>
                    <w:left w:val="none" w:sz="0" w:space="0" w:color="auto"/>
                    <w:bottom w:val="none" w:sz="0" w:space="0" w:color="auto"/>
                    <w:right w:val="none" w:sz="0" w:space="0" w:color="auto"/>
                  </w:divBdr>
                </w:div>
              </w:divsChild>
            </w:div>
            <w:div w:id="1920483750">
              <w:marLeft w:val="0"/>
              <w:marRight w:val="0"/>
              <w:marTop w:val="0"/>
              <w:marBottom w:val="0"/>
              <w:divBdr>
                <w:top w:val="none" w:sz="0" w:space="0" w:color="auto"/>
                <w:left w:val="none" w:sz="0" w:space="0" w:color="auto"/>
                <w:bottom w:val="none" w:sz="0" w:space="0" w:color="auto"/>
                <w:right w:val="none" w:sz="0" w:space="0" w:color="auto"/>
              </w:divBdr>
              <w:divsChild>
                <w:div w:id="1309240567">
                  <w:marLeft w:val="0"/>
                  <w:marRight w:val="0"/>
                  <w:marTop w:val="0"/>
                  <w:marBottom w:val="0"/>
                  <w:divBdr>
                    <w:top w:val="none" w:sz="0" w:space="0" w:color="auto"/>
                    <w:left w:val="none" w:sz="0" w:space="0" w:color="auto"/>
                    <w:bottom w:val="none" w:sz="0" w:space="0" w:color="auto"/>
                    <w:right w:val="none" w:sz="0" w:space="0" w:color="auto"/>
                  </w:divBdr>
                </w:div>
              </w:divsChild>
            </w:div>
            <w:div w:id="2042823950">
              <w:marLeft w:val="0"/>
              <w:marRight w:val="0"/>
              <w:marTop w:val="0"/>
              <w:marBottom w:val="0"/>
              <w:divBdr>
                <w:top w:val="none" w:sz="0" w:space="0" w:color="auto"/>
                <w:left w:val="none" w:sz="0" w:space="0" w:color="auto"/>
                <w:bottom w:val="none" w:sz="0" w:space="0" w:color="auto"/>
                <w:right w:val="none" w:sz="0" w:space="0" w:color="auto"/>
              </w:divBdr>
              <w:divsChild>
                <w:div w:id="330261334">
                  <w:marLeft w:val="0"/>
                  <w:marRight w:val="0"/>
                  <w:marTop w:val="0"/>
                  <w:marBottom w:val="0"/>
                  <w:divBdr>
                    <w:top w:val="none" w:sz="0" w:space="0" w:color="auto"/>
                    <w:left w:val="none" w:sz="0" w:space="0" w:color="auto"/>
                    <w:bottom w:val="none" w:sz="0" w:space="0" w:color="auto"/>
                    <w:right w:val="none" w:sz="0" w:space="0" w:color="auto"/>
                  </w:divBdr>
                </w:div>
              </w:divsChild>
            </w:div>
            <w:div w:id="1923903984">
              <w:marLeft w:val="0"/>
              <w:marRight w:val="0"/>
              <w:marTop w:val="0"/>
              <w:marBottom w:val="0"/>
              <w:divBdr>
                <w:top w:val="none" w:sz="0" w:space="0" w:color="auto"/>
                <w:left w:val="none" w:sz="0" w:space="0" w:color="auto"/>
                <w:bottom w:val="none" w:sz="0" w:space="0" w:color="auto"/>
                <w:right w:val="none" w:sz="0" w:space="0" w:color="auto"/>
              </w:divBdr>
              <w:divsChild>
                <w:div w:id="1665628225">
                  <w:marLeft w:val="0"/>
                  <w:marRight w:val="0"/>
                  <w:marTop w:val="0"/>
                  <w:marBottom w:val="0"/>
                  <w:divBdr>
                    <w:top w:val="none" w:sz="0" w:space="0" w:color="auto"/>
                    <w:left w:val="none" w:sz="0" w:space="0" w:color="auto"/>
                    <w:bottom w:val="none" w:sz="0" w:space="0" w:color="auto"/>
                    <w:right w:val="none" w:sz="0" w:space="0" w:color="auto"/>
                  </w:divBdr>
                </w:div>
              </w:divsChild>
            </w:div>
            <w:div w:id="1147360636">
              <w:marLeft w:val="0"/>
              <w:marRight w:val="0"/>
              <w:marTop w:val="0"/>
              <w:marBottom w:val="0"/>
              <w:divBdr>
                <w:top w:val="none" w:sz="0" w:space="0" w:color="auto"/>
                <w:left w:val="none" w:sz="0" w:space="0" w:color="auto"/>
                <w:bottom w:val="none" w:sz="0" w:space="0" w:color="auto"/>
                <w:right w:val="none" w:sz="0" w:space="0" w:color="auto"/>
              </w:divBdr>
              <w:divsChild>
                <w:div w:id="507184267">
                  <w:marLeft w:val="0"/>
                  <w:marRight w:val="0"/>
                  <w:marTop w:val="0"/>
                  <w:marBottom w:val="0"/>
                  <w:divBdr>
                    <w:top w:val="none" w:sz="0" w:space="0" w:color="auto"/>
                    <w:left w:val="none" w:sz="0" w:space="0" w:color="auto"/>
                    <w:bottom w:val="none" w:sz="0" w:space="0" w:color="auto"/>
                    <w:right w:val="none" w:sz="0" w:space="0" w:color="auto"/>
                  </w:divBdr>
                </w:div>
              </w:divsChild>
            </w:div>
            <w:div w:id="566690024">
              <w:marLeft w:val="0"/>
              <w:marRight w:val="0"/>
              <w:marTop w:val="0"/>
              <w:marBottom w:val="0"/>
              <w:divBdr>
                <w:top w:val="none" w:sz="0" w:space="0" w:color="auto"/>
                <w:left w:val="none" w:sz="0" w:space="0" w:color="auto"/>
                <w:bottom w:val="none" w:sz="0" w:space="0" w:color="auto"/>
                <w:right w:val="none" w:sz="0" w:space="0" w:color="auto"/>
              </w:divBdr>
              <w:divsChild>
                <w:div w:id="333073774">
                  <w:marLeft w:val="0"/>
                  <w:marRight w:val="0"/>
                  <w:marTop w:val="0"/>
                  <w:marBottom w:val="0"/>
                  <w:divBdr>
                    <w:top w:val="none" w:sz="0" w:space="0" w:color="auto"/>
                    <w:left w:val="none" w:sz="0" w:space="0" w:color="auto"/>
                    <w:bottom w:val="none" w:sz="0" w:space="0" w:color="auto"/>
                    <w:right w:val="none" w:sz="0" w:space="0" w:color="auto"/>
                  </w:divBdr>
                </w:div>
              </w:divsChild>
            </w:div>
            <w:div w:id="1508867757">
              <w:marLeft w:val="0"/>
              <w:marRight w:val="0"/>
              <w:marTop w:val="0"/>
              <w:marBottom w:val="0"/>
              <w:divBdr>
                <w:top w:val="none" w:sz="0" w:space="0" w:color="auto"/>
                <w:left w:val="none" w:sz="0" w:space="0" w:color="auto"/>
                <w:bottom w:val="none" w:sz="0" w:space="0" w:color="auto"/>
                <w:right w:val="none" w:sz="0" w:space="0" w:color="auto"/>
              </w:divBdr>
              <w:divsChild>
                <w:div w:id="1371608505">
                  <w:marLeft w:val="0"/>
                  <w:marRight w:val="0"/>
                  <w:marTop w:val="0"/>
                  <w:marBottom w:val="0"/>
                  <w:divBdr>
                    <w:top w:val="none" w:sz="0" w:space="0" w:color="auto"/>
                    <w:left w:val="none" w:sz="0" w:space="0" w:color="auto"/>
                    <w:bottom w:val="none" w:sz="0" w:space="0" w:color="auto"/>
                    <w:right w:val="none" w:sz="0" w:space="0" w:color="auto"/>
                  </w:divBdr>
                </w:div>
              </w:divsChild>
            </w:div>
            <w:div w:id="2108382859">
              <w:marLeft w:val="0"/>
              <w:marRight w:val="0"/>
              <w:marTop w:val="0"/>
              <w:marBottom w:val="0"/>
              <w:divBdr>
                <w:top w:val="none" w:sz="0" w:space="0" w:color="auto"/>
                <w:left w:val="none" w:sz="0" w:space="0" w:color="auto"/>
                <w:bottom w:val="none" w:sz="0" w:space="0" w:color="auto"/>
                <w:right w:val="none" w:sz="0" w:space="0" w:color="auto"/>
              </w:divBdr>
              <w:divsChild>
                <w:div w:id="1576932019">
                  <w:marLeft w:val="0"/>
                  <w:marRight w:val="0"/>
                  <w:marTop w:val="0"/>
                  <w:marBottom w:val="0"/>
                  <w:divBdr>
                    <w:top w:val="none" w:sz="0" w:space="0" w:color="auto"/>
                    <w:left w:val="none" w:sz="0" w:space="0" w:color="auto"/>
                    <w:bottom w:val="none" w:sz="0" w:space="0" w:color="auto"/>
                    <w:right w:val="none" w:sz="0" w:space="0" w:color="auto"/>
                  </w:divBdr>
                </w:div>
              </w:divsChild>
            </w:div>
            <w:div w:id="1795906647">
              <w:marLeft w:val="0"/>
              <w:marRight w:val="0"/>
              <w:marTop w:val="0"/>
              <w:marBottom w:val="0"/>
              <w:divBdr>
                <w:top w:val="none" w:sz="0" w:space="0" w:color="auto"/>
                <w:left w:val="none" w:sz="0" w:space="0" w:color="auto"/>
                <w:bottom w:val="none" w:sz="0" w:space="0" w:color="auto"/>
                <w:right w:val="none" w:sz="0" w:space="0" w:color="auto"/>
              </w:divBdr>
              <w:divsChild>
                <w:div w:id="498159294">
                  <w:marLeft w:val="0"/>
                  <w:marRight w:val="0"/>
                  <w:marTop w:val="0"/>
                  <w:marBottom w:val="0"/>
                  <w:divBdr>
                    <w:top w:val="none" w:sz="0" w:space="0" w:color="auto"/>
                    <w:left w:val="none" w:sz="0" w:space="0" w:color="auto"/>
                    <w:bottom w:val="none" w:sz="0" w:space="0" w:color="auto"/>
                    <w:right w:val="none" w:sz="0" w:space="0" w:color="auto"/>
                  </w:divBdr>
                </w:div>
              </w:divsChild>
            </w:div>
            <w:div w:id="899630806">
              <w:marLeft w:val="0"/>
              <w:marRight w:val="0"/>
              <w:marTop w:val="0"/>
              <w:marBottom w:val="0"/>
              <w:divBdr>
                <w:top w:val="none" w:sz="0" w:space="0" w:color="auto"/>
                <w:left w:val="none" w:sz="0" w:space="0" w:color="auto"/>
                <w:bottom w:val="none" w:sz="0" w:space="0" w:color="auto"/>
                <w:right w:val="none" w:sz="0" w:space="0" w:color="auto"/>
              </w:divBdr>
              <w:divsChild>
                <w:div w:id="506865578">
                  <w:marLeft w:val="0"/>
                  <w:marRight w:val="0"/>
                  <w:marTop w:val="0"/>
                  <w:marBottom w:val="0"/>
                  <w:divBdr>
                    <w:top w:val="none" w:sz="0" w:space="0" w:color="auto"/>
                    <w:left w:val="none" w:sz="0" w:space="0" w:color="auto"/>
                    <w:bottom w:val="none" w:sz="0" w:space="0" w:color="auto"/>
                    <w:right w:val="none" w:sz="0" w:space="0" w:color="auto"/>
                  </w:divBdr>
                </w:div>
              </w:divsChild>
            </w:div>
            <w:div w:id="1335378382">
              <w:marLeft w:val="0"/>
              <w:marRight w:val="0"/>
              <w:marTop w:val="0"/>
              <w:marBottom w:val="0"/>
              <w:divBdr>
                <w:top w:val="none" w:sz="0" w:space="0" w:color="auto"/>
                <w:left w:val="none" w:sz="0" w:space="0" w:color="auto"/>
                <w:bottom w:val="none" w:sz="0" w:space="0" w:color="auto"/>
                <w:right w:val="none" w:sz="0" w:space="0" w:color="auto"/>
              </w:divBdr>
              <w:divsChild>
                <w:div w:id="271130932">
                  <w:marLeft w:val="0"/>
                  <w:marRight w:val="0"/>
                  <w:marTop w:val="0"/>
                  <w:marBottom w:val="0"/>
                  <w:divBdr>
                    <w:top w:val="none" w:sz="0" w:space="0" w:color="auto"/>
                    <w:left w:val="none" w:sz="0" w:space="0" w:color="auto"/>
                    <w:bottom w:val="none" w:sz="0" w:space="0" w:color="auto"/>
                    <w:right w:val="none" w:sz="0" w:space="0" w:color="auto"/>
                  </w:divBdr>
                </w:div>
              </w:divsChild>
            </w:div>
            <w:div w:id="2143956381">
              <w:marLeft w:val="0"/>
              <w:marRight w:val="0"/>
              <w:marTop w:val="0"/>
              <w:marBottom w:val="0"/>
              <w:divBdr>
                <w:top w:val="none" w:sz="0" w:space="0" w:color="auto"/>
                <w:left w:val="none" w:sz="0" w:space="0" w:color="auto"/>
                <w:bottom w:val="none" w:sz="0" w:space="0" w:color="auto"/>
                <w:right w:val="none" w:sz="0" w:space="0" w:color="auto"/>
              </w:divBdr>
              <w:divsChild>
                <w:div w:id="199904748">
                  <w:marLeft w:val="0"/>
                  <w:marRight w:val="0"/>
                  <w:marTop w:val="0"/>
                  <w:marBottom w:val="0"/>
                  <w:divBdr>
                    <w:top w:val="none" w:sz="0" w:space="0" w:color="auto"/>
                    <w:left w:val="none" w:sz="0" w:space="0" w:color="auto"/>
                    <w:bottom w:val="none" w:sz="0" w:space="0" w:color="auto"/>
                    <w:right w:val="none" w:sz="0" w:space="0" w:color="auto"/>
                  </w:divBdr>
                </w:div>
              </w:divsChild>
            </w:div>
            <w:div w:id="1803695787">
              <w:marLeft w:val="0"/>
              <w:marRight w:val="0"/>
              <w:marTop w:val="0"/>
              <w:marBottom w:val="0"/>
              <w:divBdr>
                <w:top w:val="none" w:sz="0" w:space="0" w:color="auto"/>
                <w:left w:val="none" w:sz="0" w:space="0" w:color="auto"/>
                <w:bottom w:val="none" w:sz="0" w:space="0" w:color="auto"/>
                <w:right w:val="none" w:sz="0" w:space="0" w:color="auto"/>
              </w:divBdr>
              <w:divsChild>
                <w:div w:id="1918243297">
                  <w:marLeft w:val="0"/>
                  <w:marRight w:val="0"/>
                  <w:marTop w:val="0"/>
                  <w:marBottom w:val="0"/>
                  <w:divBdr>
                    <w:top w:val="none" w:sz="0" w:space="0" w:color="auto"/>
                    <w:left w:val="none" w:sz="0" w:space="0" w:color="auto"/>
                    <w:bottom w:val="none" w:sz="0" w:space="0" w:color="auto"/>
                    <w:right w:val="none" w:sz="0" w:space="0" w:color="auto"/>
                  </w:divBdr>
                </w:div>
              </w:divsChild>
            </w:div>
            <w:div w:id="1969508951">
              <w:marLeft w:val="0"/>
              <w:marRight w:val="0"/>
              <w:marTop w:val="0"/>
              <w:marBottom w:val="0"/>
              <w:divBdr>
                <w:top w:val="none" w:sz="0" w:space="0" w:color="auto"/>
                <w:left w:val="none" w:sz="0" w:space="0" w:color="auto"/>
                <w:bottom w:val="none" w:sz="0" w:space="0" w:color="auto"/>
                <w:right w:val="none" w:sz="0" w:space="0" w:color="auto"/>
              </w:divBdr>
              <w:divsChild>
                <w:div w:id="1520849949">
                  <w:marLeft w:val="0"/>
                  <w:marRight w:val="0"/>
                  <w:marTop w:val="0"/>
                  <w:marBottom w:val="0"/>
                  <w:divBdr>
                    <w:top w:val="none" w:sz="0" w:space="0" w:color="auto"/>
                    <w:left w:val="none" w:sz="0" w:space="0" w:color="auto"/>
                    <w:bottom w:val="none" w:sz="0" w:space="0" w:color="auto"/>
                    <w:right w:val="none" w:sz="0" w:space="0" w:color="auto"/>
                  </w:divBdr>
                </w:div>
              </w:divsChild>
            </w:div>
            <w:div w:id="855845855">
              <w:marLeft w:val="0"/>
              <w:marRight w:val="0"/>
              <w:marTop w:val="0"/>
              <w:marBottom w:val="0"/>
              <w:divBdr>
                <w:top w:val="none" w:sz="0" w:space="0" w:color="auto"/>
                <w:left w:val="none" w:sz="0" w:space="0" w:color="auto"/>
                <w:bottom w:val="none" w:sz="0" w:space="0" w:color="auto"/>
                <w:right w:val="none" w:sz="0" w:space="0" w:color="auto"/>
              </w:divBdr>
              <w:divsChild>
                <w:div w:id="2026637023">
                  <w:marLeft w:val="0"/>
                  <w:marRight w:val="0"/>
                  <w:marTop w:val="0"/>
                  <w:marBottom w:val="0"/>
                  <w:divBdr>
                    <w:top w:val="none" w:sz="0" w:space="0" w:color="auto"/>
                    <w:left w:val="none" w:sz="0" w:space="0" w:color="auto"/>
                    <w:bottom w:val="none" w:sz="0" w:space="0" w:color="auto"/>
                    <w:right w:val="none" w:sz="0" w:space="0" w:color="auto"/>
                  </w:divBdr>
                </w:div>
              </w:divsChild>
            </w:div>
            <w:div w:id="869340858">
              <w:marLeft w:val="0"/>
              <w:marRight w:val="0"/>
              <w:marTop w:val="0"/>
              <w:marBottom w:val="0"/>
              <w:divBdr>
                <w:top w:val="none" w:sz="0" w:space="0" w:color="auto"/>
                <w:left w:val="none" w:sz="0" w:space="0" w:color="auto"/>
                <w:bottom w:val="none" w:sz="0" w:space="0" w:color="auto"/>
                <w:right w:val="none" w:sz="0" w:space="0" w:color="auto"/>
              </w:divBdr>
              <w:divsChild>
                <w:div w:id="224755659">
                  <w:marLeft w:val="0"/>
                  <w:marRight w:val="0"/>
                  <w:marTop w:val="0"/>
                  <w:marBottom w:val="0"/>
                  <w:divBdr>
                    <w:top w:val="none" w:sz="0" w:space="0" w:color="auto"/>
                    <w:left w:val="none" w:sz="0" w:space="0" w:color="auto"/>
                    <w:bottom w:val="none" w:sz="0" w:space="0" w:color="auto"/>
                    <w:right w:val="none" w:sz="0" w:space="0" w:color="auto"/>
                  </w:divBdr>
                </w:div>
              </w:divsChild>
            </w:div>
            <w:div w:id="1130896953">
              <w:marLeft w:val="0"/>
              <w:marRight w:val="0"/>
              <w:marTop w:val="0"/>
              <w:marBottom w:val="0"/>
              <w:divBdr>
                <w:top w:val="none" w:sz="0" w:space="0" w:color="auto"/>
                <w:left w:val="none" w:sz="0" w:space="0" w:color="auto"/>
                <w:bottom w:val="none" w:sz="0" w:space="0" w:color="auto"/>
                <w:right w:val="none" w:sz="0" w:space="0" w:color="auto"/>
              </w:divBdr>
              <w:divsChild>
                <w:div w:id="1941067477">
                  <w:marLeft w:val="0"/>
                  <w:marRight w:val="0"/>
                  <w:marTop w:val="0"/>
                  <w:marBottom w:val="0"/>
                  <w:divBdr>
                    <w:top w:val="none" w:sz="0" w:space="0" w:color="auto"/>
                    <w:left w:val="none" w:sz="0" w:space="0" w:color="auto"/>
                    <w:bottom w:val="none" w:sz="0" w:space="0" w:color="auto"/>
                    <w:right w:val="none" w:sz="0" w:space="0" w:color="auto"/>
                  </w:divBdr>
                </w:div>
              </w:divsChild>
            </w:div>
            <w:div w:id="1439595324">
              <w:marLeft w:val="0"/>
              <w:marRight w:val="0"/>
              <w:marTop w:val="0"/>
              <w:marBottom w:val="0"/>
              <w:divBdr>
                <w:top w:val="none" w:sz="0" w:space="0" w:color="auto"/>
                <w:left w:val="none" w:sz="0" w:space="0" w:color="auto"/>
                <w:bottom w:val="none" w:sz="0" w:space="0" w:color="auto"/>
                <w:right w:val="none" w:sz="0" w:space="0" w:color="auto"/>
              </w:divBdr>
              <w:divsChild>
                <w:div w:id="2065595396">
                  <w:marLeft w:val="0"/>
                  <w:marRight w:val="0"/>
                  <w:marTop w:val="0"/>
                  <w:marBottom w:val="0"/>
                  <w:divBdr>
                    <w:top w:val="none" w:sz="0" w:space="0" w:color="auto"/>
                    <w:left w:val="none" w:sz="0" w:space="0" w:color="auto"/>
                    <w:bottom w:val="none" w:sz="0" w:space="0" w:color="auto"/>
                    <w:right w:val="none" w:sz="0" w:space="0" w:color="auto"/>
                  </w:divBdr>
                </w:div>
              </w:divsChild>
            </w:div>
            <w:div w:id="395780022">
              <w:marLeft w:val="0"/>
              <w:marRight w:val="0"/>
              <w:marTop w:val="0"/>
              <w:marBottom w:val="0"/>
              <w:divBdr>
                <w:top w:val="none" w:sz="0" w:space="0" w:color="auto"/>
                <w:left w:val="none" w:sz="0" w:space="0" w:color="auto"/>
                <w:bottom w:val="none" w:sz="0" w:space="0" w:color="auto"/>
                <w:right w:val="none" w:sz="0" w:space="0" w:color="auto"/>
              </w:divBdr>
              <w:divsChild>
                <w:div w:id="1401833404">
                  <w:marLeft w:val="0"/>
                  <w:marRight w:val="0"/>
                  <w:marTop w:val="0"/>
                  <w:marBottom w:val="0"/>
                  <w:divBdr>
                    <w:top w:val="none" w:sz="0" w:space="0" w:color="auto"/>
                    <w:left w:val="none" w:sz="0" w:space="0" w:color="auto"/>
                    <w:bottom w:val="none" w:sz="0" w:space="0" w:color="auto"/>
                    <w:right w:val="none" w:sz="0" w:space="0" w:color="auto"/>
                  </w:divBdr>
                </w:div>
              </w:divsChild>
            </w:div>
            <w:div w:id="1288706355">
              <w:marLeft w:val="0"/>
              <w:marRight w:val="0"/>
              <w:marTop w:val="0"/>
              <w:marBottom w:val="0"/>
              <w:divBdr>
                <w:top w:val="none" w:sz="0" w:space="0" w:color="auto"/>
                <w:left w:val="none" w:sz="0" w:space="0" w:color="auto"/>
                <w:bottom w:val="none" w:sz="0" w:space="0" w:color="auto"/>
                <w:right w:val="none" w:sz="0" w:space="0" w:color="auto"/>
              </w:divBdr>
              <w:divsChild>
                <w:div w:id="321084668">
                  <w:marLeft w:val="0"/>
                  <w:marRight w:val="0"/>
                  <w:marTop w:val="0"/>
                  <w:marBottom w:val="0"/>
                  <w:divBdr>
                    <w:top w:val="none" w:sz="0" w:space="0" w:color="auto"/>
                    <w:left w:val="none" w:sz="0" w:space="0" w:color="auto"/>
                    <w:bottom w:val="none" w:sz="0" w:space="0" w:color="auto"/>
                    <w:right w:val="none" w:sz="0" w:space="0" w:color="auto"/>
                  </w:divBdr>
                </w:div>
              </w:divsChild>
            </w:div>
            <w:div w:id="828209432">
              <w:marLeft w:val="0"/>
              <w:marRight w:val="0"/>
              <w:marTop w:val="0"/>
              <w:marBottom w:val="0"/>
              <w:divBdr>
                <w:top w:val="none" w:sz="0" w:space="0" w:color="auto"/>
                <w:left w:val="none" w:sz="0" w:space="0" w:color="auto"/>
                <w:bottom w:val="none" w:sz="0" w:space="0" w:color="auto"/>
                <w:right w:val="none" w:sz="0" w:space="0" w:color="auto"/>
              </w:divBdr>
              <w:divsChild>
                <w:div w:id="1188955191">
                  <w:marLeft w:val="0"/>
                  <w:marRight w:val="0"/>
                  <w:marTop w:val="0"/>
                  <w:marBottom w:val="0"/>
                  <w:divBdr>
                    <w:top w:val="none" w:sz="0" w:space="0" w:color="auto"/>
                    <w:left w:val="none" w:sz="0" w:space="0" w:color="auto"/>
                    <w:bottom w:val="none" w:sz="0" w:space="0" w:color="auto"/>
                    <w:right w:val="none" w:sz="0" w:space="0" w:color="auto"/>
                  </w:divBdr>
                </w:div>
              </w:divsChild>
            </w:div>
            <w:div w:id="2063404676">
              <w:marLeft w:val="0"/>
              <w:marRight w:val="0"/>
              <w:marTop w:val="0"/>
              <w:marBottom w:val="0"/>
              <w:divBdr>
                <w:top w:val="none" w:sz="0" w:space="0" w:color="auto"/>
                <w:left w:val="none" w:sz="0" w:space="0" w:color="auto"/>
                <w:bottom w:val="none" w:sz="0" w:space="0" w:color="auto"/>
                <w:right w:val="none" w:sz="0" w:space="0" w:color="auto"/>
              </w:divBdr>
              <w:divsChild>
                <w:div w:id="662323230">
                  <w:marLeft w:val="0"/>
                  <w:marRight w:val="0"/>
                  <w:marTop w:val="0"/>
                  <w:marBottom w:val="0"/>
                  <w:divBdr>
                    <w:top w:val="none" w:sz="0" w:space="0" w:color="auto"/>
                    <w:left w:val="none" w:sz="0" w:space="0" w:color="auto"/>
                    <w:bottom w:val="none" w:sz="0" w:space="0" w:color="auto"/>
                    <w:right w:val="none" w:sz="0" w:space="0" w:color="auto"/>
                  </w:divBdr>
                </w:div>
                <w:div w:id="15439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4510813">
      <w:bodyDiv w:val="1"/>
      <w:marLeft w:val="0"/>
      <w:marRight w:val="0"/>
      <w:marTop w:val="0"/>
      <w:marBottom w:val="0"/>
      <w:divBdr>
        <w:top w:val="none" w:sz="0" w:space="0" w:color="auto"/>
        <w:left w:val="none" w:sz="0" w:space="0" w:color="auto"/>
        <w:bottom w:val="none" w:sz="0" w:space="0" w:color="auto"/>
        <w:right w:val="none" w:sz="0" w:space="0" w:color="auto"/>
      </w:divBdr>
      <w:divsChild>
        <w:div w:id="294995777">
          <w:marLeft w:val="0"/>
          <w:marRight w:val="0"/>
          <w:marTop w:val="0"/>
          <w:marBottom w:val="0"/>
          <w:divBdr>
            <w:top w:val="none" w:sz="0" w:space="0" w:color="auto"/>
            <w:left w:val="none" w:sz="0" w:space="0" w:color="auto"/>
            <w:bottom w:val="none" w:sz="0" w:space="0" w:color="auto"/>
            <w:right w:val="none" w:sz="0" w:space="0" w:color="auto"/>
          </w:divBdr>
          <w:divsChild>
            <w:div w:id="351689291">
              <w:marLeft w:val="0"/>
              <w:marRight w:val="0"/>
              <w:marTop w:val="0"/>
              <w:marBottom w:val="0"/>
              <w:divBdr>
                <w:top w:val="none" w:sz="0" w:space="0" w:color="auto"/>
                <w:left w:val="none" w:sz="0" w:space="0" w:color="auto"/>
                <w:bottom w:val="none" w:sz="0" w:space="0" w:color="auto"/>
                <w:right w:val="none" w:sz="0" w:space="0" w:color="auto"/>
              </w:divBdr>
              <w:divsChild>
                <w:div w:id="1719741397">
                  <w:marLeft w:val="0"/>
                  <w:marRight w:val="0"/>
                  <w:marTop w:val="0"/>
                  <w:marBottom w:val="0"/>
                  <w:divBdr>
                    <w:top w:val="none" w:sz="0" w:space="0" w:color="auto"/>
                    <w:left w:val="none" w:sz="0" w:space="0" w:color="auto"/>
                    <w:bottom w:val="none" w:sz="0" w:space="0" w:color="auto"/>
                    <w:right w:val="none" w:sz="0" w:space="0" w:color="auto"/>
                  </w:divBdr>
                  <w:divsChild>
                    <w:div w:id="1004477358">
                      <w:marLeft w:val="0"/>
                      <w:marRight w:val="0"/>
                      <w:marTop w:val="0"/>
                      <w:marBottom w:val="0"/>
                      <w:divBdr>
                        <w:top w:val="none" w:sz="0" w:space="0" w:color="auto"/>
                        <w:left w:val="none" w:sz="0" w:space="0" w:color="auto"/>
                        <w:bottom w:val="none" w:sz="0" w:space="0" w:color="auto"/>
                        <w:right w:val="none" w:sz="0" w:space="0" w:color="auto"/>
                      </w:divBdr>
                      <w:divsChild>
                        <w:div w:id="441846440">
                          <w:marLeft w:val="0"/>
                          <w:marRight w:val="0"/>
                          <w:marTop w:val="0"/>
                          <w:marBottom w:val="0"/>
                          <w:divBdr>
                            <w:top w:val="none" w:sz="0" w:space="0" w:color="auto"/>
                            <w:left w:val="none" w:sz="0" w:space="0" w:color="auto"/>
                            <w:bottom w:val="none" w:sz="0" w:space="0" w:color="auto"/>
                            <w:right w:val="none" w:sz="0" w:space="0" w:color="auto"/>
                          </w:divBdr>
                        </w:div>
                        <w:div w:id="1111128574">
                          <w:marLeft w:val="0"/>
                          <w:marRight w:val="0"/>
                          <w:marTop w:val="0"/>
                          <w:marBottom w:val="0"/>
                          <w:divBdr>
                            <w:top w:val="none" w:sz="0" w:space="0" w:color="auto"/>
                            <w:left w:val="none" w:sz="0" w:space="0" w:color="auto"/>
                            <w:bottom w:val="none" w:sz="0" w:space="0" w:color="auto"/>
                            <w:right w:val="none" w:sz="0" w:space="0" w:color="auto"/>
                          </w:divBdr>
                          <w:divsChild>
                            <w:div w:id="1802962886">
                              <w:marLeft w:val="0"/>
                              <w:marRight w:val="300"/>
                              <w:marTop w:val="180"/>
                              <w:marBottom w:val="0"/>
                              <w:divBdr>
                                <w:top w:val="none" w:sz="0" w:space="0" w:color="auto"/>
                                <w:left w:val="none" w:sz="0" w:space="0" w:color="auto"/>
                                <w:bottom w:val="none" w:sz="0" w:space="0" w:color="auto"/>
                                <w:right w:val="none" w:sz="0" w:space="0" w:color="auto"/>
                              </w:divBdr>
                              <w:divsChild>
                                <w:div w:id="15566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2634">
          <w:marLeft w:val="0"/>
          <w:marRight w:val="0"/>
          <w:marTop w:val="0"/>
          <w:marBottom w:val="0"/>
          <w:divBdr>
            <w:top w:val="none" w:sz="0" w:space="0" w:color="auto"/>
            <w:left w:val="none" w:sz="0" w:space="0" w:color="auto"/>
            <w:bottom w:val="none" w:sz="0" w:space="0" w:color="auto"/>
            <w:right w:val="none" w:sz="0" w:space="0" w:color="auto"/>
          </w:divBdr>
          <w:divsChild>
            <w:div w:id="980696751">
              <w:marLeft w:val="0"/>
              <w:marRight w:val="0"/>
              <w:marTop w:val="0"/>
              <w:marBottom w:val="0"/>
              <w:divBdr>
                <w:top w:val="none" w:sz="0" w:space="0" w:color="auto"/>
                <w:left w:val="none" w:sz="0" w:space="0" w:color="auto"/>
                <w:bottom w:val="none" w:sz="0" w:space="0" w:color="auto"/>
                <w:right w:val="none" w:sz="0" w:space="0" w:color="auto"/>
              </w:divBdr>
              <w:divsChild>
                <w:div w:id="106705922">
                  <w:marLeft w:val="0"/>
                  <w:marRight w:val="0"/>
                  <w:marTop w:val="0"/>
                  <w:marBottom w:val="0"/>
                  <w:divBdr>
                    <w:top w:val="none" w:sz="0" w:space="0" w:color="auto"/>
                    <w:left w:val="none" w:sz="0" w:space="0" w:color="auto"/>
                    <w:bottom w:val="none" w:sz="0" w:space="0" w:color="auto"/>
                    <w:right w:val="none" w:sz="0" w:space="0" w:color="auto"/>
                  </w:divBdr>
                  <w:divsChild>
                    <w:div w:id="36242779">
                      <w:marLeft w:val="0"/>
                      <w:marRight w:val="0"/>
                      <w:marTop w:val="0"/>
                      <w:marBottom w:val="0"/>
                      <w:divBdr>
                        <w:top w:val="none" w:sz="0" w:space="0" w:color="auto"/>
                        <w:left w:val="none" w:sz="0" w:space="0" w:color="auto"/>
                        <w:bottom w:val="none" w:sz="0" w:space="0" w:color="auto"/>
                        <w:right w:val="none" w:sz="0" w:space="0" w:color="auto"/>
                      </w:divBdr>
                      <w:divsChild>
                        <w:div w:id="3207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48248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1757615">
      <w:bodyDiv w:val="1"/>
      <w:marLeft w:val="0"/>
      <w:marRight w:val="0"/>
      <w:marTop w:val="0"/>
      <w:marBottom w:val="0"/>
      <w:divBdr>
        <w:top w:val="none" w:sz="0" w:space="0" w:color="auto"/>
        <w:left w:val="none" w:sz="0" w:space="0" w:color="auto"/>
        <w:bottom w:val="none" w:sz="0" w:space="0" w:color="auto"/>
        <w:right w:val="none" w:sz="0" w:space="0" w:color="auto"/>
      </w:divBdr>
    </w:div>
    <w:div w:id="1088380287">
      <w:bodyDiv w:val="1"/>
      <w:marLeft w:val="0"/>
      <w:marRight w:val="0"/>
      <w:marTop w:val="0"/>
      <w:marBottom w:val="0"/>
      <w:divBdr>
        <w:top w:val="none" w:sz="0" w:space="0" w:color="auto"/>
        <w:left w:val="none" w:sz="0" w:space="0" w:color="auto"/>
        <w:bottom w:val="none" w:sz="0" w:space="0" w:color="auto"/>
        <w:right w:val="none" w:sz="0" w:space="0" w:color="auto"/>
      </w:divBdr>
    </w:div>
    <w:div w:id="1099713303">
      <w:bodyDiv w:val="1"/>
      <w:marLeft w:val="0"/>
      <w:marRight w:val="0"/>
      <w:marTop w:val="0"/>
      <w:marBottom w:val="0"/>
      <w:divBdr>
        <w:top w:val="none" w:sz="0" w:space="0" w:color="auto"/>
        <w:left w:val="none" w:sz="0" w:space="0" w:color="auto"/>
        <w:bottom w:val="none" w:sz="0" w:space="0" w:color="auto"/>
        <w:right w:val="none" w:sz="0" w:space="0" w:color="auto"/>
      </w:divBdr>
    </w:div>
    <w:div w:id="116879226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781439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079810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6164534">
      <w:bodyDiv w:val="1"/>
      <w:marLeft w:val="0"/>
      <w:marRight w:val="0"/>
      <w:marTop w:val="0"/>
      <w:marBottom w:val="0"/>
      <w:divBdr>
        <w:top w:val="none" w:sz="0" w:space="0" w:color="auto"/>
        <w:left w:val="none" w:sz="0" w:space="0" w:color="auto"/>
        <w:bottom w:val="none" w:sz="0" w:space="0" w:color="auto"/>
        <w:right w:val="none" w:sz="0" w:space="0" w:color="auto"/>
      </w:divBdr>
      <w:divsChild>
        <w:div w:id="684669365">
          <w:marLeft w:val="0"/>
          <w:marRight w:val="0"/>
          <w:marTop w:val="0"/>
          <w:marBottom w:val="0"/>
          <w:divBdr>
            <w:top w:val="none" w:sz="0" w:space="0" w:color="auto"/>
            <w:left w:val="none" w:sz="0" w:space="0" w:color="auto"/>
            <w:bottom w:val="none" w:sz="0" w:space="0" w:color="auto"/>
            <w:right w:val="none" w:sz="0" w:space="0" w:color="auto"/>
          </w:divBdr>
          <w:divsChild>
            <w:div w:id="300231540">
              <w:marLeft w:val="0"/>
              <w:marRight w:val="0"/>
              <w:marTop w:val="0"/>
              <w:marBottom w:val="0"/>
              <w:divBdr>
                <w:top w:val="none" w:sz="0" w:space="0" w:color="auto"/>
                <w:left w:val="none" w:sz="0" w:space="0" w:color="auto"/>
                <w:bottom w:val="none" w:sz="0" w:space="0" w:color="auto"/>
                <w:right w:val="none" w:sz="0" w:space="0" w:color="auto"/>
              </w:divBdr>
              <w:divsChild>
                <w:div w:id="506094653">
                  <w:marLeft w:val="0"/>
                  <w:marRight w:val="0"/>
                  <w:marTop w:val="0"/>
                  <w:marBottom w:val="0"/>
                  <w:divBdr>
                    <w:top w:val="none" w:sz="0" w:space="0" w:color="auto"/>
                    <w:left w:val="none" w:sz="0" w:space="0" w:color="auto"/>
                    <w:bottom w:val="none" w:sz="0" w:space="0" w:color="auto"/>
                    <w:right w:val="none" w:sz="0" w:space="0" w:color="auto"/>
                  </w:divBdr>
                  <w:divsChild>
                    <w:div w:id="1520778432">
                      <w:marLeft w:val="0"/>
                      <w:marRight w:val="0"/>
                      <w:marTop w:val="0"/>
                      <w:marBottom w:val="0"/>
                      <w:divBdr>
                        <w:top w:val="none" w:sz="0" w:space="0" w:color="auto"/>
                        <w:left w:val="none" w:sz="0" w:space="0" w:color="auto"/>
                        <w:bottom w:val="none" w:sz="0" w:space="0" w:color="auto"/>
                        <w:right w:val="none" w:sz="0" w:space="0" w:color="auto"/>
                      </w:divBdr>
                      <w:divsChild>
                        <w:div w:id="1116100225">
                          <w:marLeft w:val="0"/>
                          <w:marRight w:val="0"/>
                          <w:marTop w:val="0"/>
                          <w:marBottom w:val="0"/>
                          <w:divBdr>
                            <w:top w:val="none" w:sz="0" w:space="0" w:color="auto"/>
                            <w:left w:val="none" w:sz="0" w:space="0" w:color="auto"/>
                            <w:bottom w:val="none" w:sz="0" w:space="0" w:color="auto"/>
                            <w:right w:val="none" w:sz="0" w:space="0" w:color="auto"/>
                          </w:divBdr>
                        </w:div>
                        <w:div w:id="1632898091">
                          <w:marLeft w:val="0"/>
                          <w:marRight w:val="0"/>
                          <w:marTop w:val="0"/>
                          <w:marBottom w:val="0"/>
                          <w:divBdr>
                            <w:top w:val="none" w:sz="0" w:space="0" w:color="auto"/>
                            <w:left w:val="none" w:sz="0" w:space="0" w:color="auto"/>
                            <w:bottom w:val="none" w:sz="0" w:space="0" w:color="auto"/>
                            <w:right w:val="none" w:sz="0" w:space="0" w:color="auto"/>
                          </w:divBdr>
                          <w:divsChild>
                            <w:div w:id="405616206">
                              <w:marLeft w:val="0"/>
                              <w:marRight w:val="300"/>
                              <w:marTop w:val="180"/>
                              <w:marBottom w:val="0"/>
                              <w:divBdr>
                                <w:top w:val="none" w:sz="0" w:space="0" w:color="auto"/>
                                <w:left w:val="none" w:sz="0" w:space="0" w:color="auto"/>
                                <w:bottom w:val="none" w:sz="0" w:space="0" w:color="auto"/>
                                <w:right w:val="none" w:sz="0" w:space="0" w:color="auto"/>
                              </w:divBdr>
                              <w:divsChild>
                                <w:div w:id="9553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79319">
          <w:marLeft w:val="0"/>
          <w:marRight w:val="0"/>
          <w:marTop w:val="0"/>
          <w:marBottom w:val="0"/>
          <w:divBdr>
            <w:top w:val="none" w:sz="0" w:space="0" w:color="auto"/>
            <w:left w:val="none" w:sz="0" w:space="0" w:color="auto"/>
            <w:bottom w:val="none" w:sz="0" w:space="0" w:color="auto"/>
            <w:right w:val="none" w:sz="0" w:space="0" w:color="auto"/>
          </w:divBdr>
          <w:divsChild>
            <w:div w:id="1440295698">
              <w:marLeft w:val="0"/>
              <w:marRight w:val="0"/>
              <w:marTop w:val="0"/>
              <w:marBottom w:val="0"/>
              <w:divBdr>
                <w:top w:val="none" w:sz="0" w:space="0" w:color="auto"/>
                <w:left w:val="none" w:sz="0" w:space="0" w:color="auto"/>
                <w:bottom w:val="none" w:sz="0" w:space="0" w:color="auto"/>
                <w:right w:val="none" w:sz="0" w:space="0" w:color="auto"/>
              </w:divBdr>
              <w:divsChild>
                <w:div w:id="960454635">
                  <w:marLeft w:val="0"/>
                  <w:marRight w:val="0"/>
                  <w:marTop w:val="0"/>
                  <w:marBottom w:val="0"/>
                  <w:divBdr>
                    <w:top w:val="none" w:sz="0" w:space="0" w:color="auto"/>
                    <w:left w:val="none" w:sz="0" w:space="0" w:color="auto"/>
                    <w:bottom w:val="none" w:sz="0" w:space="0" w:color="auto"/>
                    <w:right w:val="none" w:sz="0" w:space="0" w:color="auto"/>
                  </w:divBdr>
                  <w:divsChild>
                    <w:div w:id="1961450754">
                      <w:marLeft w:val="0"/>
                      <w:marRight w:val="0"/>
                      <w:marTop w:val="0"/>
                      <w:marBottom w:val="0"/>
                      <w:divBdr>
                        <w:top w:val="none" w:sz="0" w:space="0" w:color="auto"/>
                        <w:left w:val="none" w:sz="0" w:space="0" w:color="auto"/>
                        <w:bottom w:val="none" w:sz="0" w:space="0" w:color="auto"/>
                        <w:right w:val="none" w:sz="0" w:space="0" w:color="auto"/>
                      </w:divBdr>
                      <w:divsChild>
                        <w:div w:id="15460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707956">
      <w:bodyDiv w:val="1"/>
      <w:marLeft w:val="0"/>
      <w:marRight w:val="0"/>
      <w:marTop w:val="0"/>
      <w:marBottom w:val="0"/>
      <w:divBdr>
        <w:top w:val="none" w:sz="0" w:space="0" w:color="auto"/>
        <w:left w:val="none" w:sz="0" w:space="0" w:color="auto"/>
        <w:bottom w:val="none" w:sz="0" w:space="0" w:color="auto"/>
        <w:right w:val="none" w:sz="0" w:space="0" w:color="auto"/>
      </w:divBdr>
    </w:div>
    <w:div w:id="1749688546">
      <w:bodyDiv w:val="1"/>
      <w:marLeft w:val="0"/>
      <w:marRight w:val="0"/>
      <w:marTop w:val="0"/>
      <w:marBottom w:val="0"/>
      <w:divBdr>
        <w:top w:val="none" w:sz="0" w:space="0" w:color="auto"/>
        <w:left w:val="none" w:sz="0" w:space="0" w:color="auto"/>
        <w:bottom w:val="none" w:sz="0" w:space="0" w:color="auto"/>
        <w:right w:val="none" w:sz="0" w:space="0" w:color="auto"/>
      </w:divBdr>
    </w:div>
    <w:div w:id="1753506984">
      <w:bodyDiv w:val="1"/>
      <w:marLeft w:val="0"/>
      <w:marRight w:val="0"/>
      <w:marTop w:val="0"/>
      <w:marBottom w:val="0"/>
      <w:divBdr>
        <w:top w:val="none" w:sz="0" w:space="0" w:color="auto"/>
        <w:left w:val="none" w:sz="0" w:space="0" w:color="auto"/>
        <w:bottom w:val="none" w:sz="0" w:space="0" w:color="auto"/>
        <w:right w:val="none" w:sz="0" w:space="0" w:color="auto"/>
      </w:divBdr>
      <w:divsChild>
        <w:div w:id="9377717">
          <w:marLeft w:val="0"/>
          <w:marRight w:val="0"/>
          <w:marTop w:val="0"/>
          <w:marBottom w:val="0"/>
          <w:divBdr>
            <w:top w:val="none" w:sz="0" w:space="0" w:color="auto"/>
            <w:left w:val="none" w:sz="0" w:space="0" w:color="auto"/>
            <w:bottom w:val="none" w:sz="0" w:space="0" w:color="auto"/>
            <w:right w:val="none" w:sz="0" w:space="0" w:color="auto"/>
          </w:divBdr>
        </w:div>
        <w:div w:id="11226868">
          <w:marLeft w:val="0"/>
          <w:marRight w:val="0"/>
          <w:marTop w:val="0"/>
          <w:marBottom w:val="0"/>
          <w:divBdr>
            <w:top w:val="none" w:sz="0" w:space="0" w:color="auto"/>
            <w:left w:val="none" w:sz="0" w:space="0" w:color="auto"/>
            <w:bottom w:val="none" w:sz="0" w:space="0" w:color="auto"/>
            <w:right w:val="none" w:sz="0" w:space="0" w:color="auto"/>
          </w:divBdr>
        </w:div>
        <w:div w:id="80806483">
          <w:marLeft w:val="0"/>
          <w:marRight w:val="0"/>
          <w:marTop w:val="0"/>
          <w:marBottom w:val="0"/>
          <w:divBdr>
            <w:top w:val="none" w:sz="0" w:space="0" w:color="auto"/>
            <w:left w:val="none" w:sz="0" w:space="0" w:color="auto"/>
            <w:bottom w:val="none" w:sz="0" w:space="0" w:color="auto"/>
            <w:right w:val="none" w:sz="0" w:space="0" w:color="auto"/>
          </w:divBdr>
        </w:div>
        <w:div w:id="87773769">
          <w:marLeft w:val="0"/>
          <w:marRight w:val="0"/>
          <w:marTop w:val="0"/>
          <w:marBottom w:val="0"/>
          <w:divBdr>
            <w:top w:val="none" w:sz="0" w:space="0" w:color="auto"/>
            <w:left w:val="none" w:sz="0" w:space="0" w:color="auto"/>
            <w:bottom w:val="none" w:sz="0" w:space="0" w:color="auto"/>
            <w:right w:val="none" w:sz="0" w:space="0" w:color="auto"/>
          </w:divBdr>
        </w:div>
        <w:div w:id="95953256">
          <w:marLeft w:val="0"/>
          <w:marRight w:val="0"/>
          <w:marTop w:val="0"/>
          <w:marBottom w:val="0"/>
          <w:divBdr>
            <w:top w:val="none" w:sz="0" w:space="0" w:color="auto"/>
            <w:left w:val="none" w:sz="0" w:space="0" w:color="auto"/>
            <w:bottom w:val="none" w:sz="0" w:space="0" w:color="auto"/>
            <w:right w:val="none" w:sz="0" w:space="0" w:color="auto"/>
          </w:divBdr>
        </w:div>
        <w:div w:id="180700974">
          <w:marLeft w:val="0"/>
          <w:marRight w:val="0"/>
          <w:marTop w:val="0"/>
          <w:marBottom w:val="0"/>
          <w:divBdr>
            <w:top w:val="none" w:sz="0" w:space="0" w:color="auto"/>
            <w:left w:val="none" w:sz="0" w:space="0" w:color="auto"/>
            <w:bottom w:val="none" w:sz="0" w:space="0" w:color="auto"/>
            <w:right w:val="none" w:sz="0" w:space="0" w:color="auto"/>
          </w:divBdr>
        </w:div>
        <w:div w:id="197816430">
          <w:marLeft w:val="0"/>
          <w:marRight w:val="0"/>
          <w:marTop w:val="0"/>
          <w:marBottom w:val="0"/>
          <w:divBdr>
            <w:top w:val="none" w:sz="0" w:space="0" w:color="auto"/>
            <w:left w:val="none" w:sz="0" w:space="0" w:color="auto"/>
            <w:bottom w:val="none" w:sz="0" w:space="0" w:color="auto"/>
            <w:right w:val="none" w:sz="0" w:space="0" w:color="auto"/>
          </w:divBdr>
        </w:div>
        <w:div w:id="217909835">
          <w:marLeft w:val="0"/>
          <w:marRight w:val="0"/>
          <w:marTop w:val="0"/>
          <w:marBottom w:val="0"/>
          <w:divBdr>
            <w:top w:val="none" w:sz="0" w:space="0" w:color="auto"/>
            <w:left w:val="none" w:sz="0" w:space="0" w:color="auto"/>
            <w:bottom w:val="none" w:sz="0" w:space="0" w:color="auto"/>
            <w:right w:val="none" w:sz="0" w:space="0" w:color="auto"/>
          </w:divBdr>
        </w:div>
        <w:div w:id="238950490">
          <w:marLeft w:val="0"/>
          <w:marRight w:val="0"/>
          <w:marTop w:val="0"/>
          <w:marBottom w:val="0"/>
          <w:divBdr>
            <w:top w:val="none" w:sz="0" w:space="0" w:color="auto"/>
            <w:left w:val="none" w:sz="0" w:space="0" w:color="auto"/>
            <w:bottom w:val="none" w:sz="0" w:space="0" w:color="auto"/>
            <w:right w:val="none" w:sz="0" w:space="0" w:color="auto"/>
          </w:divBdr>
        </w:div>
        <w:div w:id="306008224">
          <w:marLeft w:val="0"/>
          <w:marRight w:val="0"/>
          <w:marTop w:val="0"/>
          <w:marBottom w:val="0"/>
          <w:divBdr>
            <w:top w:val="none" w:sz="0" w:space="0" w:color="auto"/>
            <w:left w:val="none" w:sz="0" w:space="0" w:color="auto"/>
            <w:bottom w:val="none" w:sz="0" w:space="0" w:color="auto"/>
            <w:right w:val="none" w:sz="0" w:space="0" w:color="auto"/>
          </w:divBdr>
        </w:div>
        <w:div w:id="522864267">
          <w:marLeft w:val="0"/>
          <w:marRight w:val="0"/>
          <w:marTop w:val="0"/>
          <w:marBottom w:val="0"/>
          <w:divBdr>
            <w:top w:val="none" w:sz="0" w:space="0" w:color="auto"/>
            <w:left w:val="none" w:sz="0" w:space="0" w:color="auto"/>
            <w:bottom w:val="none" w:sz="0" w:space="0" w:color="auto"/>
            <w:right w:val="none" w:sz="0" w:space="0" w:color="auto"/>
          </w:divBdr>
          <w:divsChild>
            <w:div w:id="1188331243">
              <w:marLeft w:val="0"/>
              <w:marRight w:val="0"/>
              <w:marTop w:val="0"/>
              <w:marBottom w:val="0"/>
              <w:divBdr>
                <w:top w:val="none" w:sz="0" w:space="0" w:color="auto"/>
                <w:left w:val="none" w:sz="0" w:space="0" w:color="auto"/>
                <w:bottom w:val="none" w:sz="0" w:space="0" w:color="auto"/>
                <w:right w:val="none" w:sz="0" w:space="0" w:color="auto"/>
              </w:divBdr>
            </w:div>
          </w:divsChild>
        </w:div>
        <w:div w:id="540559271">
          <w:marLeft w:val="0"/>
          <w:marRight w:val="0"/>
          <w:marTop w:val="0"/>
          <w:marBottom w:val="0"/>
          <w:divBdr>
            <w:top w:val="none" w:sz="0" w:space="0" w:color="auto"/>
            <w:left w:val="none" w:sz="0" w:space="0" w:color="auto"/>
            <w:bottom w:val="none" w:sz="0" w:space="0" w:color="auto"/>
            <w:right w:val="none" w:sz="0" w:space="0" w:color="auto"/>
          </w:divBdr>
        </w:div>
        <w:div w:id="541672232">
          <w:marLeft w:val="0"/>
          <w:marRight w:val="0"/>
          <w:marTop w:val="0"/>
          <w:marBottom w:val="0"/>
          <w:divBdr>
            <w:top w:val="none" w:sz="0" w:space="0" w:color="auto"/>
            <w:left w:val="none" w:sz="0" w:space="0" w:color="auto"/>
            <w:bottom w:val="none" w:sz="0" w:space="0" w:color="auto"/>
            <w:right w:val="none" w:sz="0" w:space="0" w:color="auto"/>
          </w:divBdr>
        </w:div>
        <w:div w:id="646863687">
          <w:marLeft w:val="0"/>
          <w:marRight w:val="0"/>
          <w:marTop w:val="0"/>
          <w:marBottom w:val="0"/>
          <w:divBdr>
            <w:top w:val="none" w:sz="0" w:space="0" w:color="auto"/>
            <w:left w:val="none" w:sz="0" w:space="0" w:color="auto"/>
            <w:bottom w:val="none" w:sz="0" w:space="0" w:color="auto"/>
            <w:right w:val="none" w:sz="0" w:space="0" w:color="auto"/>
          </w:divBdr>
        </w:div>
        <w:div w:id="730227649">
          <w:marLeft w:val="0"/>
          <w:marRight w:val="0"/>
          <w:marTop w:val="0"/>
          <w:marBottom w:val="0"/>
          <w:divBdr>
            <w:top w:val="none" w:sz="0" w:space="0" w:color="auto"/>
            <w:left w:val="none" w:sz="0" w:space="0" w:color="auto"/>
            <w:bottom w:val="none" w:sz="0" w:space="0" w:color="auto"/>
            <w:right w:val="none" w:sz="0" w:space="0" w:color="auto"/>
          </w:divBdr>
        </w:div>
        <w:div w:id="801920573">
          <w:marLeft w:val="0"/>
          <w:marRight w:val="0"/>
          <w:marTop w:val="0"/>
          <w:marBottom w:val="0"/>
          <w:divBdr>
            <w:top w:val="none" w:sz="0" w:space="0" w:color="auto"/>
            <w:left w:val="none" w:sz="0" w:space="0" w:color="auto"/>
            <w:bottom w:val="none" w:sz="0" w:space="0" w:color="auto"/>
            <w:right w:val="none" w:sz="0" w:space="0" w:color="auto"/>
          </w:divBdr>
        </w:div>
        <w:div w:id="840973440">
          <w:marLeft w:val="0"/>
          <w:marRight w:val="0"/>
          <w:marTop w:val="0"/>
          <w:marBottom w:val="0"/>
          <w:divBdr>
            <w:top w:val="none" w:sz="0" w:space="0" w:color="auto"/>
            <w:left w:val="none" w:sz="0" w:space="0" w:color="auto"/>
            <w:bottom w:val="none" w:sz="0" w:space="0" w:color="auto"/>
            <w:right w:val="none" w:sz="0" w:space="0" w:color="auto"/>
          </w:divBdr>
        </w:div>
        <w:div w:id="891697630">
          <w:marLeft w:val="0"/>
          <w:marRight w:val="0"/>
          <w:marTop w:val="0"/>
          <w:marBottom w:val="0"/>
          <w:divBdr>
            <w:top w:val="none" w:sz="0" w:space="0" w:color="auto"/>
            <w:left w:val="none" w:sz="0" w:space="0" w:color="auto"/>
            <w:bottom w:val="none" w:sz="0" w:space="0" w:color="auto"/>
            <w:right w:val="none" w:sz="0" w:space="0" w:color="auto"/>
          </w:divBdr>
          <w:divsChild>
            <w:div w:id="469445673">
              <w:marLeft w:val="0"/>
              <w:marRight w:val="0"/>
              <w:marTop w:val="0"/>
              <w:marBottom w:val="0"/>
              <w:divBdr>
                <w:top w:val="none" w:sz="0" w:space="0" w:color="auto"/>
                <w:left w:val="none" w:sz="0" w:space="0" w:color="auto"/>
                <w:bottom w:val="none" w:sz="0" w:space="0" w:color="auto"/>
                <w:right w:val="none" w:sz="0" w:space="0" w:color="auto"/>
              </w:divBdr>
            </w:div>
          </w:divsChild>
        </w:div>
        <w:div w:id="919213077">
          <w:marLeft w:val="0"/>
          <w:marRight w:val="0"/>
          <w:marTop w:val="0"/>
          <w:marBottom w:val="0"/>
          <w:divBdr>
            <w:top w:val="none" w:sz="0" w:space="0" w:color="auto"/>
            <w:left w:val="none" w:sz="0" w:space="0" w:color="auto"/>
            <w:bottom w:val="none" w:sz="0" w:space="0" w:color="auto"/>
            <w:right w:val="none" w:sz="0" w:space="0" w:color="auto"/>
          </w:divBdr>
        </w:div>
        <w:div w:id="1000699442">
          <w:marLeft w:val="0"/>
          <w:marRight w:val="0"/>
          <w:marTop w:val="0"/>
          <w:marBottom w:val="0"/>
          <w:divBdr>
            <w:top w:val="none" w:sz="0" w:space="0" w:color="auto"/>
            <w:left w:val="none" w:sz="0" w:space="0" w:color="auto"/>
            <w:bottom w:val="none" w:sz="0" w:space="0" w:color="auto"/>
            <w:right w:val="none" w:sz="0" w:space="0" w:color="auto"/>
          </w:divBdr>
          <w:divsChild>
            <w:div w:id="1589772386">
              <w:marLeft w:val="0"/>
              <w:marRight w:val="0"/>
              <w:marTop w:val="0"/>
              <w:marBottom w:val="0"/>
              <w:divBdr>
                <w:top w:val="none" w:sz="0" w:space="0" w:color="auto"/>
                <w:left w:val="none" w:sz="0" w:space="0" w:color="auto"/>
                <w:bottom w:val="none" w:sz="0" w:space="0" w:color="auto"/>
                <w:right w:val="none" w:sz="0" w:space="0" w:color="auto"/>
              </w:divBdr>
            </w:div>
          </w:divsChild>
        </w:div>
        <w:div w:id="1031106952">
          <w:marLeft w:val="0"/>
          <w:marRight w:val="0"/>
          <w:marTop w:val="0"/>
          <w:marBottom w:val="0"/>
          <w:divBdr>
            <w:top w:val="none" w:sz="0" w:space="0" w:color="auto"/>
            <w:left w:val="none" w:sz="0" w:space="0" w:color="auto"/>
            <w:bottom w:val="none" w:sz="0" w:space="0" w:color="auto"/>
            <w:right w:val="none" w:sz="0" w:space="0" w:color="auto"/>
          </w:divBdr>
        </w:div>
        <w:div w:id="1090270582">
          <w:marLeft w:val="0"/>
          <w:marRight w:val="0"/>
          <w:marTop w:val="0"/>
          <w:marBottom w:val="0"/>
          <w:divBdr>
            <w:top w:val="none" w:sz="0" w:space="0" w:color="auto"/>
            <w:left w:val="none" w:sz="0" w:space="0" w:color="auto"/>
            <w:bottom w:val="none" w:sz="0" w:space="0" w:color="auto"/>
            <w:right w:val="none" w:sz="0" w:space="0" w:color="auto"/>
          </w:divBdr>
        </w:div>
        <w:div w:id="1160123191">
          <w:marLeft w:val="0"/>
          <w:marRight w:val="0"/>
          <w:marTop w:val="0"/>
          <w:marBottom w:val="0"/>
          <w:divBdr>
            <w:top w:val="none" w:sz="0" w:space="0" w:color="auto"/>
            <w:left w:val="none" w:sz="0" w:space="0" w:color="auto"/>
            <w:bottom w:val="none" w:sz="0" w:space="0" w:color="auto"/>
            <w:right w:val="none" w:sz="0" w:space="0" w:color="auto"/>
          </w:divBdr>
        </w:div>
        <w:div w:id="1314992580">
          <w:marLeft w:val="0"/>
          <w:marRight w:val="0"/>
          <w:marTop w:val="0"/>
          <w:marBottom w:val="0"/>
          <w:divBdr>
            <w:top w:val="none" w:sz="0" w:space="0" w:color="auto"/>
            <w:left w:val="none" w:sz="0" w:space="0" w:color="auto"/>
            <w:bottom w:val="none" w:sz="0" w:space="0" w:color="auto"/>
            <w:right w:val="none" w:sz="0" w:space="0" w:color="auto"/>
          </w:divBdr>
        </w:div>
        <w:div w:id="1340426899">
          <w:marLeft w:val="0"/>
          <w:marRight w:val="0"/>
          <w:marTop w:val="0"/>
          <w:marBottom w:val="0"/>
          <w:divBdr>
            <w:top w:val="none" w:sz="0" w:space="0" w:color="auto"/>
            <w:left w:val="none" w:sz="0" w:space="0" w:color="auto"/>
            <w:bottom w:val="none" w:sz="0" w:space="0" w:color="auto"/>
            <w:right w:val="none" w:sz="0" w:space="0" w:color="auto"/>
          </w:divBdr>
          <w:divsChild>
            <w:div w:id="2084720991">
              <w:marLeft w:val="0"/>
              <w:marRight w:val="0"/>
              <w:marTop w:val="0"/>
              <w:marBottom w:val="0"/>
              <w:divBdr>
                <w:top w:val="none" w:sz="0" w:space="0" w:color="auto"/>
                <w:left w:val="none" w:sz="0" w:space="0" w:color="auto"/>
                <w:bottom w:val="none" w:sz="0" w:space="0" w:color="auto"/>
                <w:right w:val="none" w:sz="0" w:space="0" w:color="auto"/>
              </w:divBdr>
            </w:div>
          </w:divsChild>
        </w:div>
        <w:div w:id="1376731866">
          <w:marLeft w:val="0"/>
          <w:marRight w:val="0"/>
          <w:marTop w:val="0"/>
          <w:marBottom w:val="0"/>
          <w:divBdr>
            <w:top w:val="none" w:sz="0" w:space="0" w:color="auto"/>
            <w:left w:val="none" w:sz="0" w:space="0" w:color="auto"/>
            <w:bottom w:val="none" w:sz="0" w:space="0" w:color="auto"/>
            <w:right w:val="none" w:sz="0" w:space="0" w:color="auto"/>
          </w:divBdr>
        </w:div>
        <w:div w:id="1393045869">
          <w:marLeft w:val="0"/>
          <w:marRight w:val="0"/>
          <w:marTop w:val="0"/>
          <w:marBottom w:val="0"/>
          <w:divBdr>
            <w:top w:val="none" w:sz="0" w:space="0" w:color="auto"/>
            <w:left w:val="none" w:sz="0" w:space="0" w:color="auto"/>
            <w:bottom w:val="none" w:sz="0" w:space="0" w:color="auto"/>
            <w:right w:val="none" w:sz="0" w:space="0" w:color="auto"/>
          </w:divBdr>
        </w:div>
        <w:div w:id="1412852092">
          <w:marLeft w:val="0"/>
          <w:marRight w:val="0"/>
          <w:marTop w:val="0"/>
          <w:marBottom w:val="0"/>
          <w:divBdr>
            <w:top w:val="none" w:sz="0" w:space="0" w:color="auto"/>
            <w:left w:val="none" w:sz="0" w:space="0" w:color="auto"/>
            <w:bottom w:val="none" w:sz="0" w:space="0" w:color="auto"/>
            <w:right w:val="none" w:sz="0" w:space="0" w:color="auto"/>
          </w:divBdr>
          <w:divsChild>
            <w:div w:id="1357459134">
              <w:marLeft w:val="0"/>
              <w:marRight w:val="0"/>
              <w:marTop w:val="0"/>
              <w:marBottom w:val="0"/>
              <w:divBdr>
                <w:top w:val="none" w:sz="0" w:space="0" w:color="auto"/>
                <w:left w:val="none" w:sz="0" w:space="0" w:color="auto"/>
                <w:bottom w:val="none" w:sz="0" w:space="0" w:color="auto"/>
                <w:right w:val="none" w:sz="0" w:space="0" w:color="auto"/>
              </w:divBdr>
            </w:div>
          </w:divsChild>
        </w:div>
        <w:div w:id="1458453061">
          <w:marLeft w:val="0"/>
          <w:marRight w:val="0"/>
          <w:marTop w:val="0"/>
          <w:marBottom w:val="0"/>
          <w:divBdr>
            <w:top w:val="none" w:sz="0" w:space="0" w:color="auto"/>
            <w:left w:val="none" w:sz="0" w:space="0" w:color="auto"/>
            <w:bottom w:val="none" w:sz="0" w:space="0" w:color="auto"/>
            <w:right w:val="none" w:sz="0" w:space="0" w:color="auto"/>
          </w:divBdr>
        </w:div>
        <w:div w:id="1492603072">
          <w:marLeft w:val="0"/>
          <w:marRight w:val="0"/>
          <w:marTop w:val="0"/>
          <w:marBottom w:val="0"/>
          <w:divBdr>
            <w:top w:val="none" w:sz="0" w:space="0" w:color="auto"/>
            <w:left w:val="none" w:sz="0" w:space="0" w:color="auto"/>
            <w:bottom w:val="none" w:sz="0" w:space="0" w:color="auto"/>
            <w:right w:val="none" w:sz="0" w:space="0" w:color="auto"/>
          </w:divBdr>
        </w:div>
        <w:div w:id="1506048123">
          <w:marLeft w:val="0"/>
          <w:marRight w:val="0"/>
          <w:marTop w:val="0"/>
          <w:marBottom w:val="0"/>
          <w:divBdr>
            <w:top w:val="none" w:sz="0" w:space="0" w:color="auto"/>
            <w:left w:val="none" w:sz="0" w:space="0" w:color="auto"/>
            <w:bottom w:val="none" w:sz="0" w:space="0" w:color="auto"/>
            <w:right w:val="none" w:sz="0" w:space="0" w:color="auto"/>
          </w:divBdr>
        </w:div>
        <w:div w:id="1584493069">
          <w:marLeft w:val="0"/>
          <w:marRight w:val="0"/>
          <w:marTop w:val="0"/>
          <w:marBottom w:val="0"/>
          <w:divBdr>
            <w:top w:val="none" w:sz="0" w:space="0" w:color="auto"/>
            <w:left w:val="none" w:sz="0" w:space="0" w:color="auto"/>
            <w:bottom w:val="none" w:sz="0" w:space="0" w:color="auto"/>
            <w:right w:val="none" w:sz="0" w:space="0" w:color="auto"/>
          </w:divBdr>
        </w:div>
        <w:div w:id="1655447653">
          <w:marLeft w:val="0"/>
          <w:marRight w:val="0"/>
          <w:marTop w:val="0"/>
          <w:marBottom w:val="0"/>
          <w:divBdr>
            <w:top w:val="none" w:sz="0" w:space="0" w:color="auto"/>
            <w:left w:val="none" w:sz="0" w:space="0" w:color="auto"/>
            <w:bottom w:val="none" w:sz="0" w:space="0" w:color="auto"/>
            <w:right w:val="none" w:sz="0" w:space="0" w:color="auto"/>
          </w:divBdr>
        </w:div>
        <w:div w:id="1693678006">
          <w:marLeft w:val="0"/>
          <w:marRight w:val="0"/>
          <w:marTop w:val="0"/>
          <w:marBottom w:val="0"/>
          <w:divBdr>
            <w:top w:val="none" w:sz="0" w:space="0" w:color="auto"/>
            <w:left w:val="none" w:sz="0" w:space="0" w:color="auto"/>
            <w:bottom w:val="none" w:sz="0" w:space="0" w:color="auto"/>
            <w:right w:val="none" w:sz="0" w:space="0" w:color="auto"/>
          </w:divBdr>
        </w:div>
        <w:div w:id="1708140046">
          <w:marLeft w:val="0"/>
          <w:marRight w:val="0"/>
          <w:marTop w:val="0"/>
          <w:marBottom w:val="0"/>
          <w:divBdr>
            <w:top w:val="none" w:sz="0" w:space="0" w:color="auto"/>
            <w:left w:val="none" w:sz="0" w:space="0" w:color="auto"/>
            <w:bottom w:val="none" w:sz="0" w:space="0" w:color="auto"/>
            <w:right w:val="none" w:sz="0" w:space="0" w:color="auto"/>
          </w:divBdr>
          <w:divsChild>
            <w:div w:id="126048101">
              <w:marLeft w:val="0"/>
              <w:marRight w:val="0"/>
              <w:marTop w:val="0"/>
              <w:marBottom w:val="0"/>
              <w:divBdr>
                <w:top w:val="none" w:sz="0" w:space="0" w:color="auto"/>
                <w:left w:val="none" w:sz="0" w:space="0" w:color="auto"/>
                <w:bottom w:val="none" w:sz="0" w:space="0" w:color="auto"/>
                <w:right w:val="none" w:sz="0" w:space="0" w:color="auto"/>
              </w:divBdr>
            </w:div>
          </w:divsChild>
        </w:div>
        <w:div w:id="1783501677">
          <w:marLeft w:val="0"/>
          <w:marRight w:val="0"/>
          <w:marTop w:val="0"/>
          <w:marBottom w:val="0"/>
          <w:divBdr>
            <w:top w:val="none" w:sz="0" w:space="0" w:color="auto"/>
            <w:left w:val="none" w:sz="0" w:space="0" w:color="auto"/>
            <w:bottom w:val="none" w:sz="0" w:space="0" w:color="auto"/>
            <w:right w:val="none" w:sz="0" w:space="0" w:color="auto"/>
          </w:divBdr>
        </w:div>
        <w:div w:id="1806116118">
          <w:marLeft w:val="0"/>
          <w:marRight w:val="0"/>
          <w:marTop w:val="0"/>
          <w:marBottom w:val="0"/>
          <w:divBdr>
            <w:top w:val="none" w:sz="0" w:space="0" w:color="auto"/>
            <w:left w:val="none" w:sz="0" w:space="0" w:color="auto"/>
            <w:bottom w:val="none" w:sz="0" w:space="0" w:color="auto"/>
            <w:right w:val="none" w:sz="0" w:space="0" w:color="auto"/>
          </w:divBdr>
        </w:div>
        <w:div w:id="1848207184">
          <w:marLeft w:val="0"/>
          <w:marRight w:val="0"/>
          <w:marTop w:val="0"/>
          <w:marBottom w:val="0"/>
          <w:divBdr>
            <w:top w:val="none" w:sz="0" w:space="0" w:color="auto"/>
            <w:left w:val="none" w:sz="0" w:space="0" w:color="auto"/>
            <w:bottom w:val="none" w:sz="0" w:space="0" w:color="auto"/>
            <w:right w:val="none" w:sz="0" w:space="0" w:color="auto"/>
          </w:divBdr>
        </w:div>
        <w:div w:id="1921409024">
          <w:marLeft w:val="0"/>
          <w:marRight w:val="0"/>
          <w:marTop w:val="0"/>
          <w:marBottom w:val="0"/>
          <w:divBdr>
            <w:top w:val="none" w:sz="0" w:space="0" w:color="auto"/>
            <w:left w:val="none" w:sz="0" w:space="0" w:color="auto"/>
            <w:bottom w:val="none" w:sz="0" w:space="0" w:color="auto"/>
            <w:right w:val="none" w:sz="0" w:space="0" w:color="auto"/>
          </w:divBdr>
        </w:div>
        <w:div w:id="2088111222">
          <w:marLeft w:val="0"/>
          <w:marRight w:val="0"/>
          <w:marTop w:val="0"/>
          <w:marBottom w:val="0"/>
          <w:divBdr>
            <w:top w:val="none" w:sz="0" w:space="0" w:color="auto"/>
            <w:left w:val="none" w:sz="0" w:space="0" w:color="auto"/>
            <w:bottom w:val="none" w:sz="0" w:space="0" w:color="auto"/>
            <w:right w:val="none" w:sz="0" w:space="0" w:color="auto"/>
          </w:divBdr>
        </w:div>
        <w:div w:id="2094008063">
          <w:marLeft w:val="0"/>
          <w:marRight w:val="0"/>
          <w:marTop w:val="0"/>
          <w:marBottom w:val="0"/>
          <w:divBdr>
            <w:top w:val="none" w:sz="0" w:space="0" w:color="auto"/>
            <w:left w:val="none" w:sz="0" w:space="0" w:color="auto"/>
            <w:bottom w:val="none" w:sz="0" w:space="0" w:color="auto"/>
            <w:right w:val="none" w:sz="0" w:space="0" w:color="auto"/>
          </w:divBdr>
        </w:div>
        <w:div w:id="2104719090">
          <w:marLeft w:val="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59163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57214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746391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xavierign/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ACDDE2C907F14C8821E1D418680674"/>
        <w:category>
          <w:name w:val="General"/>
          <w:gallery w:val="placeholder"/>
        </w:category>
        <w:types>
          <w:type w:val="bbPlcHdr"/>
        </w:types>
        <w:behaviors>
          <w:behavior w:val="content"/>
        </w:behaviors>
        <w:guid w:val="{44B10250-B4C1-BD47-9DC6-68814014BF7F}"/>
      </w:docPartPr>
      <w:docPartBody>
        <w:p w:rsidR="00635AD2" w:rsidRDefault="004F0B39">
          <w:pPr>
            <w:pStyle w:val="8BACDDE2C907F14C8821E1D418680674"/>
          </w:pPr>
          <w:r>
            <w:t>[Title Here, up to 12 Words, on One to Two Lines]</w:t>
          </w:r>
        </w:p>
      </w:docPartBody>
    </w:docPart>
    <w:docPart>
      <w:docPartPr>
        <w:name w:val="A764B1A2F96FCC48809BF8AF4ADF0929"/>
        <w:category>
          <w:name w:val="General"/>
          <w:gallery w:val="placeholder"/>
        </w:category>
        <w:types>
          <w:type w:val="bbPlcHdr"/>
        </w:types>
        <w:behaviors>
          <w:behavior w:val="content"/>
        </w:behaviors>
        <w:guid w:val="{FDB70CA1-0A9A-5840-847A-6A37CC5D61DD}"/>
      </w:docPartPr>
      <w:docPartBody>
        <w:p w:rsidR="00635AD2" w:rsidRDefault="004F0B39">
          <w:pPr>
            <w:pStyle w:val="A764B1A2F96FCC48809BF8AF4ADF0929"/>
          </w:pPr>
          <w:r>
            <w:t>[Tap here to add 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A7F"/>
    <w:rsid w:val="000A0ABA"/>
    <w:rsid w:val="0010527D"/>
    <w:rsid w:val="001406C4"/>
    <w:rsid w:val="00211A7F"/>
    <w:rsid w:val="00281DE9"/>
    <w:rsid w:val="002D4C2C"/>
    <w:rsid w:val="00301E57"/>
    <w:rsid w:val="003C3A4B"/>
    <w:rsid w:val="003E4A15"/>
    <w:rsid w:val="00415077"/>
    <w:rsid w:val="00474320"/>
    <w:rsid w:val="004F0B39"/>
    <w:rsid w:val="005E1881"/>
    <w:rsid w:val="005F6865"/>
    <w:rsid w:val="006339F8"/>
    <w:rsid w:val="00635AD2"/>
    <w:rsid w:val="00640700"/>
    <w:rsid w:val="006C64F9"/>
    <w:rsid w:val="00735CC5"/>
    <w:rsid w:val="00743B88"/>
    <w:rsid w:val="007D3E67"/>
    <w:rsid w:val="00A85913"/>
    <w:rsid w:val="00D67683"/>
    <w:rsid w:val="00E80EEF"/>
    <w:rsid w:val="00F351BF"/>
    <w:rsid w:val="00F96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ACDDE2C907F14C8821E1D418680674">
    <w:name w:val="8BACDDE2C907F14C8821E1D418680674"/>
  </w:style>
  <w:style w:type="paragraph" w:customStyle="1" w:styleId="5EFF745A5F4A174DB8ED9E9634E572C7">
    <w:name w:val="5EFF745A5F4A174DB8ED9E9634E572C7"/>
  </w:style>
  <w:style w:type="paragraph" w:customStyle="1" w:styleId="CF83E88EACD39B489280F7101160DAC1">
    <w:name w:val="CF83E88EACD39B489280F7101160DAC1"/>
  </w:style>
  <w:style w:type="paragraph" w:customStyle="1" w:styleId="932243BB518BE44AA4D599C0CD4EC0BB">
    <w:name w:val="932243BB518BE44AA4D599C0CD4EC0BB"/>
  </w:style>
  <w:style w:type="character" w:styleId="Emphasis">
    <w:name w:val="Emphasis"/>
    <w:basedOn w:val="DefaultParagraphFont"/>
    <w:uiPriority w:val="20"/>
    <w:unhideWhenUsed/>
    <w:qFormat/>
    <w:rPr>
      <w:i/>
      <w:iCs/>
    </w:rPr>
  </w:style>
  <w:style w:type="paragraph" w:customStyle="1" w:styleId="F11D0C3F4ECF484D85CE4D59C08DC9B7">
    <w:name w:val="F11D0C3F4ECF484D85CE4D59C08DC9B7"/>
  </w:style>
  <w:style w:type="paragraph" w:customStyle="1" w:styleId="A764B1A2F96FCC48809BF8AF4ADF0929">
    <w:name w:val="A764B1A2F96FCC48809BF8AF4ADF0929"/>
  </w:style>
  <w:style w:type="paragraph" w:customStyle="1" w:styleId="8B291DED30EF46438118A944B26B9305">
    <w:name w:val="8B291DED30EF46438118A944B26B9305"/>
  </w:style>
  <w:style w:type="paragraph" w:customStyle="1" w:styleId="7914F76DA1ABC1479A93C1E6C49CD1CB">
    <w:name w:val="7914F76DA1ABC1479A93C1E6C49CD1CB"/>
  </w:style>
  <w:style w:type="paragraph" w:customStyle="1" w:styleId="EE4413E5A8B3104896FA8890DCE6946E">
    <w:name w:val="EE4413E5A8B3104896FA8890DCE6946E"/>
  </w:style>
  <w:style w:type="paragraph" w:customStyle="1" w:styleId="68639FA6621DE843B8E7320BB44131BF">
    <w:name w:val="68639FA6621DE843B8E7320BB44131BF"/>
  </w:style>
  <w:style w:type="paragraph" w:customStyle="1" w:styleId="395EA3209A99AF4DA818B4AA2F2AF9CF">
    <w:name w:val="395EA3209A99AF4DA818B4AA2F2AF9CF"/>
  </w:style>
  <w:style w:type="paragraph" w:customStyle="1" w:styleId="D03D4A734CF147469FB5135E3F602BBD">
    <w:name w:val="D03D4A734CF147469FB5135E3F602BB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3C127A4CB6DC4448A15128120093D10">
    <w:name w:val="53C127A4CB6DC4448A15128120093D10"/>
  </w:style>
  <w:style w:type="paragraph" w:customStyle="1" w:styleId="623E8C42B1F3F14F82013DBDDC1AE90F">
    <w:name w:val="623E8C42B1F3F14F82013DBDDC1AE90F"/>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9A90495AF50BDF4181FBEBB4F1F27E07">
    <w:name w:val="9A90495AF50BDF4181FBEBB4F1F27E07"/>
  </w:style>
  <w:style w:type="paragraph" w:customStyle="1" w:styleId="309B9950AE3C6947BA3320BB31F60716">
    <w:name w:val="309B9950AE3C6947BA3320BB31F60716"/>
  </w:style>
  <w:style w:type="paragraph" w:customStyle="1" w:styleId="7BB1FA3D7F56A445B6CC277ECEF00EF0">
    <w:name w:val="7BB1FA3D7F56A445B6CC277ECEF00EF0"/>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EBCB108D5248B4459FF3BDB75F2A65A7">
    <w:name w:val="EBCB108D5248B4459FF3BDB75F2A65A7"/>
  </w:style>
  <w:style w:type="paragraph" w:customStyle="1" w:styleId="EE141895650CD044AB3114A85156EF64">
    <w:name w:val="EE141895650CD044AB3114A85156EF64"/>
  </w:style>
  <w:style w:type="paragraph" w:customStyle="1" w:styleId="1ED8A6DCFBB570479F728D56545AFC90">
    <w:name w:val="1ED8A6DCFBB570479F728D56545AFC90"/>
  </w:style>
  <w:style w:type="paragraph" w:styleId="Bibliography">
    <w:name w:val="Bibliography"/>
    <w:basedOn w:val="Normal"/>
    <w:next w:val="Normal"/>
    <w:uiPriority w:val="37"/>
    <w:semiHidden/>
    <w:unhideWhenUsed/>
  </w:style>
  <w:style w:type="paragraph" w:customStyle="1" w:styleId="CB323A78DFD02940A39CC14C6DEFCD77">
    <w:name w:val="CB323A78DFD02940A39CC14C6DEFCD77"/>
  </w:style>
  <w:style w:type="paragraph" w:customStyle="1" w:styleId="822AD18AF48DE643951457947948E4DD">
    <w:name w:val="822AD18AF48DE643951457947948E4DD"/>
  </w:style>
  <w:style w:type="paragraph" w:customStyle="1" w:styleId="3CE64F79747E1A40ABB0905249B37A72">
    <w:name w:val="3CE64F79747E1A40ABB0905249B37A72"/>
  </w:style>
  <w:style w:type="paragraph" w:customStyle="1" w:styleId="48DAA1067FFE4843A5323307E87E3F0C">
    <w:name w:val="48DAA1067FFE4843A5323307E87E3F0C"/>
  </w:style>
  <w:style w:type="paragraph" w:customStyle="1" w:styleId="2C073085C1AF4E45908EE4E316B4EDBF">
    <w:name w:val="2C073085C1AF4E45908EE4E316B4EDBF"/>
  </w:style>
  <w:style w:type="character" w:styleId="Strong">
    <w:name w:val="Strong"/>
    <w:basedOn w:val="DefaultParagraphFont"/>
    <w:uiPriority w:val="22"/>
    <w:unhideWhenUsed/>
    <w:qFormat/>
    <w:rPr>
      <w:b w:val="0"/>
      <w:bCs w:val="0"/>
      <w:caps/>
      <w:smallCaps w:val="0"/>
    </w:rPr>
  </w:style>
  <w:style w:type="paragraph" w:customStyle="1" w:styleId="D85D3E98B76920489782E0B306814FEF">
    <w:name w:val="D85D3E98B76920489782E0B306814FEF"/>
  </w:style>
  <w:style w:type="paragraph" w:customStyle="1" w:styleId="3C85AB531FE6CB47830BD86BC5A9CBE7">
    <w:name w:val="3C85AB531FE6CB47830BD86BC5A9CBE7"/>
  </w:style>
  <w:style w:type="paragraph" w:customStyle="1" w:styleId="DF41AC5D7499C047A4F8B17819C1B30B">
    <w:name w:val="DF41AC5D7499C047A4F8B17819C1B30B"/>
    <w:rsid w:val="00211A7F"/>
  </w:style>
  <w:style w:type="paragraph" w:customStyle="1" w:styleId="A40967B92EDCFA498B034403967ACEA8">
    <w:name w:val="A40967B92EDCFA498B034403967ACEA8"/>
    <w:rsid w:val="00211A7F"/>
  </w:style>
  <w:style w:type="character" w:styleId="PlaceholderText">
    <w:name w:val="Placeholder Text"/>
    <w:basedOn w:val="DefaultParagraphFont"/>
    <w:uiPriority w:val="99"/>
    <w:semiHidden/>
    <w:rsid w:val="002D4C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24776D0A-5293-3348-948F-3D6C0F2D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25</TotalTime>
  <Pages>28</Pages>
  <Words>5852</Words>
  <Characters>33363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Robust Decision-Making Model for Agriculture Decisions</vt:lpstr>
    </vt:vector>
  </TitlesOfParts>
  <Company/>
  <LinksUpToDate>false</LinksUpToDate>
  <CharactersWithSpaces>39137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 Decision-Making Model for Agriculture Decisions</dc:title>
  <dc:subject/>
  <dc:creator>Xavier Ignacio Gonzalez</dc:creator>
  <cp:keywords/>
  <dc:description/>
  <cp:lastModifiedBy>Xavier Gonzalez</cp:lastModifiedBy>
  <cp:revision>4</cp:revision>
  <dcterms:created xsi:type="dcterms:W3CDTF">2019-11-21T14:29:00Z</dcterms:created>
  <dcterms:modified xsi:type="dcterms:W3CDTF">2019-11-21T15:06:00Z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Mendeley Document_1">
    <vt:lpwstr>True</vt:lpwstr>
  </property>
  <property fmtid="{D5CDD505-2E9C-101B-9397-08002B2CF9AE}" pid="4" name="Mendeley Unique User Id_1">
    <vt:lpwstr>fa2742bd-6717-37f3-b9d0-954f205ddcef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Citation Style_1">
    <vt:lpwstr>http://www.zotero.org/styles/apa</vt:lpwstr>
  </property>
</Properties>
</file>