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B96" w14:textId="77777777" w:rsidR="0094457A" w:rsidRPr="0094457A" w:rsidRDefault="0094457A" w:rsidP="0094457A">
      <w:pPr>
        <w:pStyle w:val="Heading1"/>
        <w:rPr>
          <w:rFonts w:cs="Arial"/>
          <w:color w:val="3A3A3A" w:themeColor="background2" w:themeShade="40"/>
        </w:rPr>
      </w:pPr>
      <w:r w:rsidRPr="0094457A">
        <w:rPr>
          <w:rStyle w:val="ng-star-inserted1"/>
          <w:rFonts w:cs="Arial"/>
          <w:color w:val="3A3A3A" w:themeColor="background2" w:themeShade="40"/>
        </w:rPr>
        <w:t>Mizuho Bank AI Transformation Blueprint</w:t>
      </w:r>
    </w:p>
    <w:p w14:paraId="0128064B"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 xml:space="preserve">A Joint Thakral One &amp; </w:t>
      </w:r>
      <w:proofErr w:type="spellStart"/>
      <w:r w:rsidRPr="0094457A">
        <w:rPr>
          <w:rStyle w:val="ng-star-inserted1"/>
          <w:rFonts w:cs="Arial"/>
          <w:color w:val="3A3A3A" w:themeColor="background2" w:themeShade="40"/>
        </w:rPr>
        <w:t>OrbusInfinity</w:t>
      </w:r>
      <w:proofErr w:type="spellEnd"/>
      <w:r w:rsidRPr="0094457A">
        <w:rPr>
          <w:rStyle w:val="ng-star-inserted1"/>
          <w:rFonts w:cs="Arial"/>
          <w:color w:val="3A3A3A" w:themeColor="background2" w:themeShade="40"/>
        </w:rPr>
        <w:t xml:space="preserve"> Implementation Guide</w:t>
      </w:r>
    </w:p>
    <w:p w14:paraId="778614D4" w14:textId="77777777" w:rsidR="0094457A" w:rsidRPr="0094457A" w:rsidRDefault="0094457A" w:rsidP="0094457A">
      <w:pPr>
        <w:pStyle w:val="Heading2"/>
        <w:rPr>
          <w:rFonts w:cs="Arial"/>
          <w:color w:val="3A3A3A" w:themeColor="background2" w:themeShade="40"/>
        </w:rPr>
      </w:pPr>
      <w:r w:rsidRPr="0094457A">
        <w:rPr>
          <w:rStyle w:val="ng-star-inserted1"/>
          <w:rFonts w:cs="Arial"/>
          <w:color w:val="3A3A3A" w:themeColor="background2" w:themeShade="40"/>
        </w:rPr>
        <w:t>1.0 Project Charter &amp; Partnership Framework</w:t>
      </w:r>
    </w:p>
    <w:p w14:paraId="6DDA01F3"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1.1 Introduction and Strategic Intent</w:t>
      </w:r>
    </w:p>
    <w:p w14:paraId="5F89B319"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 xml:space="preserve">This document serves as the definitive implementation guide for the Mizuho Bank AI Transformation Blueprint, a joint initiative between Thakral One and </w:t>
      </w:r>
      <w:proofErr w:type="spellStart"/>
      <w:r w:rsidRPr="0094457A">
        <w:rPr>
          <w:rStyle w:val="ng-star-inserted1"/>
          <w:rFonts w:ascii="Arial" w:hAnsi="Arial" w:cs="Arial"/>
          <w:color w:val="3A3A3A" w:themeColor="background2" w:themeShade="40"/>
        </w:rPr>
        <w:t>OrbusInfinity</w:t>
      </w:r>
      <w:proofErr w:type="spellEnd"/>
      <w:r w:rsidRPr="0094457A">
        <w:rPr>
          <w:rStyle w:val="ng-star-inserted1"/>
          <w:rFonts w:ascii="Arial" w:hAnsi="Arial" w:cs="Arial"/>
          <w:color w:val="3A3A3A" w:themeColor="background2" w:themeShade="40"/>
        </w:rPr>
        <w:t xml:space="preserve">. The primary objective is to build a live, interactive demonstration within the </w:t>
      </w:r>
      <w:proofErr w:type="spellStart"/>
      <w:r w:rsidRPr="0094457A">
        <w:rPr>
          <w:rStyle w:val="ng-star-inserted1"/>
          <w:rFonts w:ascii="Arial" w:hAnsi="Arial" w:cs="Arial"/>
          <w:color w:val="3A3A3A" w:themeColor="background2" w:themeShade="40"/>
        </w:rPr>
        <w:t>OrbusInfinity</w:t>
      </w:r>
      <w:proofErr w:type="spellEnd"/>
      <w:r w:rsidRPr="0094457A">
        <w:rPr>
          <w:rStyle w:val="ng-star-inserted1"/>
          <w:rFonts w:ascii="Arial" w:hAnsi="Arial" w:cs="Arial"/>
          <w:color w:val="3A3A3A" w:themeColor="background2" w:themeShade="40"/>
        </w:rPr>
        <w:t xml:space="preserve"> platform that simulates realistic operational challenges and AI-driven solutions within Mizuho Bank's Southeast Asia HR and Vendor Management functions. This immersive experience will replace traditional static presentations, serving as both a powerful consulting methodology and a compelling, evidence-based business case for AI adoption.</w:t>
      </w:r>
    </w:p>
    <w:p w14:paraId="40A8AE9B"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1.2 Partnership Roles and Joint Deliverable</w:t>
      </w:r>
    </w:p>
    <w:p w14:paraId="223F590F"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The success of this initiative is predicated on a synergistic partnership:</w:t>
      </w:r>
    </w:p>
    <w:p w14:paraId="73486BBD" w14:textId="77777777" w:rsidR="0094457A" w:rsidRPr="0094457A" w:rsidRDefault="0094457A" w:rsidP="0094457A">
      <w:pPr>
        <w:pStyle w:val="ng-star-inserted"/>
        <w:numPr>
          <w:ilvl w:val="0"/>
          <w:numId w:val="32"/>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Thakral One (Strategic Consulting Partner):</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Will lead the strategic direction, providing expert consulting, business case development, and client relationship management. Thakral One is responsible for ensuring all simulated scenarios and financial projections are validated against credible Southeast Asian banking benchmarks and success stories.</w:t>
      </w:r>
    </w:p>
    <w:p w14:paraId="3C5A22F4" w14:textId="77777777" w:rsidR="0094457A" w:rsidRPr="0094457A" w:rsidRDefault="0094457A" w:rsidP="0094457A">
      <w:pPr>
        <w:pStyle w:val="ng-star-inserted"/>
        <w:numPr>
          <w:ilvl w:val="0"/>
          <w:numId w:val="32"/>
        </w:numPr>
        <w:rPr>
          <w:rFonts w:ascii="Arial" w:hAnsi="Arial" w:cs="Arial"/>
          <w:color w:val="3A3A3A" w:themeColor="background2" w:themeShade="40"/>
        </w:rPr>
      </w:pPr>
      <w:proofErr w:type="spellStart"/>
      <w:r w:rsidRPr="0094457A">
        <w:rPr>
          <w:rStyle w:val="ng-star-inserted1"/>
          <w:rFonts w:ascii="Arial" w:hAnsi="Arial" w:cs="Arial"/>
          <w:b/>
          <w:bCs/>
          <w:color w:val="3A3A3A" w:themeColor="background2" w:themeShade="40"/>
        </w:rPr>
        <w:t>OrbusInfinity</w:t>
      </w:r>
      <w:proofErr w:type="spellEnd"/>
      <w:r w:rsidRPr="0094457A">
        <w:rPr>
          <w:rStyle w:val="ng-star-inserted1"/>
          <w:rFonts w:ascii="Arial" w:hAnsi="Arial" w:cs="Arial"/>
          <w:b/>
          <w:bCs/>
          <w:color w:val="3A3A3A" w:themeColor="background2" w:themeShade="40"/>
        </w:rPr>
        <w:t xml:space="preserve"> (Technology Platform Partner):</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 xml:space="preserve">Will provide the interactive visualization platform and technical expertise. </w:t>
      </w:r>
      <w:proofErr w:type="spellStart"/>
      <w:r w:rsidRPr="0094457A">
        <w:rPr>
          <w:rStyle w:val="ng-star-inserted1"/>
          <w:rFonts w:ascii="Arial" w:hAnsi="Arial" w:cs="Arial"/>
          <w:color w:val="3A3A3A" w:themeColor="background2" w:themeShade="40"/>
        </w:rPr>
        <w:t>OrbusInfinity</w:t>
      </w:r>
      <w:proofErr w:type="spellEnd"/>
      <w:r w:rsidRPr="0094457A">
        <w:rPr>
          <w:rStyle w:val="ng-star-inserted1"/>
          <w:rFonts w:ascii="Arial" w:hAnsi="Arial" w:cs="Arial"/>
          <w:color w:val="3A3A3A" w:themeColor="background2" w:themeShade="40"/>
        </w:rPr>
        <w:t xml:space="preserve"> is responsible for the enterprise architecture </w:t>
      </w:r>
      <w:proofErr w:type="spellStart"/>
      <w:r w:rsidRPr="0094457A">
        <w:rPr>
          <w:rStyle w:val="ng-star-inserted1"/>
          <w:rFonts w:ascii="Arial" w:hAnsi="Arial" w:cs="Arial"/>
          <w:color w:val="3A3A3A" w:themeColor="background2" w:themeShade="40"/>
        </w:rPr>
        <w:t>modeling</w:t>
      </w:r>
      <w:proofErr w:type="spellEnd"/>
      <w:r w:rsidRPr="0094457A">
        <w:rPr>
          <w:rStyle w:val="ng-star-inserted1"/>
          <w:rFonts w:ascii="Arial" w:hAnsi="Arial" w:cs="Arial"/>
          <w:color w:val="3A3A3A" w:themeColor="background2" w:themeShade="40"/>
        </w:rPr>
        <w:t>, process simulation, and dynamic dashboard creation required to build the immersive client demonstration.</w:t>
      </w:r>
    </w:p>
    <w:p w14:paraId="68FBB6B1"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The</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Joint Deliverable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is a live, interactive AI transformation demonstration that showcases realistic improvement opportunities, allowing Mizuho Bank stakeholders to visually and intuitively grasp the value proposition of AI.</w:t>
      </w:r>
    </w:p>
    <w:p w14:paraId="1B9C8C27"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1.3 Core Project Objectives</w:t>
      </w:r>
    </w:p>
    <w:p w14:paraId="5FB98490"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This initiative is designed to achieve specific strategic objectives for each partner:</w:t>
      </w:r>
    </w:p>
    <w:p w14:paraId="6B1F84B1" w14:textId="77777777" w:rsidR="0094457A" w:rsidRPr="0094457A" w:rsidRDefault="0094457A" w:rsidP="0094457A">
      <w:pPr>
        <w:pStyle w:val="ng-star-inserted"/>
        <w:numPr>
          <w:ilvl w:val="0"/>
          <w:numId w:val="33"/>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lastRenderedPageBreak/>
        <w:t>For Thakral One: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To deliver a credible and compelling consulting framework that directly addresses Mizuho Bank's uncertainty around AI implementation. This is achieved by presenting specific, actionable solutions backed by validated data, moving the client from ambiguity to a clear, de-risked starting point.</w:t>
      </w:r>
    </w:p>
    <w:p w14:paraId="33326839" w14:textId="77777777" w:rsidR="0094457A" w:rsidRPr="0094457A" w:rsidRDefault="0094457A" w:rsidP="0094457A">
      <w:pPr>
        <w:pStyle w:val="ng-star-inserted"/>
        <w:numPr>
          <w:ilvl w:val="0"/>
          <w:numId w:val="33"/>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 xml:space="preserve">For </w:t>
      </w:r>
      <w:proofErr w:type="spellStart"/>
      <w:r w:rsidRPr="0094457A">
        <w:rPr>
          <w:rStyle w:val="ng-star-inserted1"/>
          <w:rFonts w:ascii="Arial" w:hAnsi="Arial" w:cs="Arial"/>
          <w:b/>
          <w:bCs/>
          <w:color w:val="3A3A3A" w:themeColor="background2" w:themeShade="40"/>
        </w:rPr>
        <w:t>OrbusInfinity</w:t>
      </w:r>
      <w:proofErr w:type="spellEnd"/>
      <w:r w:rsidRPr="0094457A">
        <w:rPr>
          <w:rStyle w:val="ng-star-inserted1"/>
          <w:rFonts w:ascii="Arial" w:hAnsi="Arial" w:cs="Arial"/>
          <w:b/>
          <w:bCs/>
          <w:color w:val="3A3A3A" w:themeColor="background2" w:themeShade="40"/>
        </w:rPr>
        <w:t>:</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 xml:space="preserve">To demonstrate the platform's advanced capabilities for digital transformation visualization within the complex, regulated banking sector. This includes showcasing sophisticated process </w:t>
      </w:r>
      <w:proofErr w:type="spellStart"/>
      <w:r w:rsidRPr="0094457A">
        <w:rPr>
          <w:rStyle w:val="ng-star-inserted1"/>
          <w:rFonts w:ascii="Arial" w:hAnsi="Arial" w:cs="Arial"/>
          <w:color w:val="3A3A3A" w:themeColor="background2" w:themeShade="40"/>
        </w:rPr>
        <w:t>modeling</w:t>
      </w:r>
      <w:proofErr w:type="spellEnd"/>
      <w:r w:rsidRPr="0094457A">
        <w:rPr>
          <w:rStyle w:val="ng-star-inserted1"/>
          <w:rFonts w:ascii="Arial" w:hAnsi="Arial" w:cs="Arial"/>
          <w:color w:val="3A3A3A" w:themeColor="background2" w:themeShade="40"/>
        </w:rPr>
        <w:t>, business case generation, and interactive simulation across multi-country operational scenarios.</w:t>
      </w:r>
    </w:p>
    <w:p w14:paraId="2FD5182B" w14:textId="77777777" w:rsidR="0094457A" w:rsidRPr="0094457A" w:rsidRDefault="0094457A" w:rsidP="0094457A">
      <w:pPr>
        <w:pStyle w:val="Heading2"/>
        <w:rPr>
          <w:rFonts w:cs="Arial"/>
          <w:color w:val="3A3A3A" w:themeColor="background2" w:themeShade="40"/>
        </w:rPr>
      </w:pPr>
      <w:r w:rsidRPr="0094457A">
        <w:rPr>
          <w:rStyle w:val="ng-star-inserted1"/>
          <w:rFonts w:cs="Arial"/>
          <w:color w:val="3A3A3A" w:themeColor="background2" w:themeShade="40"/>
        </w:rPr>
        <w:t>2.0 The Four-Country Banking Simulation Architecture</w:t>
      </w:r>
    </w:p>
    <w:p w14:paraId="1D0CEBB6"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 xml:space="preserve">The </w:t>
      </w:r>
      <w:proofErr w:type="spellStart"/>
      <w:r w:rsidRPr="0094457A">
        <w:rPr>
          <w:rStyle w:val="ng-star-inserted1"/>
          <w:rFonts w:ascii="Arial" w:hAnsi="Arial" w:cs="Arial"/>
          <w:color w:val="3A3A3A" w:themeColor="background2" w:themeShade="40"/>
        </w:rPr>
        <w:t>OrbusInfinity</w:t>
      </w:r>
      <w:proofErr w:type="spellEnd"/>
      <w:r w:rsidRPr="0094457A">
        <w:rPr>
          <w:rStyle w:val="ng-star-inserted1"/>
          <w:rFonts w:ascii="Arial" w:hAnsi="Arial" w:cs="Arial"/>
          <w:color w:val="3A3A3A" w:themeColor="background2" w:themeShade="40"/>
        </w:rPr>
        <w:t xml:space="preserve"> platform will be configured to model a realistic and nuanced regional banking landscape. This requires an interactive map with drill-down capabilities into four distinct operational environments, each representing a different level of digital maturity.</w:t>
      </w:r>
    </w:p>
    <w:p w14:paraId="13BB608A" w14:textId="77777777" w:rsidR="0094457A" w:rsidRPr="0094457A" w:rsidRDefault="0094457A" w:rsidP="0094457A">
      <w:pPr>
        <w:pStyle w:val="ng-star-inserted"/>
        <w:numPr>
          <w:ilvl w:val="0"/>
          <w:numId w:val="34"/>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Singapore (Benchmark Operations):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 xml:space="preserve">The simulation will model Singapore as the benchmark for operational excellence. Within </w:t>
      </w:r>
      <w:proofErr w:type="spellStart"/>
      <w:r w:rsidRPr="0094457A">
        <w:rPr>
          <w:rStyle w:val="ng-star-inserted1"/>
          <w:rFonts w:ascii="Arial" w:hAnsi="Arial" w:cs="Arial"/>
          <w:color w:val="3A3A3A" w:themeColor="background2" w:themeShade="40"/>
        </w:rPr>
        <w:t>OrbusInfinity</w:t>
      </w:r>
      <w:proofErr w:type="spellEnd"/>
      <w:r w:rsidRPr="0094457A">
        <w:rPr>
          <w:rStyle w:val="ng-star-inserted1"/>
          <w:rFonts w:ascii="Arial" w:hAnsi="Arial" w:cs="Arial"/>
          <w:color w:val="3A3A3A" w:themeColor="background2" w:themeShade="40"/>
        </w:rPr>
        <w:t>, this will be represented through modern system architecture models featuring integrated workflow automation and advanced efficiency visualizations. The underlying business context will reflect a high-maturity environment, using</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SAP SuccessFactors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to achieve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21-day onboarding cycle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at a cost of</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$200 per hire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with a minimal</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1% error rate</w:t>
      </w:r>
      <w:r w:rsidRPr="0094457A">
        <w:rPr>
          <w:rStyle w:val="ng-star-inserted1"/>
          <w:rFonts w:ascii="Arial" w:hAnsi="Arial" w:cs="Arial"/>
          <w:color w:val="3A3A3A" w:themeColor="background2" w:themeShade="40"/>
        </w:rPr>
        <w:t>. Visually, this will be represented by clean process flows, integrated system connections, and</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green capability maturity indicators</w:t>
      </w:r>
      <w:r w:rsidRPr="0094457A">
        <w:rPr>
          <w:rStyle w:val="ng-star-inserted1"/>
          <w:rFonts w:ascii="Arial" w:hAnsi="Arial" w:cs="Arial"/>
          <w:color w:val="3A3A3A" w:themeColor="background2" w:themeShade="40"/>
        </w:rPr>
        <w:t>.</w:t>
      </w:r>
    </w:p>
    <w:p w14:paraId="1673432F" w14:textId="77777777" w:rsidR="0094457A" w:rsidRPr="0094457A" w:rsidRDefault="0094457A" w:rsidP="0094457A">
      <w:pPr>
        <w:pStyle w:val="ng-star-inserted"/>
        <w:numPr>
          <w:ilvl w:val="0"/>
          <w:numId w:val="34"/>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Vietnam (High-Opportunity Market):</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simulation will present Vietnam as a high-potential market ripe for transformation. This will be visualized through legacy system models with clear manual process bottlenecks and fragmented workflows. The business context will reflect significant improvement potential, with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 xml:space="preserve">legacy </w:t>
      </w:r>
      <w:proofErr w:type="spellStart"/>
      <w:r w:rsidRPr="0094457A">
        <w:rPr>
          <w:rStyle w:val="ng-star-inserted1"/>
          <w:rFonts w:ascii="Arial" w:hAnsi="Arial" w:cs="Arial"/>
          <w:b/>
          <w:bCs/>
          <w:color w:val="3A3A3A" w:themeColor="background2" w:themeShade="40"/>
        </w:rPr>
        <w:t>HRMS</w:t>
      </w:r>
      <w:r w:rsidRPr="0094457A">
        <w:rPr>
          <w:rStyle w:val="ng-star-inserted1"/>
          <w:rFonts w:ascii="Arial" w:hAnsi="Arial" w:cs="Arial"/>
          <w:color w:val="3A3A3A" w:themeColor="background2" w:themeShade="40"/>
        </w:rPr>
        <w:t>and</w:t>
      </w:r>
      <w:proofErr w:type="spellEnd"/>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Excel-based coordination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resulting in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35-day onboarding cycle</w:t>
      </w:r>
      <w:r w:rsidRPr="0094457A">
        <w:rPr>
          <w:rStyle w:val="ng-star-inserted1"/>
          <w:rFonts w:ascii="Arial" w:hAnsi="Arial" w:cs="Arial"/>
          <w:color w:val="3A3A3A" w:themeColor="background2" w:themeShade="40"/>
        </w:rPr>
        <w:t>,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$750 per hire cost</w:t>
      </w:r>
      <w:r w:rsidRPr="0094457A">
        <w:rPr>
          <w:rStyle w:val="ng-star-inserted1"/>
          <w:rFonts w:ascii="Arial" w:hAnsi="Arial" w:cs="Arial"/>
          <w:color w:val="3A3A3A" w:themeColor="background2" w:themeShade="40"/>
        </w:rPr>
        <w:t>, and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15% error rate</w:t>
      </w:r>
      <w:r w:rsidRPr="0094457A">
        <w:rPr>
          <w:rStyle w:val="ng-star-inserted1"/>
          <w:rFonts w:ascii="Arial" w:hAnsi="Arial" w:cs="Arial"/>
          <w:color w:val="3A3A3A" w:themeColor="background2" w:themeShade="40"/>
        </w:rPr>
        <w:t>. Visually, this will be characterized by complex process maps, manual touchpoints,</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red capability maturity indicators</w:t>
      </w:r>
      <w:r w:rsidRPr="0094457A">
        <w:rPr>
          <w:rStyle w:val="ng-star-inserted1"/>
          <w:rFonts w:ascii="Arial" w:hAnsi="Arial" w:cs="Arial"/>
          <w:color w:val="3A3A3A" w:themeColor="background2" w:themeShade="40"/>
        </w:rPr>
        <w:t>, and multiple system disconnections.</w:t>
      </w:r>
    </w:p>
    <w:p w14:paraId="5EE52CA0" w14:textId="77777777" w:rsidR="0094457A" w:rsidRPr="0094457A" w:rsidRDefault="0094457A" w:rsidP="0094457A">
      <w:pPr>
        <w:pStyle w:val="ng-star-inserted"/>
        <w:numPr>
          <w:ilvl w:val="0"/>
          <w:numId w:val="34"/>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Thailand (Transitional Operations):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simulation will model Thailand as an operation in a transitional state. This requires a mixed modern/legacy architecture with visualizations of partial automation and moderate efficiency gains. The business context represents progressive transformation, using</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Oracle HCM</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to achieve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28-day onboarding cycle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at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$400 cost</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with an</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8% error rate</w:t>
      </w:r>
      <w:r w:rsidRPr="0094457A">
        <w:rPr>
          <w:rStyle w:val="ng-star-inserted1"/>
          <w:rFonts w:ascii="Arial" w:hAnsi="Arial" w:cs="Arial"/>
          <w:color w:val="3A3A3A" w:themeColor="background2" w:themeShade="40"/>
        </w:rPr>
        <w:t>. This will be visualized through hybrid process flows and</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yellow capability maturity indicators</w:t>
      </w:r>
      <w:r w:rsidRPr="0094457A">
        <w:rPr>
          <w:rStyle w:val="ng-star-inserted1"/>
          <w:rFonts w:ascii="Arial" w:hAnsi="Arial" w:cs="Arial"/>
          <w:color w:val="3A3A3A" w:themeColor="background2" w:themeShade="40"/>
        </w:rPr>
        <w:t>.</w:t>
      </w:r>
    </w:p>
    <w:p w14:paraId="18EDEC11" w14:textId="77777777" w:rsidR="0094457A" w:rsidRPr="0094457A" w:rsidRDefault="0094457A" w:rsidP="0094457A">
      <w:pPr>
        <w:pStyle w:val="ng-star-inserted"/>
        <w:numPr>
          <w:ilvl w:val="0"/>
          <w:numId w:val="34"/>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Philippines (Optimization Target):</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simulation will position the Philippines as a key optimization target. This will be visualized through a fragmented system architecture with clear manual workarounds and significant automation opportunities. The business context shows major improvement potential, with</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Workday workarounds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leading to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32-day onboarding cycle</w:t>
      </w:r>
      <w:r w:rsidRPr="0094457A">
        <w:rPr>
          <w:rStyle w:val="ng-star-inserted1"/>
          <w:rFonts w:ascii="Arial" w:hAnsi="Arial" w:cs="Arial"/>
          <w:color w:val="3A3A3A" w:themeColor="background2" w:themeShade="40"/>
        </w:rPr>
        <w:t>,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$650 cost</w:t>
      </w:r>
      <w:r w:rsidRPr="0094457A">
        <w:rPr>
          <w:rStyle w:val="ng-star-inserted1"/>
          <w:rFonts w:ascii="Arial" w:hAnsi="Arial" w:cs="Arial"/>
          <w:color w:val="3A3A3A" w:themeColor="background2" w:themeShade="40"/>
        </w:rPr>
        <w:t>, and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12% error rate</w:t>
      </w:r>
      <w:r w:rsidRPr="0094457A">
        <w:rPr>
          <w:rStyle w:val="ng-star-inserted1"/>
          <w:rFonts w:ascii="Arial" w:hAnsi="Arial" w:cs="Arial"/>
          <w:color w:val="3A3A3A" w:themeColor="background2" w:themeShade="40"/>
        </w:rPr>
        <w:t>. Visually, this will be represented by disconnected workflow maps and</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orange capability maturity indicators</w:t>
      </w:r>
      <w:r w:rsidRPr="0094457A">
        <w:rPr>
          <w:rStyle w:val="ng-star-inserted1"/>
          <w:rFonts w:ascii="Arial" w:hAnsi="Arial" w:cs="Arial"/>
          <w:color w:val="3A3A3A" w:themeColor="background2" w:themeShade="40"/>
        </w:rPr>
        <w:t>.</w:t>
      </w:r>
    </w:p>
    <w:p w14:paraId="7A85F7E7" w14:textId="77777777" w:rsidR="0094457A" w:rsidRPr="0094457A" w:rsidRDefault="0094457A" w:rsidP="0094457A">
      <w:pPr>
        <w:pStyle w:val="Heading2"/>
        <w:rPr>
          <w:rFonts w:cs="Arial"/>
          <w:color w:val="3A3A3A" w:themeColor="background2" w:themeShade="40"/>
        </w:rPr>
      </w:pPr>
      <w:r w:rsidRPr="0094457A">
        <w:rPr>
          <w:rStyle w:val="ng-star-inserted1"/>
          <w:rFonts w:cs="Arial"/>
          <w:color w:val="3A3A3A" w:themeColor="background2" w:themeShade="40"/>
        </w:rPr>
        <w:lastRenderedPageBreak/>
        <w:t>3.0 HR Intelligence Transformation Simulation</w:t>
      </w:r>
    </w:p>
    <w:p w14:paraId="00844DCF"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3.1 Current State Visualization Requirements</w:t>
      </w:r>
    </w:p>
    <w:p w14:paraId="6EA9BF76" w14:textId="77777777" w:rsidR="0094457A" w:rsidRPr="0094457A" w:rsidRDefault="0094457A" w:rsidP="0094457A">
      <w:pPr>
        <w:pStyle w:val="ng-star-inserted"/>
        <w:rPr>
          <w:rFonts w:ascii="Arial" w:hAnsi="Arial" w:cs="Arial"/>
          <w:color w:val="3A3A3A" w:themeColor="background2" w:themeShade="40"/>
        </w:rPr>
      </w:pPr>
      <w:proofErr w:type="spellStart"/>
      <w:r w:rsidRPr="0094457A">
        <w:rPr>
          <w:rStyle w:val="ng-star-inserted1"/>
          <w:rFonts w:ascii="Arial" w:hAnsi="Arial" w:cs="Arial"/>
          <w:color w:val="3A3A3A" w:themeColor="background2" w:themeShade="40"/>
        </w:rPr>
        <w:t>OrbusInfinity</w:t>
      </w:r>
      <w:proofErr w:type="spellEnd"/>
      <w:r w:rsidRPr="0094457A">
        <w:rPr>
          <w:rStyle w:val="ng-star-inserted1"/>
          <w:rFonts w:ascii="Arial" w:hAnsi="Arial" w:cs="Arial"/>
          <w:color w:val="3A3A3A" w:themeColor="background2" w:themeShade="40"/>
        </w:rPr>
        <w:t xml:space="preserve"> will model the existing complexities of Mizuho's regional HR operations.</w:t>
      </w:r>
    </w:p>
    <w:p w14:paraId="0122F3BB" w14:textId="77777777" w:rsidR="0094457A" w:rsidRPr="0094457A" w:rsidRDefault="0094457A" w:rsidP="0094457A">
      <w:pPr>
        <w:pStyle w:val="ng-star-inserted"/>
        <w:numPr>
          <w:ilvl w:val="0"/>
          <w:numId w:val="35"/>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 xml:space="preserve">Multi-Country HR Architecture </w:t>
      </w:r>
      <w:proofErr w:type="spellStart"/>
      <w:r w:rsidRPr="0094457A">
        <w:rPr>
          <w:rStyle w:val="ng-star-inserted1"/>
          <w:rFonts w:ascii="Arial" w:hAnsi="Arial" w:cs="Arial"/>
          <w:b/>
          <w:bCs/>
          <w:color w:val="3A3A3A" w:themeColor="background2" w:themeShade="40"/>
        </w:rPr>
        <w:t>Modeling</w:t>
      </w:r>
      <w:proofErr w:type="spellEnd"/>
      <w:r w:rsidRPr="0094457A">
        <w:rPr>
          <w:rStyle w:val="ng-star-inserted1"/>
          <w:rFonts w:ascii="Arial" w:hAnsi="Arial" w:cs="Arial"/>
          <w:b/>
          <w:bCs/>
          <w:color w:val="3A3A3A" w:themeColor="background2" w:themeShade="40"/>
        </w:rPr>
        <w:t>:</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platform must render detailed system landscape maps showing the different HR technology stacks across the four countries. These models will visually highlight integration complexity, data flow bottlenecks, and manual intervention points.</w:t>
      </w:r>
    </w:p>
    <w:p w14:paraId="34ECEE21" w14:textId="77777777" w:rsidR="0094457A" w:rsidRPr="0094457A" w:rsidRDefault="0094457A" w:rsidP="0094457A">
      <w:pPr>
        <w:pStyle w:val="ng-star-inserted"/>
        <w:numPr>
          <w:ilvl w:val="0"/>
          <w:numId w:val="35"/>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Employee Onboarding Process Workflows: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simulation requires comparative process models that illustrate variations in workflow complexity. Swimlane diagrams will be used to clearly identify approval bottlenecks, document collection challenges, and compliance verification steps.</w:t>
      </w:r>
    </w:p>
    <w:p w14:paraId="00782D61" w14:textId="77777777" w:rsidR="0094457A" w:rsidRPr="0094457A" w:rsidRDefault="0094457A" w:rsidP="0094457A">
      <w:pPr>
        <w:pStyle w:val="ng-star-inserted"/>
        <w:numPr>
          <w:ilvl w:val="0"/>
          <w:numId w:val="35"/>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Performance Dashboard Integration: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 xml:space="preserve">Interactive dashboards are required to display current-state metrics, including processing times, costs per hire, error rates, and compliance scores, with functionality for country-by-country comparison and </w:t>
      </w:r>
      <w:proofErr w:type="gramStart"/>
      <w:r w:rsidRPr="0094457A">
        <w:rPr>
          <w:rStyle w:val="ng-star-inserted1"/>
          <w:rFonts w:ascii="Arial" w:hAnsi="Arial" w:cs="Arial"/>
          <w:color w:val="3A3A3A" w:themeColor="background2" w:themeShade="40"/>
        </w:rPr>
        <w:t>drill-downs</w:t>
      </w:r>
      <w:proofErr w:type="gramEnd"/>
      <w:r w:rsidRPr="0094457A">
        <w:rPr>
          <w:rStyle w:val="ng-star-inserted1"/>
          <w:rFonts w:ascii="Arial" w:hAnsi="Arial" w:cs="Arial"/>
          <w:color w:val="3A3A3A" w:themeColor="background2" w:themeShade="40"/>
        </w:rPr>
        <w:t>.</w:t>
      </w:r>
    </w:p>
    <w:p w14:paraId="1D71827F"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3.2 AI Transformation Layer Implementation</w:t>
      </w:r>
    </w:p>
    <w:p w14:paraId="26A81054"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A key feature of the simulation will be a toggleable "AI Opportunity Layer" that activates specific intervention points on the "As-Is" process maps.</w:t>
      </w:r>
    </w:p>
    <w:p w14:paraId="1887271B" w14:textId="77777777" w:rsidR="0094457A" w:rsidRPr="0094457A" w:rsidRDefault="0094457A" w:rsidP="0094457A">
      <w:pPr>
        <w:pStyle w:val="ng-star-inserted"/>
        <w:numPr>
          <w:ilvl w:val="0"/>
          <w:numId w:val="3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Document Intelligence AI Solution:</w:t>
      </w:r>
    </w:p>
    <w:p w14:paraId="13F40051" w14:textId="77777777" w:rsidR="0094457A" w:rsidRPr="0094457A" w:rsidRDefault="0094457A" w:rsidP="0094457A">
      <w:pPr>
        <w:pStyle w:val="ng-star-inserted"/>
        <w:numPr>
          <w:ilvl w:val="1"/>
          <w:numId w:val="36"/>
        </w:numPr>
        <w:rPr>
          <w:rFonts w:ascii="Arial" w:hAnsi="Arial" w:cs="Arial"/>
          <w:color w:val="3A3A3A" w:themeColor="background2" w:themeShade="40"/>
        </w:rPr>
      </w:pPr>
      <w:proofErr w:type="spellStart"/>
      <w:r w:rsidRPr="0094457A">
        <w:rPr>
          <w:rStyle w:val="ng-star-inserted1"/>
          <w:rFonts w:ascii="Arial" w:hAnsi="Arial" w:cs="Arial"/>
          <w:b/>
          <w:bCs/>
          <w:color w:val="3A3A3A" w:themeColor="background2" w:themeShade="40"/>
        </w:rPr>
        <w:t>OrbusInfinity</w:t>
      </w:r>
      <w:proofErr w:type="spellEnd"/>
      <w:r w:rsidRPr="0094457A">
        <w:rPr>
          <w:rStyle w:val="ng-star-inserted1"/>
          <w:rFonts w:ascii="Arial" w:hAnsi="Arial" w:cs="Arial"/>
          <w:b/>
          <w:bCs/>
          <w:color w:val="3A3A3A" w:themeColor="background2" w:themeShade="40"/>
        </w:rPr>
        <w:t xml:space="preserve"> Visualization: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 automated process flow overlay showing PDF processing, data extraction, and system integration, visually eliminating manual touchpoints.</w:t>
      </w:r>
    </w:p>
    <w:p w14:paraId="12BCDE2C" w14:textId="77777777" w:rsidR="0094457A" w:rsidRPr="0094457A" w:rsidRDefault="0094457A" w:rsidP="0094457A">
      <w:pPr>
        <w:pStyle w:val="ng-star-inserted"/>
        <w:numPr>
          <w:ilvl w:val="1"/>
          <w:numId w:val="3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Thakral One Business Case: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This visual directly supports the business case for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70% onboarding time reduction</w:t>
      </w:r>
      <w:r w:rsidRPr="0094457A">
        <w:rPr>
          <w:rStyle w:val="ng-star-inserted1"/>
          <w:rFonts w:ascii="Arial" w:hAnsi="Arial" w:cs="Arial"/>
          <w:color w:val="3A3A3A" w:themeColor="background2" w:themeShade="40"/>
        </w:rPr>
        <w:t>,</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90% error reduction</w:t>
      </w:r>
      <w:r w:rsidRPr="0094457A">
        <w:rPr>
          <w:rStyle w:val="ng-star-inserted1"/>
          <w:rFonts w:ascii="Arial" w:hAnsi="Arial" w:cs="Arial"/>
          <w:color w:val="3A3A3A" w:themeColor="background2" w:themeShade="40"/>
        </w:rPr>
        <w:t>, and</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$450 per hire savings</w:t>
      </w:r>
      <w:r w:rsidRPr="0094457A">
        <w:rPr>
          <w:rStyle w:val="ng-star-inserted1"/>
          <w:rFonts w:ascii="Arial" w:hAnsi="Arial" w:cs="Arial"/>
          <w:color w:val="3A3A3A" w:themeColor="background2" w:themeShade="40"/>
        </w:rPr>
        <w:t>, validated against FPT Vietnam and BSP Philippines implementations.</w:t>
      </w:r>
    </w:p>
    <w:p w14:paraId="72A4010B" w14:textId="77777777" w:rsidR="0094457A" w:rsidRPr="0094457A" w:rsidRDefault="0094457A" w:rsidP="0094457A">
      <w:pPr>
        <w:pStyle w:val="ng-star-inserted"/>
        <w:numPr>
          <w:ilvl w:val="1"/>
          <w:numId w:val="3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Platform Integration: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Dashboards must update in real-time to reflect transformed performance when this solution is activated.</w:t>
      </w:r>
    </w:p>
    <w:p w14:paraId="18C8F2A4" w14:textId="77777777" w:rsidR="0094457A" w:rsidRPr="0094457A" w:rsidRDefault="0094457A" w:rsidP="0094457A">
      <w:pPr>
        <w:pStyle w:val="ng-star-inserted"/>
        <w:numPr>
          <w:ilvl w:val="0"/>
          <w:numId w:val="3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Workflow Intelligence Automation:</w:t>
      </w:r>
    </w:p>
    <w:p w14:paraId="701149C7" w14:textId="77777777" w:rsidR="0094457A" w:rsidRPr="0094457A" w:rsidRDefault="0094457A" w:rsidP="0094457A">
      <w:pPr>
        <w:pStyle w:val="ng-star-inserted"/>
        <w:numPr>
          <w:ilvl w:val="1"/>
          <w:numId w:val="36"/>
        </w:numPr>
        <w:rPr>
          <w:rFonts w:ascii="Arial" w:hAnsi="Arial" w:cs="Arial"/>
          <w:color w:val="3A3A3A" w:themeColor="background2" w:themeShade="40"/>
        </w:rPr>
      </w:pPr>
      <w:proofErr w:type="spellStart"/>
      <w:r w:rsidRPr="0094457A">
        <w:rPr>
          <w:rStyle w:val="ng-star-inserted1"/>
          <w:rFonts w:ascii="Arial" w:hAnsi="Arial" w:cs="Arial"/>
          <w:b/>
          <w:bCs/>
          <w:color w:val="3A3A3A" w:themeColor="background2" w:themeShade="40"/>
        </w:rPr>
        <w:t>OrbusInfinity</w:t>
      </w:r>
      <w:proofErr w:type="spellEnd"/>
      <w:r w:rsidRPr="0094457A">
        <w:rPr>
          <w:rStyle w:val="ng-star-inserted1"/>
          <w:rFonts w:ascii="Arial" w:hAnsi="Arial" w:cs="Arial"/>
          <w:b/>
          <w:bCs/>
          <w:color w:val="3A3A3A" w:themeColor="background2" w:themeShade="40"/>
        </w:rPr>
        <w:t xml:space="preserve"> Visualization: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 process automation overlay that manages approval chains, third-party coordination, and escalations across multiple regulatory frameworks.</w:t>
      </w:r>
    </w:p>
    <w:p w14:paraId="62484D14" w14:textId="77777777" w:rsidR="0094457A" w:rsidRPr="0094457A" w:rsidRDefault="0094457A" w:rsidP="0094457A">
      <w:pPr>
        <w:pStyle w:val="ng-star-inserted"/>
        <w:numPr>
          <w:ilvl w:val="1"/>
          <w:numId w:val="3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Thakral One Business Case: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This supports the case for an</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85% reduction in approval delays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and</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100% compliance tracking</w:t>
      </w:r>
      <w:r w:rsidRPr="0094457A">
        <w:rPr>
          <w:rStyle w:val="ng-star-inserted1"/>
          <w:rFonts w:ascii="Arial" w:hAnsi="Arial" w:cs="Arial"/>
          <w:color w:val="3A3A3A" w:themeColor="background2" w:themeShade="40"/>
        </w:rPr>
        <w:t>, validated against Thai banking AI implementations.</w:t>
      </w:r>
    </w:p>
    <w:p w14:paraId="0AC1E6CA" w14:textId="77777777" w:rsidR="0094457A" w:rsidRPr="0094457A" w:rsidRDefault="0094457A" w:rsidP="0094457A">
      <w:pPr>
        <w:pStyle w:val="ng-star-inserted"/>
        <w:numPr>
          <w:ilvl w:val="1"/>
          <w:numId w:val="3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Platform Integration: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visualization must show dynamically streamlined process flows when automation is activated.</w:t>
      </w:r>
    </w:p>
    <w:p w14:paraId="4BBF83C9" w14:textId="77777777" w:rsidR="0094457A" w:rsidRPr="0094457A" w:rsidRDefault="0094457A" w:rsidP="0094457A">
      <w:pPr>
        <w:pStyle w:val="ng-star-inserted"/>
        <w:numPr>
          <w:ilvl w:val="0"/>
          <w:numId w:val="3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HR Query Intelligence Assistant:</w:t>
      </w:r>
    </w:p>
    <w:p w14:paraId="0D2F9CE6" w14:textId="77777777" w:rsidR="0094457A" w:rsidRPr="0094457A" w:rsidRDefault="0094457A" w:rsidP="0094457A">
      <w:pPr>
        <w:pStyle w:val="ng-star-inserted"/>
        <w:numPr>
          <w:ilvl w:val="1"/>
          <w:numId w:val="36"/>
        </w:numPr>
        <w:rPr>
          <w:rFonts w:ascii="Arial" w:hAnsi="Arial" w:cs="Arial"/>
          <w:color w:val="3A3A3A" w:themeColor="background2" w:themeShade="40"/>
        </w:rPr>
      </w:pPr>
      <w:proofErr w:type="spellStart"/>
      <w:r w:rsidRPr="0094457A">
        <w:rPr>
          <w:rStyle w:val="ng-star-inserted1"/>
          <w:rFonts w:ascii="Arial" w:hAnsi="Arial" w:cs="Arial"/>
          <w:b/>
          <w:bCs/>
          <w:color w:val="3A3A3A" w:themeColor="background2" w:themeShade="40"/>
        </w:rPr>
        <w:lastRenderedPageBreak/>
        <w:t>OrbusInfinity</w:t>
      </w:r>
      <w:proofErr w:type="spellEnd"/>
      <w:r w:rsidRPr="0094457A">
        <w:rPr>
          <w:rStyle w:val="ng-star-inserted1"/>
          <w:rFonts w:ascii="Arial" w:hAnsi="Arial" w:cs="Arial"/>
          <w:b/>
          <w:bCs/>
          <w:color w:val="3A3A3A" w:themeColor="background2" w:themeShade="40"/>
        </w:rPr>
        <w:t xml:space="preserve"> Visualization: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 communication layer overlay showing instant query resolution across a multi-language, multi-regulatory environment.</w:t>
      </w:r>
    </w:p>
    <w:p w14:paraId="76A2E617" w14:textId="77777777" w:rsidR="0094457A" w:rsidRPr="0094457A" w:rsidRDefault="0094457A" w:rsidP="0094457A">
      <w:pPr>
        <w:pStyle w:val="ng-star-inserted"/>
        <w:numPr>
          <w:ilvl w:val="1"/>
          <w:numId w:val="3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Thakral One Business Case: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This demonstrates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5-minute response time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versus the current 48-hour manual process, achieving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99.7% accuracy rate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as validated against regional chatbot implementations.</w:t>
      </w:r>
    </w:p>
    <w:p w14:paraId="6261E595" w14:textId="77777777" w:rsidR="0094457A" w:rsidRPr="0094457A" w:rsidRDefault="0094457A" w:rsidP="0094457A">
      <w:pPr>
        <w:pStyle w:val="ng-star-inserted"/>
        <w:numPr>
          <w:ilvl w:val="1"/>
          <w:numId w:val="3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Platform Integration: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Response time and accuracy metrics must update instantly when the AI assistant is activated.</w:t>
      </w:r>
    </w:p>
    <w:p w14:paraId="60B16E40"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3.3 Transformed State Visualization Requirements</w:t>
      </w:r>
    </w:p>
    <w:p w14:paraId="11DF8763"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The simulation must visually represent the end-state benefits of AI adoption.</w:t>
      </w:r>
    </w:p>
    <w:p w14:paraId="4759974A" w14:textId="77777777" w:rsidR="0094457A" w:rsidRPr="0094457A" w:rsidRDefault="0094457A" w:rsidP="0094457A">
      <w:pPr>
        <w:pStyle w:val="ng-star-inserted"/>
        <w:numPr>
          <w:ilvl w:val="0"/>
          <w:numId w:val="37"/>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Dynamic Metric Updates: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Dashboards must be configured to show real-time transformation when AI solutions are activated, with Vietnam's metrics improving to match Singapore's benchmark performance.</w:t>
      </w:r>
    </w:p>
    <w:p w14:paraId="530DBFCF" w14:textId="77777777" w:rsidR="0094457A" w:rsidRPr="0094457A" w:rsidRDefault="0094457A" w:rsidP="0094457A">
      <w:pPr>
        <w:pStyle w:val="ng-star-inserted"/>
        <w:numPr>
          <w:ilvl w:val="0"/>
          <w:numId w:val="37"/>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ROI Calculation Integration: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platform will feature an automated business case generator showing</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$2.8M in annual savings</w:t>
      </w:r>
      <w:r w:rsidRPr="0094457A">
        <w:rPr>
          <w:rStyle w:val="ng-star-inserted1"/>
          <w:rFonts w:ascii="Arial" w:hAnsi="Arial" w:cs="Arial"/>
          <w:color w:val="3A3A3A" w:themeColor="background2" w:themeShade="40"/>
        </w:rPr>
        <w:t>,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65% reduction in administrative overhead</w:t>
      </w:r>
      <w:r w:rsidRPr="0094457A">
        <w:rPr>
          <w:rStyle w:val="ng-star-inserted1"/>
          <w:rFonts w:ascii="Arial" w:hAnsi="Arial" w:cs="Arial"/>
          <w:color w:val="3A3A3A" w:themeColor="background2" w:themeShade="40"/>
        </w:rPr>
        <w:t>, and</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99% compliance accuracy</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across the region.</w:t>
      </w:r>
    </w:p>
    <w:p w14:paraId="51843E71" w14:textId="77777777" w:rsidR="0094457A" w:rsidRPr="0094457A" w:rsidRDefault="0094457A" w:rsidP="0094457A">
      <w:pPr>
        <w:pStyle w:val="Heading2"/>
        <w:rPr>
          <w:rFonts w:cs="Arial"/>
          <w:color w:val="3A3A3A" w:themeColor="background2" w:themeShade="40"/>
        </w:rPr>
      </w:pPr>
      <w:r w:rsidRPr="0094457A">
        <w:rPr>
          <w:rStyle w:val="ng-star-inserted1"/>
          <w:rFonts w:cs="Arial"/>
          <w:color w:val="3A3A3A" w:themeColor="background2" w:themeShade="40"/>
        </w:rPr>
        <w:t>4.0 Vendor Management Intelligence Simulation</w:t>
      </w:r>
    </w:p>
    <w:p w14:paraId="595C5183"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4.1 Current State Architecture Visualization</w:t>
      </w:r>
    </w:p>
    <w:p w14:paraId="45AFEDF9" w14:textId="77777777" w:rsidR="0094457A" w:rsidRPr="0094457A" w:rsidRDefault="0094457A" w:rsidP="0094457A">
      <w:pPr>
        <w:pStyle w:val="ng-star-inserted"/>
        <w:rPr>
          <w:rFonts w:ascii="Arial" w:hAnsi="Arial" w:cs="Arial"/>
          <w:color w:val="3A3A3A" w:themeColor="background2" w:themeShade="40"/>
        </w:rPr>
      </w:pPr>
      <w:proofErr w:type="spellStart"/>
      <w:r w:rsidRPr="0094457A">
        <w:rPr>
          <w:rStyle w:val="ng-star-inserted1"/>
          <w:rFonts w:ascii="Arial" w:hAnsi="Arial" w:cs="Arial"/>
          <w:color w:val="3A3A3A" w:themeColor="background2" w:themeShade="40"/>
        </w:rPr>
        <w:t>OrbusInfinity</w:t>
      </w:r>
      <w:proofErr w:type="spellEnd"/>
      <w:r w:rsidRPr="0094457A">
        <w:rPr>
          <w:rStyle w:val="ng-star-inserted1"/>
          <w:rFonts w:ascii="Arial" w:hAnsi="Arial" w:cs="Arial"/>
          <w:color w:val="3A3A3A" w:themeColor="background2" w:themeShade="40"/>
        </w:rPr>
        <w:t xml:space="preserve"> will model the current fragmented state of regional vendor management.</w:t>
      </w:r>
    </w:p>
    <w:p w14:paraId="09494C11" w14:textId="77777777" w:rsidR="0094457A" w:rsidRPr="0094457A" w:rsidRDefault="0094457A" w:rsidP="0094457A">
      <w:pPr>
        <w:pStyle w:val="ng-star-inserted"/>
        <w:numPr>
          <w:ilvl w:val="0"/>
          <w:numId w:val="38"/>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Multi-Country Vendor System Landscape: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platform will model the complex procurement architecture, showing system fragmentation and process inefficiencies through detailed workflow visualizations.</w:t>
      </w:r>
    </w:p>
    <w:p w14:paraId="5BF7DD26" w14:textId="77777777" w:rsidR="0094457A" w:rsidRPr="0094457A" w:rsidRDefault="0094457A" w:rsidP="0094457A">
      <w:pPr>
        <w:pStyle w:val="ng-star-inserted"/>
        <w:numPr>
          <w:ilvl w:val="0"/>
          <w:numId w:val="38"/>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Invoice Processing Workflow Comparison: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Comparative process maps will highlight efficiency gaps, contrasting Singapore's automated SAP Ariba system with the Philippines' Excel-based manual tracking.</w:t>
      </w:r>
    </w:p>
    <w:p w14:paraId="4EEBE4C1" w14:textId="77777777" w:rsidR="0094457A" w:rsidRPr="0094457A" w:rsidRDefault="0094457A" w:rsidP="0094457A">
      <w:pPr>
        <w:pStyle w:val="ng-star-inserted"/>
        <w:numPr>
          <w:ilvl w:val="0"/>
          <w:numId w:val="38"/>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Vendor Risk Assessment Visualization: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Risk heatmaps will be developed to show vendor performance, compliance status, and fraud detection capabilities, highlighting the limitations of current manual monitoring.</w:t>
      </w:r>
    </w:p>
    <w:p w14:paraId="4AB393CF"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4.2 AI Transformation Solutions Implementation</w:t>
      </w:r>
    </w:p>
    <w:p w14:paraId="663A41EA"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The "AI Opportunity Layer" will be applied to the vendor management workflows to demonstrate targeted solutions.</w:t>
      </w:r>
    </w:p>
    <w:p w14:paraId="63FFA66A" w14:textId="77777777" w:rsidR="0094457A" w:rsidRPr="0094457A" w:rsidRDefault="0094457A" w:rsidP="0094457A">
      <w:pPr>
        <w:pStyle w:val="ng-star-inserted"/>
        <w:numPr>
          <w:ilvl w:val="0"/>
          <w:numId w:val="39"/>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Invoice Intelligence Processing System:</w:t>
      </w:r>
    </w:p>
    <w:p w14:paraId="61A02CBD" w14:textId="77777777" w:rsidR="0094457A" w:rsidRPr="0094457A" w:rsidRDefault="0094457A" w:rsidP="0094457A">
      <w:pPr>
        <w:pStyle w:val="ng-star-inserted"/>
        <w:numPr>
          <w:ilvl w:val="1"/>
          <w:numId w:val="39"/>
        </w:numPr>
        <w:rPr>
          <w:rFonts w:ascii="Arial" w:hAnsi="Arial" w:cs="Arial"/>
          <w:color w:val="3A3A3A" w:themeColor="background2" w:themeShade="40"/>
        </w:rPr>
      </w:pPr>
      <w:proofErr w:type="spellStart"/>
      <w:r w:rsidRPr="0094457A">
        <w:rPr>
          <w:rStyle w:val="ng-star-inserted1"/>
          <w:rFonts w:ascii="Arial" w:hAnsi="Arial" w:cs="Arial"/>
          <w:b/>
          <w:bCs/>
          <w:color w:val="3A3A3A" w:themeColor="background2" w:themeShade="40"/>
        </w:rPr>
        <w:lastRenderedPageBreak/>
        <w:t>OrbusInfinity</w:t>
      </w:r>
      <w:proofErr w:type="spellEnd"/>
      <w:r w:rsidRPr="0094457A">
        <w:rPr>
          <w:rStyle w:val="ng-star-inserted1"/>
          <w:rFonts w:ascii="Arial" w:hAnsi="Arial" w:cs="Arial"/>
          <w:b/>
          <w:bCs/>
          <w:color w:val="3A3A3A" w:themeColor="background2" w:themeShade="40"/>
        </w:rPr>
        <w:t xml:space="preserve"> Visualization: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 automated workflow overlay showing OCR processing, 3-way matching, and validation systems that eliminate manual touchpoints.</w:t>
      </w:r>
    </w:p>
    <w:p w14:paraId="58E12EA4" w14:textId="77777777" w:rsidR="0094457A" w:rsidRPr="0094457A" w:rsidRDefault="0094457A" w:rsidP="0094457A">
      <w:pPr>
        <w:pStyle w:val="ng-star-inserted"/>
        <w:numPr>
          <w:ilvl w:val="1"/>
          <w:numId w:val="39"/>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Thakral One Business Case: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This supports the case for an</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86% processing time improvement</w:t>
      </w:r>
      <w:r w:rsidRPr="0094457A">
        <w:rPr>
          <w:rStyle w:val="ng-star-inserted1"/>
          <w:rFonts w:ascii="Arial" w:hAnsi="Arial" w:cs="Arial"/>
          <w:color w:val="3A3A3A" w:themeColor="background2" w:themeShade="40"/>
        </w:rPr>
        <w:t>,</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89% cost reduction</w:t>
      </w:r>
      <w:r w:rsidRPr="0094457A">
        <w:rPr>
          <w:rStyle w:val="ng-star-inserted1"/>
          <w:rFonts w:ascii="Arial" w:hAnsi="Arial" w:cs="Arial"/>
          <w:color w:val="3A3A3A" w:themeColor="background2" w:themeShade="40"/>
        </w:rPr>
        <w:t>, and</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99.5% accuracy</w:t>
      </w:r>
      <w:r w:rsidRPr="0094457A">
        <w:rPr>
          <w:rStyle w:val="ng-star-inserted1"/>
          <w:rFonts w:ascii="Arial" w:hAnsi="Arial" w:cs="Arial"/>
          <w:color w:val="3A3A3A" w:themeColor="background2" w:themeShade="40"/>
        </w:rPr>
        <w:t>, validated against regional banking implementations.</w:t>
      </w:r>
    </w:p>
    <w:p w14:paraId="51C73D91" w14:textId="77777777" w:rsidR="0094457A" w:rsidRPr="0094457A" w:rsidRDefault="0094457A" w:rsidP="0094457A">
      <w:pPr>
        <w:pStyle w:val="ng-star-inserted"/>
        <w:numPr>
          <w:ilvl w:val="1"/>
          <w:numId w:val="39"/>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Platform Integration: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Processing metrics must update in real-time to show 1-2 second invoice handling versus the current 10-30 minutes.</w:t>
      </w:r>
    </w:p>
    <w:p w14:paraId="6391C468" w14:textId="77777777" w:rsidR="0094457A" w:rsidRPr="0094457A" w:rsidRDefault="0094457A" w:rsidP="0094457A">
      <w:pPr>
        <w:pStyle w:val="ng-star-inserted"/>
        <w:numPr>
          <w:ilvl w:val="0"/>
          <w:numId w:val="39"/>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Vendor Risk Intelligence Platform:</w:t>
      </w:r>
    </w:p>
    <w:p w14:paraId="6A28B6BA" w14:textId="77777777" w:rsidR="0094457A" w:rsidRPr="0094457A" w:rsidRDefault="0094457A" w:rsidP="0094457A">
      <w:pPr>
        <w:pStyle w:val="ng-star-inserted"/>
        <w:numPr>
          <w:ilvl w:val="1"/>
          <w:numId w:val="39"/>
        </w:numPr>
        <w:rPr>
          <w:rFonts w:ascii="Arial" w:hAnsi="Arial" w:cs="Arial"/>
          <w:color w:val="3A3A3A" w:themeColor="background2" w:themeShade="40"/>
        </w:rPr>
      </w:pPr>
      <w:proofErr w:type="spellStart"/>
      <w:r w:rsidRPr="0094457A">
        <w:rPr>
          <w:rStyle w:val="ng-star-inserted1"/>
          <w:rFonts w:ascii="Arial" w:hAnsi="Arial" w:cs="Arial"/>
          <w:b/>
          <w:bCs/>
          <w:color w:val="3A3A3A" w:themeColor="background2" w:themeShade="40"/>
        </w:rPr>
        <w:t>OrbusInfinity</w:t>
      </w:r>
      <w:proofErr w:type="spellEnd"/>
      <w:r w:rsidRPr="0094457A">
        <w:rPr>
          <w:rStyle w:val="ng-star-inserted1"/>
          <w:rFonts w:ascii="Arial" w:hAnsi="Arial" w:cs="Arial"/>
          <w:b/>
          <w:bCs/>
          <w:color w:val="3A3A3A" w:themeColor="background2" w:themeShade="40"/>
        </w:rPr>
        <w:t xml:space="preserve"> Visualization:</w:t>
      </w:r>
      <w:r w:rsidRPr="0094457A">
        <w:rPr>
          <w:rStyle w:val="apple-converted-space"/>
          <w:rFonts w:ascii="Arial" w:hAnsi="Arial" w:cs="Arial"/>
          <w:color w:val="3A3A3A" w:themeColor="background2" w:themeShade="40"/>
        </w:rPr>
        <w:t> </w:t>
      </w:r>
      <w:proofErr w:type="gramStart"/>
      <w:r w:rsidRPr="0094457A">
        <w:rPr>
          <w:rStyle w:val="ng-star-inserted1"/>
          <w:rFonts w:ascii="Arial" w:hAnsi="Arial" w:cs="Arial"/>
          <w:color w:val="3A3A3A" w:themeColor="background2" w:themeShade="40"/>
        </w:rPr>
        <w:t>An analytics</w:t>
      </w:r>
      <w:proofErr w:type="gramEnd"/>
      <w:r w:rsidRPr="0094457A">
        <w:rPr>
          <w:rStyle w:val="ng-star-inserted1"/>
          <w:rFonts w:ascii="Arial" w:hAnsi="Arial" w:cs="Arial"/>
          <w:color w:val="3A3A3A" w:themeColor="background2" w:themeShade="40"/>
        </w:rPr>
        <w:t xml:space="preserve"> overlay showing pattern recognition, fraud detection, and optimization identification across vendor relationships.</w:t>
      </w:r>
    </w:p>
    <w:p w14:paraId="36F6DB75" w14:textId="77777777" w:rsidR="0094457A" w:rsidRPr="0094457A" w:rsidRDefault="0094457A" w:rsidP="0094457A">
      <w:pPr>
        <w:pStyle w:val="ng-star-inserted"/>
        <w:numPr>
          <w:ilvl w:val="1"/>
          <w:numId w:val="39"/>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Thakral One Business Case: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This demonstrates an</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85% fraud reduction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and the identification of</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20% in cost savings</w:t>
      </w:r>
      <w:r w:rsidRPr="0094457A">
        <w:rPr>
          <w:rStyle w:val="ng-star-inserted1"/>
          <w:rFonts w:ascii="Arial" w:hAnsi="Arial" w:cs="Arial"/>
          <w:color w:val="3A3A3A" w:themeColor="background2" w:themeShade="40"/>
        </w:rPr>
        <w:t>, validated against Thai banking AI implementations.</w:t>
      </w:r>
    </w:p>
    <w:p w14:paraId="374DE1D5" w14:textId="77777777" w:rsidR="0094457A" w:rsidRPr="0094457A" w:rsidRDefault="0094457A" w:rsidP="0094457A">
      <w:pPr>
        <w:pStyle w:val="ng-star-inserted"/>
        <w:numPr>
          <w:ilvl w:val="1"/>
          <w:numId w:val="39"/>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Platform Integration: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model will feature dynamic risk scoring updates and highlight optimization opportunities.</w:t>
      </w:r>
    </w:p>
    <w:p w14:paraId="41DD8969" w14:textId="77777777" w:rsidR="0094457A" w:rsidRPr="0094457A" w:rsidRDefault="0094457A" w:rsidP="0094457A">
      <w:pPr>
        <w:pStyle w:val="ng-star-inserted"/>
        <w:numPr>
          <w:ilvl w:val="0"/>
          <w:numId w:val="39"/>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Contract Intelligence Management:</w:t>
      </w:r>
    </w:p>
    <w:p w14:paraId="6AED6399" w14:textId="77777777" w:rsidR="0094457A" w:rsidRPr="0094457A" w:rsidRDefault="0094457A" w:rsidP="0094457A">
      <w:pPr>
        <w:pStyle w:val="ng-star-inserted"/>
        <w:numPr>
          <w:ilvl w:val="1"/>
          <w:numId w:val="39"/>
        </w:numPr>
        <w:rPr>
          <w:rFonts w:ascii="Arial" w:hAnsi="Arial" w:cs="Arial"/>
          <w:color w:val="3A3A3A" w:themeColor="background2" w:themeShade="40"/>
        </w:rPr>
      </w:pPr>
      <w:proofErr w:type="spellStart"/>
      <w:r w:rsidRPr="0094457A">
        <w:rPr>
          <w:rStyle w:val="ng-star-inserted1"/>
          <w:rFonts w:ascii="Arial" w:hAnsi="Arial" w:cs="Arial"/>
          <w:b/>
          <w:bCs/>
          <w:color w:val="3A3A3A" w:themeColor="background2" w:themeShade="40"/>
        </w:rPr>
        <w:t>OrbusInfinity</w:t>
      </w:r>
      <w:proofErr w:type="spellEnd"/>
      <w:r w:rsidRPr="0094457A">
        <w:rPr>
          <w:rStyle w:val="ng-star-inserted1"/>
          <w:rFonts w:ascii="Arial" w:hAnsi="Arial" w:cs="Arial"/>
          <w:b/>
          <w:bCs/>
          <w:color w:val="3A3A3A" w:themeColor="background2" w:themeShade="40"/>
        </w:rPr>
        <w:t xml:space="preserve"> Visualization: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 contract lifecycle overlay showing automated renewal tracking, compliance monitoring, and performance analytics.</w:t>
      </w:r>
    </w:p>
    <w:p w14:paraId="3012D859" w14:textId="77777777" w:rsidR="0094457A" w:rsidRPr="0094457A" w:rsidRDefault="0094457A" w:rsidP="0094457A">
      <w:pPr>
        <w:pStyle w:val="ng-star-inserted"/>
        <w:numPr>
          <w:ilvl w:val="1"/>
          <w:numId w:val="39"/>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Thakral One Business Case: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This supports a business case for</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zero missed renewals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and proactive compliance management through real-time SLA tracking.</w:t>
      </w:r>
    </w:p>
    <w:p w14:paraId="5E029A3C" w14:textId="77777777" w:rsidR="0094457A" w:rsidRPr="0094457A" w:rsidRDefault="0094457A" w:rsidP="0094457A">
      <w:pPr>
        <w:pStyle w:val="ng-star-inserted"/>
        <w:numPr>
          <w:ilvl w:val="1"/>
          <w:numId w:val="39"/>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Platform Integration: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platform will feature automated alert systems and performance dashboard updates.</w:t>
      </w:r>
    </w:p>
    <w:p w14:paraId="24E3C9B6"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4.3 Transformed Performance Visualization</w:t>
      </w:r>
    </w:p>
    <w:p w14:paraId="51BE23C2"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The simulation must quantify the end-state financial and operational impact.</w:t>
      </w:r>
    </w:p>
    <w:p w14:paraId="066E9EC0" w14:textId="77777777" w:rsidR="0094457A" w:rsidRPr="0094457A" w:rsidRDefault="0094457A" w:rsidP="0094457A">
      <w:pPr>
        <w:pStyle w:val="ng-star-inserted"/>
        <w:numPr>
          <w:ilvl w:val="0"/>
          <w:numId w:val="40"/>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Regional Processing Efficiency Display:</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Configure unified dashboards showing the Philippines achieving Singapore-level efficiency, resulting in an</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86% processing improvement</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and an</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87% cost reduction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across an estimated 840,000 annual transactions.</w:t>
      </w:r>
    </w:p>
    <w:p w14:paraId="5CCCD3FC" w14:textId="77777777" w:rsidR="0094457A" w:rsidRPr="0094457A" w:rsidRDefault="0094457A" w:rsidP="0094457A">
      <w:pPr>
        <w:pStyle w:val="ng-star-inserted"/>
        <w:numPr>
          <w:ilvl w:val="0"/>
          <w:numId w:val="40"/>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Financial Impact Calculation: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platform will feature automated ROI generators displaying</w:t>
      </w:r>
      <w:r w:rsidRPr="0094457A">
        <w:rPr>
          <w:rStyle w:val="apple-converted-space"/>
          <w:rFonts w:ascii="Arial" w:hAnsi="Arial" w:cs="Arial"/>
          <w:color w:val="3A3A3A" w:themeColor="background2" w:themeShade="40"/>
        </w:rPr>
        <w:t> </w:t>
      </w:r>
    </w:p>
    <w:p w14:paraId="38ED5924" w14:textId="77777777" w:rsidR="0094457A" w:rsidRPr="0094457A" w:rsidRDefault="0094457A" w:rsidP="0094457A">
      <w:pPr>
        <w:pStyle w:val="HTMLPreformatted"/>
        <w:numPr>
          <w:ilvl w:val="0"/>
          <w:numId w:val="40"/>
        </w:numPr>
        <w:tabs>
          <w:tab w:val="clear" w:pos="720"/>
        </w:tabs>
        <w:rPr>
          <w:rStyle w:val="Strong"/>
          <w:rFonts w:ascii="Arial" w:hAnsi="Arial" w:cs="Arial"/>
          <w:color w:val="3A3A3A" w:themeColor="background2" w:themeShade="40"/>
        </w:rPr>
      </w:pPr>
      <w:r w:rsidRPr="0094457A">
        <w:rPr>
          <w:rStyle w:val="Strong"/>
          <w:rFonts w:ascii="Arial" w:hAnsi="Arial" w:cs="Arial"/>
          <w:color w:val="3A3A3A" w:themeColor="background2" w:themeShade="40"/>
        </w:rPr>
        <w:t xml:space="preserve">        </w:t>
      </w:r>
      <m:oMath>
        <m:r>
          <w:rPr>
            <w:rFonts w:ascii="Cambria Math" w:hAnsi="Cambria Math" w:cs="Arial"/>
            <w:color w:val="3A3A3A" w:themeColor="background2" w:themeShade="40"/>
          </w:rPr>
          <m:t>23.5Minannualprocessingsavings**,**</m:t>
        </m:r>
      </m:oMath>
    </w:p>
    <w:p w14:paraId="048197D1" w14:textId="77777777" w:rsidR="0094457A" w:rsidRPr="0094457A" w:rsidRDefault="0094457A" w:rsidP="0094457A">
      <w:pPr>
        <w:pStyle w:val="HTMLPreformatted"/>
        <w:ind w:left="720"/>
        <w:rPr>
          <w:rFonts w:ascii="Arial" w:hAnsi="Arial" w:cs="Arial"/>
          <w:color w:val="3A3A3A" w:themeColor="background2" w:themeShade="40"/>
        </w:rPr>
      </w:pPr>
      <w:r w:rsidRPr="0094457A">
        <w:rPr>
          <w:rStyle w:val="Strong"/>
          <w:rFonts w:ascii="Arial" w:hAnsi="Arial" w:cs="Arial"/>
          <w:color w:val="3A3A3A" w:themeColor="background2" w:themeShade="40"/>
        </w:rPr>
        <w:t xml:space="preserve">      </w:t>
      </w:r>
    </w:p>
    <w:p w14:paraId="7AA9E951" w14:textId="77777777" w:rsidR="0094457A" w:rsidRPr="0094457A" w:rsidRDefault="0094457A" w:rsidP="0094457A">
      <w:pPr>
        <w:pStyle w:val="ng-star-inserted"/>
        <w:spacing w:before="0" w:after="0"/>
        <w:ind w:left="720"/>
        <w:rPr>
          <w:rFonts w:ascii="Arial" w:hAnsi="Arial" w:cs="Arial"/>
          <w:color w:val="3A3A3A" w:themeColor="background2" w:themeShade="40"/>
        </w:rPr>
      </w:pPr>
      <w:r w:rsidRPr="0094457A">
        <w:rPr>
          <w:rStyle w:val="ng-star-inserted1"/>
          <w:rFonts w:ascii="Arial" w:hAnsi="Arial" w:cs="Arial"/>
          <w:b/>
          <w:bCs/>
          <w:color w:val="3A3A3A" w:themeColor="background2" w:themeShade="40"/>
        </w:rPr>
        <w:t>8.2M in fraud prevention</w:t>
      </w:r>
      <w:r w:rsidRPr="0094457A">
        <w:rPr>
          <w:rStyle w:val="ng-star-inserted1"/>
          <w:rFonts w:ascii="Arial" w:hAnsi="Arial" w:cs="Arial"/>
          <w:color w:val="3A3A3A" w:themeColor="background2" w:themeShade="40"/>
        </w:rPr>
        <w:t>, and a</w:t>
      </w:r>
      <w:r w:rsidRPr="0094457A">
        <w:rPr>
          <w:rStyle w:val="apple-converted-space"/>
          <w:rFonts w:ascii="Arial" w:hAnsi="Arial" w:cs="Arial"/>
          <w:color w:val="3A3A3A" w:themeColor="background2" w:themeShade="40"/>
        </w:rPr>
        <w:t> </w:t>
      </w:r>
      <w:r w:rsidRPr="0094457A">
        <w:rPr>
          <w:rStyle w:val="ng-star-inserted1"/>
          <w:rFonts w:ascii="Arial" w:hAnsi="Arial" w:cs="Arial"/>
          <w:b/>
          <w:bCs/>
          <w:color w:val="3A3A3A" w:themeColor="background2" w:themeShade="40"/>
        </w:rPr>
        <w:t>70% reduction in compliance costs</w:t>
      </w:r>
      <w:r w:rsidRPr="0094457A">
        <w:rPr>
          <w:rStyle w:val="ng-star-inserted1"/>
          <w:rFonts w:ascii="Arial" w:hAnsi="Arial" w:cs="Arial"/>
          <w:color w:val="3A3A3A" w:themeColor="background2" w:themeShade="40"/>
        </w:rPr>
        <w:t>.</w:t>
      </w:r>
    </w:p>
    <w:p w14:paraId="6368B1B3" w14:textId="77777777" w:rsidR="0094457A" w:rsidRPr="0094457A" w:rsidRDefault="0094457A" w:rsidP="0094457A">
      <w:pPr>
        <w:pStyle w:val="Heading2"/>
        <w:rPr>
          <w:rFonts w:cs="Arial"/>
          <w:color w:val="3A3A3A" w:themeColor="background2" w:themeShade="40"/>
        </w:rPr>
      </w:pPr>
      <w:r w:rsidRPr="0094457A">
        <w:rPr>
          <w:rStyle w:val="ng-star-inserted1"/>
          <w:rFonts w:cs="Arial"/>
          <w:color w:val="3A3A3A" w:themeColor="background2" w:themeShade="40"/>
        </w:rPr>
        <w:t>5.0 Interactive Demonstration Experience Architecture</w:t>
      </w:r>
    </w:p>
    <w:p w14:paraId="427601CF"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 xml:space="preserve">5.1 </w:t>
      </w:r>
      <w:proofErr w:type="spellStart"/>
      <w:r w:rsidRPr="0094457A">
        <w:rPr>
          <w:rStyle w:val="ng-star-inserted1"/>
          <w:rFonts w:cs="Arial"/>
          <w:color w:val="3A3A3A" w:themeColor="background2" w:themeShade="40"/>
        </w:rPr>
        <w:t>OrbusInfinity</w:t>
      </w:r>
      <w:proofErr w:type="spellEnd"/>
      <w:r w:rsidRPr="0094457A">
        <w:rPr>
          <w:rStyle w:val="ng-star-inserted1"/>
          <w:rFonts w:cs="Arial"/>
          <w:color w:val="3A3A3A" w:themeColor="background2" w:themeShade="40"/>
        </w:rPr>
        <w:t xml:space="preserve"> User Experience Requirements</w:t>
      </w:r>
    </w:p>
    <w:p w14:paraId="44303D9D"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lastRenderedPageBreak/>
        <w:t>The simulation must provide an immersive and intuitive user journey.</w:t>
      </w:r>
    </w:p>
    <w:p w14:paraId="09B87A98" w14:textId="77777777" w:rsidR="0094457A" w:rsidRPr="0094457A" w:rsidRDefault="0094457A" w:rsidP="0094457A">
      <w:pPr>
        <w:pStyle w:val="ng-star-inserted"/>
        <w:numPr>
          <w:ilvl w:val="0"/>
          <w:numId w:val="41"/>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Regional Navigation Framework:</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interface will begin with a Southeast Asia banking landscape overview, enabling users to perform focused country analysis, examine detailed processes, and discover AI solutions through interactive layers.</w:t>
      </w:r>
    </w:p>
    <w:p w14:paraId="0543C26F" w14:textId="77777777" w:rsidR="0094457A" w:rsidRPr="0094457A" w:rsidRDefault="0094457A" w:rsidP="0094457A">
      <w:pPr>
        <w:pStyle w:val="ng-star-inserted"/>
        <w:numPr>
          <w:ilvl w:val="0"/>
          <w:numId w:val="41"/>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Dynamic Visualization Elements: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demonstration will include:</w:t>
      </w:r>
    </w:p>
    <w:p w14:paraId="1386CC0E" w14:textId="77777777" w:rsidR="0094457A" w:rsidRPr="0094457A" w:rsidRDefault="0094457A" w:rsidP="0094457A">
      <w:pPr>
        <w:pStyle w:val="ng-star-inserted"/>
        <w:numPr>
          <w:ilvl w:val="1"/>
          <w:numId w:val="41"/>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Capability Maturity Heatmaps: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 color-coded regional overview with drill-down functionality.</w:t>
      </w:r>
    </w:p>
    <w:p w14:paraId="354F039D" w14:textId="77777777" w:rsidR="0094457A" w:rsidRPr="0094457A" w:rsidRDefault="0094457A" w:rsidP="0094457A">
      <w:pPr>
        <w:pStyle w:val="ng-star-inserted"/>
        <w:numPr>
          <w:ilvl w:val="1"/>
          <w:numId w:val="41"/>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Process Flow Comparisons: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Side-by-side workflow visualizations highlighting automation opportunities.</w:t>
      </w:r>
    </w:p>
    <w:p w14:paraId="334A5F4C" w14:textId="77777777" w:rsidR="0094457A" w:rsidRPr="0094457A" w:rsidRDefault="0094457A" w:rsidP="0094457A">
      <w:pPr>
        <w:pStyle w:val="ng-star-inserted"/>
        <w:numPr>
          <w:ilvl w:val="1"/>
          <w:numId w:val="41"/>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AI Solution Overlays: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 interactive transformation layer with clickable intervention points.</w:t>
      </w:r>
    </w:p>
    <w:p w14:paraId="4736C877" w14:textId="77777777" w:rsidR="0094457A" w:rsidRPr="0094457A" w:rsidRDefault="0094457A" w:rsidP="0094457A">
      <w:pPr>
        <w:pStyle w:val="ng-star-inserted"/>
        <w:numPr>
          <w:ilvl w:val="1"/>
          <w:numId w:val="41"/>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Real-Time Performance Dashboards: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Dynamic metric updates reflecting transformation scenarios.</w:t>
      </w:r>
    </w:p>
    <w:p w14:paraId="1BB55F9D" w14:textId="77777777" w:rsidR="0094457A" w:rsidRPr="0094457A" w:rsidRDefault="0094457A" w:rsidP="0094457A">
      <w:pPr>
        <w:pStyle w:val="ng-star-inserted"/>
        <w:numPr>
          <w:ilvl w:val="1"/>
          <w:numId w:val="41"/>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Executive Intelligence Summary:</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Automated generation of presentation-ready materials.</w:t>
      </w:r>
    </w:p>
    <w:p w14:paraId="1821D078"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5.2 Thakral One Consulting Integration</w:t>
      </w:r>
    </w:p>
    <w:p w14:paraId="64475B8A"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The platform experience will be seamlessly integrated with the strategic consulting narrative.</w:t>
      </w:r>
    </w:p>
    <w:p w14:paraId="208FB612" w14:textId="77777777" w:rsidR="0094457A" w:rsidRPr="0094457A" w:rsidRDefault="0094457A" w:rsidP="0094457A">
      <w:pPr>
        <w:pStyle w:val="ng-star-inserted"/>
        <w:numPr>
          <w:ilvl w:val="0"/>
          <w:numId w:val="42"/>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Business Case Development Framework:</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interactive exploration will be supported by validated financial projections, risk assessments, and strategic recommendations backed by regional banking success stories.</w:t>
      </w:r>
    </w:p>
    <w:p w14:paraId="44488A75" w14:textId="77777777" w:rsidR="0094457A" w:rsidRPr="0094457A" w:rsidRDefault="0094457A" w:rsidP="0094457A">
      <w:pPr>
        <w:pStyle w:val="ng-star-inserted"/>
        <w:numPr>
          <w:ilvl w:val="0"/>
          <w:numId w:val="42"/>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Client Engagement Strategy:</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simulation enables hands-on problem discovery, demonstrating transformation necessity and solution effectiveness without requiring prior client problem articulation.</w:t>
      </w:r>
    </w:p>
    <w:p w14:paraId="2DF49401" w14:textId="77777777" w:rsidR="0094457A" w:rsidRPr="0094457A" w:rsidRDefault="0094457A" w:rsidP="0094457A">
      <w:pPr>
        <w:pStyle w:val="ng-star-inserted"/>
        <w:numPr>
          <w:ilvl w:val="0"/>
          <w:numId w:val="42"/>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Competitive Differentiation: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This interactive experience differentiates Thakral One from static consulting presentations and showcases deep implementation expertise.</w:t>
      </w:r>
    </w:p>
    <w:p w14:paraId="1ADEBA9D" w14:textId="77777777" w:rsidR="0094457A" w:rsidRPr="0094457A" w:rsidRDefault="0094457A" w:rsidP="0094457A">
      <w:pPr>
        <w:pStyle w:val="Heading2"/>
        <w:rPr>
          <w:rFonts w:cs="Arial"/>
          <w:color w:val="3A3A3A" w:themeColor="background2" w:themeShade="40"/>
        </w:rPr>
      </w:pPr>
      <w:r w:rsidRPr="0094457A">
        <w:rPr>
          <w:rStyle w:val="ng-star-inserted1"/>
          <w:rFonts w:cs="Arial"/>
          <w:color w:val="3A3A3A" w:themeColor="background2" w:themeShade="40"/>
        </w:rPr>
        <w:t>6.0 Validated Business Impact &amp; Strategic Case</w:t>
      </w:r>
    </w:p>
    <w:p w14:paraId="6DA9E11D"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6.1 HR Transformation Financial Returns</w:t>
      </w:r>
    </w:p>
    <w:p w14:paraId="292E0BB3" w14:textId="77777777" w:rsidR="0094457A" w:rsidRPr="0094457A" w:rsidRDefault="0094457A" w:rsidP="0094457A">
      <w:pPr>
        <w:pStyle w:val="ng-star-inserted"/>
        <w:numPr>
          <w:ilvl w:val="0"/>
          <w:numId w:val="43"/>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Onboarding Efficiency:</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 average reduction from 35 days to 11 days (69% improvement).</w:t>
      </w:r>
    </w:p>
    <w:p w14:paraId="668396BC" w14:textId="77777777" w:rsidR="0094457A" w:rsidRPr="0094457A" w:rsidRDefault="0094457A" w:rsidP="0094457A">
      <w:pPr>
        <w:pStyle w:val="ng-star-inserted"/>
        <w:numPr>
          <w:ilvl w:val="0"/>
          <w:numId w:val="43"/>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Processing Cost Reduction: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 average reduction from $750 to $300 per hire (60% reduction).</w:t>
      </w:r>
    </w:p>
    <w:p w14:paraId="613A99CA" w14:textId="77777777" w:rsidR="0094457A" w:rsidRPr="0094457A" w:rsidRDefault="0094457A" w:rsidP="0094457A">
      <w:pPr>
        <w:pStyle w:val="ng-star-inserted"/>
        <w:numPr>
          <w:ilvl w:val="0"/>
          <w:numId w:val="43"/>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Annual Regional Savings: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 projected $2.8M across estimated hiring volumes.</w:t>
      </w:r>
    </w:p>
    <w:p w14:paraId="202ABF04" w14:textId="77777777" w:rsidR="0094457A" w:rsidRPr="0094457A" w:rsidRDefault="0094457A" w:rsidP="0094457A">
      <w:pPr>
        <w:pStyle w:val="ng-star-inserted"/>
        <w:numPr>
          <w:ilvl w:val="0"/>
          <w:numId w:val="43"/>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Compliance Improvement:</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 increase from 85% to 99% regulatory adherence.</w:t>
      </w:r>
    </w:p>
    <w:p w14:paraId="22EEADC2"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lastRenderedPageBreak/>
        <w:t>6.2 Vendor Management Transformation Returns</w:t>
      </w:r>
    </w:p>
    <w:p w14:paraId="398CB2E2" w14:textId="77777777" w:rsidR="0094457A" w:rsidRPr="0094457A" w:rsidRDefault="0094457A" w:rsidP="0094457A">
      <w:pPr>
        <w:pStyle w:val="ng-star-inserted"/>
        <w:numPr>
          <w:ilvl w:val="0"/>
          <w:numId w:val="44"/>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Invoice Processing:</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 average reduction from 21 days to 3 days (86% improvement).</w:t>
      </w:r>
    </w:p>
    <w:p w14:paraId="65B765E9" w14:textId="77777777" w:rsidR="0094457A" w:rsidRPr="0094457A" w:rsidRDefault="0094457A" w:rsidP="0094457A">
      <w:pPr>
        <w:pStyle w:val="ng-star-inserted"/>
        <w:numPr>
          <w:ilvl w:val="0"/>
          <w:numId w:val="44"/>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Transaction Cost Savings: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 average reduction from $32 to $4 per invoice (87% reduction).</w:t>
      </w:r>
    </w:p>
    <w:p w14:paraId="47CD855E" w14:textId="77777777" w:rsidR="0094457A" w:rsidRPr="0094457A" w:rsidRDefault="0094457A" w:rsidP="0094457A">
      <w:pPr>
        <w:pStyle w:val="ng-star-inserted"/>
        <w:numPr>
          <w:ilvl w:val="0"/>
          <w:numId w:val="44"/>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Annual Financial Impact:</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 projected $23.5M through automated invoice handling.</w:t>
      </w:r>
    </w:p>
    <w:p w14:paraId="32824C4E" w14:textId="77777777" w:rsidR="0094457A" w:rsidRPr="0094457A" w:rsidRDefault="0094457A" w:rsidP="0094457A">
      <w:pPr>
        <w:pStyle w:val="ng-star-inserted"/>
        <w:numPr>
          <w:ilvl w:val="0"/>
          <w:numId w:val="44"/>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Fraud Prevention: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An estimated $8.2M in annual loss avoidance.</w:t>
      </w:r>
    </w:p>
    <w:p w14:paraId="4BB6080E" w14:textId="77777777" w:rsidR="0094457A" w:rsidRPr="0094457A" w:rsidRDefault="0094457A" w:rsidP="0094457A">
      <w:pPr>
        <w:pStyle w:val="Heading3"/>
        <w:rPr>
          <w:rFonts w:cs="Arial"/>
          <w:color w:val="3A3A3A" w:themeColor="background2" w:themeShade="40"/>
        </w:rPr>
      </w:pPr>
      <w:r w:rsidRPr="0094457A">
        <w:rPr>
          <w:rStyle w:val="ng-star-inserted1"/>
          <w:rFonts w:cs="Arial"/>
          <w:color w:val="3A3A3A" w:themeColor="background2" w:themeShade="40"/>
        </w:rPr>
        <w:t>6.3 Strategic Positioning Framework</w:t>
      </w:r>
    </w:p>
    <w:p w14:paraId="215FD203"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The business case will be framed to deliver value at multiple levels:</w:t>
      </w:r>
    </w:p>
    <w:p w14:paraId="74087728" w14:textId="77777777" w:rsidR="0094457A" w:rsidRPr="0094457A" w:rsidRDefault="0094457A" w:rsidP="0094457A">
      <w:pPr>
        <w:pStyle w:val="ng-star-inserted"/>
        <w:numPr>
          <w:ilvl w:val="0"/>
          <w:numId w:val="45"/>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For Thakral One Client Positioning:</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 xml:space="preserve">Position Mizuho's Southeast Asia operations as a global AI innovation </w:t>
      </w:r>
      <w:proofErr w:type="spellStart"/>
      <w:r w:rsidRPr="0094457A">
        <w:rPr>
          <w:rStyle w:val="ng-star-inserted1"/>
          <w:rFonts w:ascii="Arial" w:hAnsi="Arial" w:cs="Arial"/>
          <w:color w:val="3A3A3A" w:themeColor="background2" w:themeShade="40"/>
        </w:rPr>
        <w:t>center</w:t>
      </w:r>
      <w:proofErr w:type="spellEnd"/>
      <w:r w:rsidRPr="0094457A">
        <w:rPr>
          <w:rStyle w:val="ng-star-inserted1"/>
          <w:rFonts w:ascii="Arial" w:hAnsi="Arial" w:cs="Arial"/>
          <w:color w:val="3A3A3A" w:themeColor="background2" w:themeShade="40"/>
        </w:rPr>
        <w:t xml:space="preserve"> with demonstrated implementation capabilities and measurable business returns.</w:t>
      </w:r>
    </w:p>
    <w:p w14:paraId="03D030F9" w14:textId="77777777" w:rsidR="0094457A" w:rsidRPr="0094457A" w:rsidRDefault="0094457A" w:rsidP="0094457A">
      <w:pPr>
        <w:pStyle w:val="ng-star-inserted"/>
        <w:numPr>
          <w:ilvl w:val="0"/>
          <w:numId w:val="45"/>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For Mizuho's Headquarters:</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Provide comprehensive business case materials featuring validated ROI, risk mitigation strategies, and scaling templates for global implementation.</w:t>
      </w:r>
    </w:p>
    <w:p w14:paraId="64F36219" w14:textId="77777777" w:rsidR="0094457A" w:rsidRPr="0094457A" w:rsidRDefault="0094457A" w:rsidP="0094457A">
      <w:pPr>
        <w:pStyle w:val="ng-star-inserted"/>
        <w:numPr>
          <w:ilvl w:val="0"/>
          <w:numId w:val="45"/>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 xml:space="preserve">For </w:t>
      </w:r>
      <w:proofErr w:type="spellStart"/>
      <w:r w:rsidRPr="0094457A">
        <w:rPr>
          <w:rStyle w:val="ng-star-inserted1"/>
          <w:rFonts w:ascii="Arial" w:hAnsi="Arial" w:cs="Arial"/>
          <w:b/>
          <w:bCs/>
          <w:color w:val="3A3A3A" w:themeColor="background2" w:themeShade="40"/>
        </w:rPr>
        <w:t>OrbusInfinity</w:t>
      </w:r>
      <w:proofErr w:type="spellEnd"/>
      <w:r w:rsidRPr="0094457A">
        <w:rPr>
          <w:rStyle w:val="ng-star-inserted1"/>
          <w:rFonts w:ascii="Arial" w:hAnsi="Arial" w:cs="Arial"/>
          <w:b/>
          <w:bCs/>
          <w:color w:val="3A3A3A" w:themeColor="background2" w:themeShade="40"/>
        </w:rPr>
        <w:t xml:space="preserve"> Platform Demonstration: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 xml:space="preserve">Showcase platform excellence in visualizing complex banking transformations, generating interactive business cases, and </w:t>
      </w:r>
      <w:proofErr w:type="spellStart"/>
      <w:r w:rsidRPr="0094457A">
        <w:rPr>
          <w:rStyle w:val="ng-star-inserted1"/>
          <w:rFonts w:ascii="Arial" w:hAnsi="Arial" w:cs="Arial"/>
          <w:color w:val="3A3A3A" w:themeColor="background2" w:themeShade="40"/>
        </w:rPr>
        <w:t>modeling</w:t>
      </w:r>
      <w:proofErr w:type="spellEnd"/>
      <w:r w:rsidRPr="0094457A">
        <w:rPr>
          <w:rStyle w:val="ng-star-inserted1"/>
          <w:rFonts w:ascii="Arial" w:hAnsi="Arial" w:cs="Arial"/>
          <w:color w:val="3A3A3A" w:themeColor="background2" w:themeShade="40"/>
        </w:rPr>
        <w:t xml:space="preserve"> for a regulated financial services environment.</w:t>
      </w:r>
    </w:p>
    <w:p w14:paraId="68074846" w14:textId="77777777" w:rsidR="0094457A" w:rsidRPr="0094457A" w:rsidRDefault="0094457A" w:rsidP="0094457A">
      <w:pPr>
        <w:pStyle w:val="Heading2"/>
        <w:rPr>
          <w:rFonts w:cs="Arial"/>
          <w:color w:val="3A3A3A" w:themeColor="background2" w:themeShade="40"/>
        </w:rPr>
      </w:pPr>
      <w:r w:rsidRPr="0094457A">
        <w:rPr>
          <w:rStyle w:val="ng-star-inserted1"/>
          <w:rFonts w:cs="Arial"/>
          <w:color w:val="3A3A3A" w:themeColor="background2" w:themeShade="40"/>
        </w:rPr>
        <w:t>7.0 Success Measurement Framework</w:t>
      </w:r>
    </w:p>
    <w:p w14:paraId="7A6C948C" w14:textId="77777777" w:rsidR="0094457A" w:rsidRPr="0094457A" w:rsidRDefault="0094457A" w:rsidP="0094457A">
      <w:pPr>
        <w:pStyle w:val="ng-star-inserted"/>
        <w:rPr>
          <w:rFonts w:ascii="Arial" w:hAnsi="Arial" w:cs="Arial"/>
          <w:color w:val="3A3A3A" w:themeColor="background2" w:themeShade="40"/>
        </w:rPr>
      </w:pPr>
      <w:r w:rsidRPr="0094457A">
        <w:rPr>
          <w:rStyle w:val="ng-star-inserted1"/>
          <w:rFonts w:ascii="Arial" w:hAnsi="Arial" w:cs="Arial"/>
          <w:color w:val="3A3A3A" w:themeColor="background2" w:themeShade="40"/>
        </w:rPr>
        <w:t>The success of this joint initiative will be measured against the following criteria:</w:t>
      </w:r>
    </w:p>
    <w:p w14:paraId="328BA703" w14:textId="77777777" w:rsidR="0094457A" w:rsidRPr="0094457A" w:rsidRDefault="0094457A" w:rsidP="0094457A">
      <w:pPr>
        <w:pStyle w:val="ng-star-inserted"/>
        <w:numPr>
          <w:ilvl w:val="0"/>
          <w:numId w:val="4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Immediate Client Recognition:</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client stakeholder acknowledges that the operational challenges reflected in the simulation are realistic and accurately represent their own situation.</w:t>
      </w:r>
    </w:p>
    <w:p w14:paraId="3292E400" w14:textId="77777777" w:rsidR="0094457A" w:rsidRPr="0094457A" w:rsidRDefault="0094457A" w:rsidP="0094457A">
      <w:pPr>
        <w:pStyle w:val="ng-star-inserted"/>
        <w:numPr>
          <w:ilvl w:val="0"/>
          <w:numId w:val="4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Solution Validation Confidence: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client expresses confidence in the proposed AI interventions, based on the validated regional case studies and a clear understanding of the implementation path.</w:t>
      </w:r>
    </w:p>
    <w:p w14:paraId="48419989" w14:textId="77777777" w:rsidR="0094457A" w:rsidRPr="0094457A" w:rsidRDefault="0094457A" w:rsidP="0094457A">
      <w:pPr>
        <w:pStyle w:val="ng-star-inserted"/>
        <w:numPr>
          <w:ilvl w:val="0"/>
          <w:numId w:val="4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Business Case Acceptance: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The executive sponsor shows readiness to present the transformation recommendations to headquarters, using the validated financial projections and risk assessments provided.</w:t>
      </w:r>
    </w:p>
    <w:p w14:paraId="17ABE5D4" w14:textId="77777777" w:rsidR="0094457A" w:rsidRPr="0094457A" w:rsidRDefault="0094457A" w:rsidP="0094457A">
      <w:pPr>
        <w:pStyle w:val="ng-star-inserted"/>
        <w:numPr>
          <w:ilvl w:val="0"/>
          <w:numId w:val="46"/>
        </w:numPr>
        <w:rPr>
          <w:rFonts w:ascii="Arial" w:hAnsi="Arial" w:cs="Arial"/>
          <w:color w:val="3A3A3A" w:themeColor="background2" w:themeShade="40"/>
        </w:rPr>
      </w:pPr>
      <w:r w:rsidRPr="0094457A">
        <w:rPr>
          <w:rStyle w:val="ng-star-inserted1"/>
          <w:rFonts w:ascii="Arial" w:hAnsi="Arial" w:cs="Arial"/>
          <w:b/>
          <w:bCs/>
          <w:color w:val="3A3A3A" w:themeColor="background2" w:themeShade="40"/>
        </w:rPr>
        <w:t>Strategic Partnership Value:</w:t>
      </w:r>
      <w:r w:rsidRPr="0094457A">
        <w:rPr>
          <w:rStyle w:val="apple-converted-space"/>
          <w:rFonts w:ascii="Arial" w:hAnsi="Arial" w:cs="Arial"/>
          <w:color w:val="3A3A3A" w:themeColor="background2" w:themeShade="40"/>
        </w:rPr>
        <w:t> </w:t>
      </w:r>
      <w:r w:rsidRPr="0094457A">
        <w:rPr>
          <w:rStyle w:val="ng-star-inserted1"/>
          <w:rFonts w:ascii="Arial" w:hAnsi="Arial" w:cs="Arial"/>
          <w:color w:val="3A3A3A" w:themeColor="background2" w:themeShade="40"/>
        </w:rPr>
        <w:t xml:space="preserve">The engagement successfully demonstrates the synergistic value of combining Thakral One's consulting expertise with </w:t>
      </w:r>
      <w:proofErr w:type="spellStart"/>
      <w:r w:rsidRPr="0094457A">
        <w:rPr>
          <w:rStyle w:val="ng-star-inserted1"/>
          <w:rFonts w:ascii="Arial" w:hAnsi="Arial" w:cs="Arial"/>
          <w:color w:val="3A3A3A" w:themeColor="background2" w:themeShade="40"/>
        </w:rPr>
        <w:t>OrbusInfinity's</w:t>
      </w:r>
      <w:proofErr w:type="spellEnd"/>
      <w:r w:rsidRPr="0094457A">
        <w:rPr>
          <w:rStyle w:val="ng-star-inserted1"/>
          <w:rFonts w:ascii="Arial" w:hAnsi="Arial" w:cs="Arial"/>
          <w:color w:val="3A3A3A" w:themeColor="background2" w:themeShade="40"/>
        </w:rPr>
        <w:t xml:space="preserve"> visualization capabilities to create a superior and highly differentiated client experience.</w:t>
      </w:r>
    </w:p>
    <w:p w14:paraId="41DC687B" w14:textId="32CF94C0" w:rsidR="00793F00" w:rsidRPr="0094457A" w:rsidRDefault="00793F00" w:rsidP="0094457A">
      <w:pPr>
        <w:rPr>
          <w:rFonts w:cs="Arial"/>
          <w:color w:val="3A3A3A" w:themeColor="background2" w:themeShade="40"/>
        </w:rPr>
      </w:pPr>
    </w:p>
    <w:sectPr w:rsidR="00793F00" w:rsidRPr="0094457A">
      <w:footerReference w:type="default" r:id="rId7"/>
      <w:pgSz w:w="12240" w:h="15840"/>
      <w:pgMar w:top="1440" w:right="1440" w:bottom="1440" w:left="1440" w:header="54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E99B7" w14:textId="77777777" w:rsidR="008B25AF" w:rsidRDefault="008B25AF">
      <w:pPr>
        <w:spacing w:before="0" w:after="0" w:line="240" w:lineRule="auto"/>
      </w:pPr>
      <w:r>
        <w:separator/>
      </w:r>
    </w:p>
  </w:endnote>
  <w:endnote w:type="continuationSeparator" w:id="0">
    <w:p w14:paraId="4C2ACEBA" w14:textId="77777777" w:rsidR="008B25AF" w:rsidRDefault="008B25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3844B" w14:textId="340012EB" w:rsidR="00793F00" w:rsidRPr="006E1713" w:rsidRDefault="006E1713" w:rsidP="006E1713">
    <w:pPr>
      <w:ind w:left="4000"/>
      <w:rPr>
        <w:sz w:val="16"/>
      </w:rPr>
    </w:pPr>
    <w:r>
      <w:rPr>
        <w:sz w:val="16"/>
      </w:rPr>
      <w:t>Thakral One</w:t>
    </w:r>
    <w:r>
      <w:ptab w:relativeTo="margin" w:alignment="right" w:leader="none"/>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D9BDE" w14:textId="77777777" w:rsidR="008B25AF" w:rsidRDefault="008B25AF">
      <w:pPr>
        <w:spacing w:before="0" w:after="0" w:line="240" w:lineRule="auto"/>
      </w:pPr>
      <w:r>
        <w:separator/>
      </w:r>
    </w:p>
  </w:footnote>
  <w:footnote w:type="continuationSeparator" w:id="0">
    <w:p w14:paraId="678DAFF7" w14:textId="77777777" w:rsidR="008B25AF" w:rsidRDefault="008B25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4C9"/>
    <w:multiLevelType w:val="multilevel"/>
    <w:tmpl w:val="428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C6E"/>
    <w:multiLevelType w:val="multilevel"/>
    <w:tmpl w:val="F180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7695"/>
    <w:multiLevelType w:val="multilevel"/>
    <w:tmpl w:val="FDAAE81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0A4134"/>
    <w:multiLevelType w:val="multilevel"/>
    <w:tmpl w:val="5A9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92CB4"/>
    <w:multiLevelType w:val="multilevel"/>
    <w:tmpl w:val="736A0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F242F"/>
    <w:multiLevelType w:val="multilevel"/>
    <w:tmpl w:val="C7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22F2D"/>
    <w:multiLevelType w:val="multilevel"/>
    <w:tmpl w:val="F8BC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A02BA"/>
    <w:multiLevelType w:val="multilevel"/>
    <w:tmpl w:val="71D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B46D2"/>
    <w:multiLevelType w:val="multilevel"/>
    <w:tmpl w:val="69C051F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5160A8"/>
    <w:multiLevelType w:val="multilevel"/>
    <w:tmpl w:val="CC10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5673B"/>
    <w:multiLevelType w:val="multilevel"/>
    <w:tmpl w:val="354C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75BCA"/>
    <w:multiLevelType w:val="multilevel"/>
    <w:tmpl w:val="48D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9581A"/>
    <w:multiLevelType w:val="multilevel"/>
    <w:tmpl w:val="4D3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A125D"/>
    <w:multiLevelType w:val="multilevel"/>
    <w:tmpl w:val="501A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E3A71"/>
    <w:multiLevelType w:val="multilevel"/>
    <w:tmpl w:val="8CA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653C5"/>
    <w:multiLevelType w:val="multilevel"/>
    <w:tmpl w:val="E968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1451E"/>
    <w:multiLevelType w:val="multilevel"/>
    <w:tmpl w:val="86C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479B1"/>
    <w:multiLevelType w:val="multilevel"/>
    <w:tmpl w:val="7E3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5388C"/>
    <w:multiLevelType w:val="multilevel"/>
    <w:tmpl w:val="14E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F62AF"/>
    <w:multiLevelType w:val="multilevel"/>
    <w:tmpl w:val="23BA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44BFB"/>
    <w:multiLevelType w:val="multilevel"/>
    <w:tmpl w:val="3E14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83795"/>
    <w:multiLevelType w:val="multilevel"/>
    <w:tmpl w:val="17B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5194D"/>
    <w:multiLevelType w:val="multilevel"/>
    <w:tmpl w:val="93C4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52100"/>
    <w:multiLevelType w:val="multilevel"/>
    <w:tmpl w:val="8B7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33332"/>
    <w:multiLevelType w:val="multilevel"/>
    <w:tmpl w:val="63F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D16CC"/>
    <w:multiLevelType w:val="multilevel"/>
    <w:tmpl w:val="8052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96921"/>
    <w:multiLevelType w:val="multilevel"/>
    <w:tmpl w:val="EDC2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A0C83"/>
    <w:multiLevelType w:val="multilevel"/>
    <w:tmpl w:val="563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D1A93"/>
    <w:multiLevelType w:val="multilevel"/>
    <w:tmpl w:val="66A0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BD5C41"/>
    <w:multiLevelType w:val="multilevel"/>
    <w:tmpl w:val="E9C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49687">
    <w:abstractNumId w:val="2"/>
  </w:num>
  <w:num w:numId="2" w16cid:durableId="602997552">
    <w:abstractNumId w:val="2"/>
  </w:num>
  <w:num w:numId="3" w16cid:durableId="68774219">
    <w:abstractNumId w:val="2"/>
  </w:num>
  <w:num w:numId="4" w16cid:durableId="1194803397">
    <w:abstractNumId w:val="2"/>
  </w:num>
  <w:num w:numId="5" w16cid:durableId="1826357276">
    <w:abstractNumId w:val="2"/>
  </w:num>
  <w:num w:numId="6" w16cid:durableId="909774864">
    <w:abstractNumId w:val="2"/>
  </w:num>
  <w:num w:numId="7" w16cid:durableId="432215733">
    <w:abstractNumId w:val="2"/>
  </w:num>
  <w:num w:numId="8" w16cid:durableId="235475131">
    <w:abstractNumId w:val="2"/>
  </w:num>
  <w:num w:numId="9" w16cid:durableId="201140087">
    <w:abstractNumId w:val="2"/>
  </w:num>
  <w:num w:numId="10" w16cid:durableId="1358119646">
    <w:abstractNumId w:val="2"/>
  </w:num>
  <w:num w:numId="11" w16cid:durableId="298730738">
    <w:abstractNumId w:val="2"/>
  </w:num>
  <w:num w:numId="12" w16cid:durableId="933248555">
    <w:abstractNumId w:val="2"/>
  </w:num>
  <w:num w:numId="13" w16cid:durableId="1316225677">
    <w:abstractNumId w:val="2"/>
  </w:num>
  <w:num w:numId="14" w16cid:durableId="1007709925">
    <w:abstractNumId w:val="2"/>
  </w:num>
  <w:num w:numId="15" w16cid:durableId="1435436525">
    <w:abstractNumId w:val="2"/>
  </w:num>
  <w:num w:numId="16" w16cid:durableId="1824809128">
    <w:abstractNumId w:val="2"/>
  </w:num>
  <w:num w:numId="17" w16cid:durableId="347291638">
    <w:abstractNumId w:val="2"/>
  </w:num>
  <w:num w:numId="18" w16cid:durableId="1626424690">
    <w:abstractNumId w:val="8"/>
  </w:num>
  <w:num w:numId="19" w16cid:durableId="1549145319">
    <w:abstractNumId w:val="21"/>
  </w:num>
  <w:num w:numId="20" w16cid:durableId="1187408080">
    <w:abstractNumId w:val="3"/>
  </w:num>
  <w:num w:numId="21" w16cid:durableId="1752655423">
    <w:abstractNumId w:val="9"/>
  </w:num>
  <w:num w:numId="22" w16cid:durableId="856314211">
    <w:abstractNumId w:val="17"/>
  </w:num>
  <w:num w:numId="23" w16cid:durableId="1987583450">
    <w:abstractNumId w:val="5"/>
  </w:num>
  <w:num w:numId="24" w16cid:durableId="237859952">
    <w:abstractNumId w:val="27"/>
  </w:num>
  <w:num w:numId="25" w16cid:durableId="774862472">
    <w:abstractNumId w:val="7"/>
  </w:num>
  <w:num w:numId="26" w16cid:durableId="1087964449">
    <w:abstractNumId w:val="1"/>
  </w:num>
  <w:num w:numId="27" w16cid:durableId="1885752494">
    <w:abstractNumId w:val="28"/>
  </w:num>
  <w:num w:numId="28" w16cid:durableId="550507883">
    <w:abstractNumId w:val="24"/>
  </w:num>
  <w:num w:numId="29" w16cid:durableId="1416249146">
    <w:abstractNumId w:val="23"/>
  </w:num>
  <w:num w:numId="30" w16cid:durableId="802817229">
    <w:abstractNumId w:val="16"/>
  </w:num>
  <w:num w:numId="31" w16cid:durableId="609777457">
    <w:abstractNumId w:val="19"/>
  </w:num>
  <w:num w:numId="32" w16cid:durableId="881985688">
    <w:abstractNumId w:val="6"/>
  </w:num>
  <w:num w:numId="33" w16cid:durableId="222179213">
    <w:abstractNumId w:val="22"/>
  </w:num>
  <w:num w:numId="34" w16cid:durableId="1477449560">
    <w:abstractNumId w:val="0"/>
  </w:num>
  <w:num w:numId="35" w16cid:durableId="296764282">
    <w:abstractNumId w:val="15"/>
  </w:num>
  <w:num w:numId="36" w16cid:durableId="714545950">
    <w:abstractNumId w:val="25"/>
  </w:num>
  <w:num w:numId="37" w16cid:durableId="5060552">
    <w:abstractNumId w:val="29"/>
  </w:num>
  <w:num w:numId="38" w16cid:durableId="2054108710">
    <w:abstractNumId w:val="10"/>
  </w:num>
  <w:num w:numId="39" w16cid:durableId="1164083140">
    <w:abstractNumId w:val="4"/>
  </w:num>
  <w:num w:numId="40" w16cid:durableId="996807274">
    <w:abstractNumId w:val="14"/>
  </w:num>
  <w:num w:numId="41" w16cid:durableId="717975317">
    <w:abstractNumId w:val="13"/>
  </w:num>
  <w:num w:numId="42" w16cid:durableId="1073043710">
    <w:abstractNumId w:val="20"/>
  </w:num>
  <w:num w:numId="43" w16cid:durableId="2079206628">
    <w:abstractNumId w:val="11"/>
  </w:num>
  <w:num w:numId="44" w16cid:durableId="1574663123">
    <w:abstractNumId w:val="18"/>
  </w:num>
  <w:num w:numId="45" w16cid:durableId="1425760822">
    <w:abstractNumId w:val="12"/>
  </w:num>
  <w:num w:numId="46" w16cid:durableId="6169859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00"/>
    <w:rsid w:val="00485CCF"/>
    <w:rsid w:val="0054383E"/>
    <w:rsid w:val="006A7F0C"/>
    <w:rsid w:val="006E1713"/>
    <w:rsid w:val="00793F00"/>
    <w:rsid w:val="008B25AF"/>
    <w:rsid w:val="0094457A"/>
    <w:rsid w:val="00DE7D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34F0"/>
  <w15:docId w15:val="{C4A50425-D941-2449-BCD1-009E749D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lang w:val="en-AU" w:eastAsia="en-GB"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60"/>
      <w:outlineLvl w:val="0"/>
    </w:pPr>
    <w:rPr>
      <w:b/>
      <w:sz w:val="28"/>
    </w:rPr>
  </w:style>
  <w:style w:type="paragraph" w:styleId="Heading2">
    <w:name w:val="heading 2"/>
    <w:basedOn w:val="Normal"/>
    <w:uiPriority w:val="9"/>
    <w:unhideWhenUsed/>
    <w:qFormat/>
    <w:pPr>
      <w:spacing w:before="360"/>
      <w:outlineLvl w:val="1"/>
    </w:pPr>
    <w:rPr>
      <w:b/>
    </w:rPr>
  </w:style>
  <w:style w:type="paragraph" w:styleId="Heading3">
    <w:name w:val="heading 3"/>
    <w:basedOn w:val="Normal"/>
    <w:uiPriority w:val="9"/>
    <w:unhideWhenUsed/>
    <w:qFormat/>
    <w:pPr>
      <w:spacing w:before="3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360"/>
      <w:contextualSpacing/>
    </w:pPr>
  </w:style>
  <w:style w:type="character" w:customStyle="1" w:styleId="Code">
    <w:name w:val="Code"/>
    <w:qFormat/>
    <w:rPr>
      <w:rFonts w:ascii="Consolas"/>
      <w:shd w:val="clear" w:color="auto" w:fill="E1E2E4"/>
    </w:rPr>
  </w:style>
  <w:style w:type="table" w:customStyle="1" w:styleId="CodeBlock">
    <w:name w:val="Code Block"/>
    <w:qFormat/>
    <w:pPr>
      <w:spacing w:line="240" w:lineRule="auto"/>
    </w:pPr>
    <w:rPr>
      <w:rFonts w:ascii="Consolas"/>
      <w:sz w:val="20"/>
    </w:rPr>
    <w:tblPr>
      <w:tblCellMar>
        <w:top w:w="0" w:type="dxa"/>
        <w:left w:w="0" w:type="dxa"/>
        <w:bottom w:w="0" w:type="dxa"/>
        <w:right w:w="0" w:type="dxa"/>
      </w:tblCellMar>
    </w:tblPr>
    <w:tcPr>
      <w:shd w:val="clear" w:color="auto" w:fill="E1E2E4"/>
      <w:tcMar>
        <w:top w:w="60" w:type="dxa"/>
        <w:left w:w="150" w:type="dxa"/>
        <w:bottom w:w="60" w:type="dxa"/>
        <w:right w:w="150" w:type="dxa"/>
      </w:tcMar>
    </w:tcPr>
  </w:style>
  <w:style w:type="table" w:styleId="TableGrid">
    <w:name w:val="Table Grid"/>
    <w:qFormat/>
    <w:rPr>
      <w:sz w:val="20"/>
    </w:rPr>
    <w:tblPr>
      <w:tblBorders>
        <w:top w:val="single" w:sz="4" w:space="0" w:color="E8E0DC"/>
        <w:left w:val="single" w:sz="4" w:space="0" w:color="E8E0DC"/>
        <w:bottom w:val="single" w:sz="4" w:space="0" w:color="E8E0DC"/>
        <w:right w:val="single" w:sz="4" w:space="0" w:color="E8E0DC"/>
        <w:insideH w:val="single" w:sz="4" w:space="0" w:color="E8E0DC"/>
        <w:insideV w:val="single" w:sz="4" w:space="0" w:color="E8E0DC"/>
      </w:tblBorders>
      <w:tblCellMar>
        <w:top w:w="0" w:type="dxa"/>
        <w:left w:w="0" w:type="dxa"/>
        <w:bottom w:w="0" w:type="dxa"/>
        <w:right w:w="0" w:type="dxa"/>
      </w:tblCellMar>
    </w:tblPr>
    <w:tcPr>
      <w:tcMar>
        <w:top w:w="90" w:type="dxa"/>
        <w:left w:w="120" w:type="dxa"/>
        <w:bottom w:w="0" w:type="dxa"/>
        <w:right w:w="120" w:type="dxa"/>
      </w:tcMar>
      <w:vAlign w:val="center"/>
    </w:tcPr>
    <w:tblStylePr w:type="firstRow">
      <w:tblPr/>
      <w:tcPr>
        <w:shd w:val="clear" w:color="auto" w:fill="F4EFED"/>
      </w:tcPr>
    </w:tblStylePr>
  </w:style>
  <w:style w:type="paragraph" w:styleId="Title">
    <w:name w:val="Title"/>
    <w:basedOn w:val="Normal"/>
    <w:uiPriority w:val="10"/>
    <w:qFormat/>
    <w:pPr>
      <w:spacing w:before="240" w:after="240"/>
      <w:jc w:val="center"/>
    </w:pPr>
    <w:rPr>
      <w:b/>
      <w:sz w:val="32"/>
    </w:rPr>
  </w:style>
  <w:style w:type="paragraph" w:styleId="Header">
    <w:name w:val="header"/>
    <w:basedOn w:val="Normal"/>
    <w:link w:val="HeaderChar"/>
    <w:uiPriority w:val="99"/>
    <w:unhideWhenUsed/>
    <w:rsid w:val="006E171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1713"/>
  </w:style>
  <w:style w:type="paragraph" w:styleId="Footer">
    <w:name w:val="footer"/>
    <w:basedOn w:val="Normal"/>
    <w:link w:val="FooterChar"/>
    <w:uiPriority w:val="99"/>
    <w:unhideWhenUsed/>
    <w:rsid w:val="006E171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1713"/>
  </w:style>
  <w:style w:type="paragraph" w:styleId="NormalWeb">
    <w:name w:val="Normal (Web)"/>
    <w:basedOn w:val="Normal"/>
    <w:uiPriority w:val="99"/>
    <w:semiHidden/>
    <w:unhideWhenUsed/>
    <w:rsid w:val="006A7F0C"/>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6A7F0C"/>
    <w:rPr>
      <w:b/>
      <w:bCs/>
    </w:rPr>
  </w:style>
  <w:style w:type="paragraph" w:customStyle="1" w:styleId="ng-star-inserted">
    <w:name w:val="ng-star-inserted"/>
    <w:basedOn w:val="Normal"/>
    <w:rsid w:val="0094457A"/>
    <w:pPr>
      <w:spacing w:before="100" w:beforeAutospacing="1" w:after="100" w:afterAutospacing="1" w:line="240" w:lineRule="auto"/>
    </w:pPr>
    <w:rPr>
      <w:rFonts w:ascii="Times New Roman" w:hAnsi="Times New Roman"/>
      <w:szCs w:val="24"/>
    </w:rPr>
  </w:style>
  <w:style w:type="character" w:customStyle="1" w:styleId="ng-star-inserted1">
    <w:name w:val="ng-star-inserted1"/>
    <w:basedOn w:val="DefaultParagraphFont"/>
    <w:rsid w:val="0094457A"/>
  </w:style>
  <w:style w:type="character" w:customStyle="1" w:styleId="apple-converted-space">
    <w:name w:val="apple-converted-space"/>
    <w:basedOn w:val="DefaultParagraphFont"/>
    <w:rsid w:val="0094457A"/>
  </w:style>
  <w:style w:type="paragraph" w:styleId="HTMLPreformatted">
    <w:name w:val="HTML Preformatted"/>
    <w:basedOn w:val="Normal"/>
    <w:link w:val="HTMLPreformattedChar"/>
    <w:uiPriority w:val="99"/>
    <w:semiHidden/>
    <w:unhideWhenUsed/>
    <w:rsid w:val="0094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94457A"/>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2291</Words>
  <Characters>13060</Characters>
  <Application>Microsoft Office Word</Application>
  <DocSecurity>0</DocSecurity>
  <Lines>108</Lines>
  <Paragraphs>30</Paragraphs>
  <ScaleCrop>false</ScaleCrop>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Realism of AI Transformation Metrics in Mizuho Bank Simulation</dc:title>
  <dc:creator>Microsoft Copilot</dc:creator>
  <cp:lastModifiedBy>Hussein Srour</cp:lastModifiedBy>
  <cp:revision>3</cp:revision>
  <dcterms:created xsi:type="dcterms:W3CDTF">2025-09-17T09:03:00Z</dcterms:created>
  <dcterms:modified xsi:type="dcterms:W3CDTF">2025-09-17T10:08:00Z</dcterms:modified>
</cp:coreProperties>
</file>