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03E03" w14:textId="77777777" w:rsidR="005267C5" w:rsidRPr="005267C5" w:rsidRDefault="005267C5" w:rsidP="005267C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171717" w:themeColor="background2" w:themeShade="1A"/>
          <w:kern w:val="0"/>
          <w:sz w:val="27"/>
          <w:szCs w:val="27"/>
          <w:lang w:eastAsia="en-GB"/>
          <w14:ligatures w14:val="none"/>
        </w:rPr>
      </w:pPr>
      <w:r w:rsidRPr="005267C5">
        <w:rPr>
          <w:rFonts w:eastAsia="Times New Roman" w:cs="Times New Roman"/>
          <w:b/>
          <w:bCs/>
          <w:color w:val="171717" w:themeColor="background2" w:themeShade="1A"/>
          <w:kern w:val="0"/>
          <w:sz w:val="27"/>
          <w:szCs w:val="27"/>
          <w:lang w:eastAsia="en-GB"/>
          <w14:ligatures w14:val="none"/>
        </w:rPr>
        <w:t>Case Study: The 40-Second SAS Model-to-Market Pipeline</w:t>
      </w:r>
    </w:p>
    <w:p w14:paraId="3332485C" w14:textId="3B18AE37" w:rsidR="005267C5" w:rsidRPr="005267C5" w:rsidRDefault="005267C5" w:rsidP="005267C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171717" w:themeColor="background2" w:themeShade="1A"/>
          <w:kern w:val="0"/>
          <w:sz w:val="27"/>
          <w:szCs w:val="27"/>
          <w:lang w:eastAsia="en-GB"/>
          <w14:ligatures w14:val="none"/>
        </w:rPr>
      </w:pPr>
      <w:r w:rsidRPr="005267C5"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  <w:br/>
      </w:r>
      <w:r w:rsidRPr="005267C5">
        <w:rPr>
          <w:rFonts w:eastAsia="Times New Roman" w:cs="Times New Roman"/>
          <w:b/>
          <w:bCs/>
          <w:color w:val="171717" w:themeColor="background2" w:themeShade="1A"/>
          <w:kern w:val="0"/>
          <w:lang w:eastAsia="en-GB"/>
          <w14:ligatures w14:val="none"/>
        </w:rPr>
        <w:t>Use Case:</w:t>
      </w:r>
      <w:r w:rsidRPr="005267C5"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  <w:t> SAS Event AI Model Deployment Automation</w:t>
      </w:r>
    </w:p>
    <w:p w14:paraId="2B0EC7BE" w14:textId="77777777" w:rsidR="005267C5" w:rsidRPr="005267C5" w:rsidRDefault="005267C5" w:rsidP="005267C5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171717" w:themeColor="background2" w:themeShade="1A"/>
          <w:kern w:val="0"/>
          <w:lang w:eastAsia="en-GB"/>
          <w14:ligatures w14:val="none"/>
        </w:rPr>
      </w:pPr>
      <w:r w:rsidRPr="005267C5">
        <w:rPr>
          <w:rFonts w:eastAsia="Times New Roman" w:cs="Times New Roman"/>
          <w:b/>
          <w:bCs/>
          <w:color w:val="171717" w:themeColor="background2" w:themeShade="1A"/>
          <w:kern w:val="0"/>
          <w:lang w:eastAsia="en-GB"/>
          <w14:ligatures w14:val="none"/>
        </w:rPr>
        <w:t>Executive Summary</w:t>
      </w:r>
    </w:p>
    <w:p w14:paraId="71118116" w14:textId="77777777" w:rsidR="005267C5" w:rsidRPr="005267C5" w:rsidRDefault="005267C5" w:rsidP="005267C5">
      <w:pPr>
        <w:spacing w:before="100" w:beforeAutospacing="1" w:after="100" w:afterAutospacing="1" w:line="240" w:lineRule="auto"/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</w:pPr>
      <w:r w:rsidRPr="005267C5"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  <w:t xml:space="preserve">A common challenge for enterprises using SAS is the significant </w:t>
      </w:r>
      <w:proofErr w:type="gramStart"/>
      <w:r w:rsidRPr="005267C5"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  <w:t>4-6 week</w:t>
      </w:r>
      <w:proofErr w:type="gramEnd"/>
      <w:r w:rsidRPr="005267C5"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  <w:t xml:space="preserve"> delay required to move a completed analytical model from the data science environment into a live production application. This "last-mile problem" traps significant business value, </w:t>
      </w:r>
      <w:proofErr w:type="gramStart"/>
      <w:r w:rsidRPr="005267C5"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  <w:t>delays</w:t>
      </w:r>
      <w:proofErr w:type="gramEnd"/>
      <w:r w:rsidRPr="005267C5"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  <w:t xml:space="preserve"> reaction to market changes, and introduces risk through manual processes. We designed and built a proof-of-concept </w:t>
      </w:r>
      <w:proofErr w:type="spellStart"/>
      <w:r w:rsidRPr="005267C5"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  <w:t>MLOps</w:t>
      </w:r>
      <w:proofErr w:type="spellEnd"/>
      <w:r w:rsidRPr="005267C5"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  <w:t xml:space="preserve"> (Machine Learning Operations) pipeline to solve this. The solution leverages CI/CD automation to take a real SAS-generated credit risk model and make it available via a production-ready, containerized API. The result was a reduction in deployment time from weeks to </w:t>
      </w:r>
      <w:r w:rsidRPr="005267C5">
        <w:rPr>
          <w:rFonts w:eastAsia="Times New Roman" w:cs="Times New Roman"/>
          <w:b/>
          <w:bCs/>
          <w:color w:val="171717" w:themeColor="background2" w:themeShade="1A"/>
          <w:kern w:val="0"/>
          <w:lang w:eastAsia="en-GB"/>
          <w14:ligatures w14:val="none"/>
        </w:rPr>
        <w:t>a verifiable 40 seconds</w:t>
      </w:r>
      <w:r w:rsidRPr="005267C5"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  <w:t>, proving that the deployment bottleneck can be effectively eliminated.</w:t>
      </w:r>
    </w:p>
    <w:p w14:paraId="47922A9E" w14:textId="77777777" w:rsidR="005267C5" w:rsidRPr="005267C5" w:rsidRDefault="00E87F4D" w:rsidP="005267C5">
      <w:pPr>
        <w:spacing w:after="0" w:line="240" w:lineRule="auto"/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</w:pPr>
      <w:r w:rsidRPr="00E87F4D">
        <w:rPr>
          <w:rFonts w:eastAsia="Times New Roman" w:cs="Times New Roman"/>
          <w:noProof/>
          <w:color w:val="E8E8E8" w:themeColor="background2"/>
          <w:kern w:val="0"/>
          <w:lang w:eastAsia="en-GB"/>
        </w:rPr>
        <w:pict w14:anchorId="60D0B788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D79D261" w14:textId="77777777" w:rsidR="005267C5" w:rsidRPr="005267C5" w:rsidRDefault="005267C5" w:rsidP="005267C5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171717" w:themeColor="background2" w:themeShade="1A"/>
          <w:kern w:val="0"/>
          <w:lang w:eastAsia="en-GB"/>
          <w14:ligatures w14:val="none"/>
        </w:rPr>
      </w:pPr>
      <w:r w:rsidRPr="005267C5">
        <w:rPr>
          <w:rFonts w:eastAsia="Times New Roman" w:cs="Times New Roman"/>
          <w:b/>
          <w:bCs/>
          <w:color w:val="171717" w:themeColor="background2" w:themeShade="1A"/>
          <w:kern w:val="0"/>
          <w:lang w:eastAsia="en-GB"/>
          <w14:ligatures w14:val="none"/>
        </w:rPr>
        <w:t>The Challenge: The "Trapped Value" of SAS Models</w:t>
      </w:r>
    </w:p>
    <w:p w14:paraId="5588AB0E" w14:textId="77777777" w:rsidR="005267C5" w:rsidRPr="005267C5" w:rsidRDefault="005267C5" w:rsidP="005267C5">
      <w:pPr>
        <w:spacing w:before="100" w:beforeAutospacing="1" w:after="100" w:afterAutospacing="1" w:line="240" w:lineRule="auto"/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</w:pPr>
      <w:r w:rsidRPr="005267C5"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  <w:t>Financial services institutions develop world-class predictive models in SAS, but their value is often unrealized for months. The typical deployment process is a multi-stage bottleneck:</w:t>
      </w:r>
    </w:p>
    <w:p w14:paraId="77170D6D" w14:textId="77777777" w:rsidR="005267C5" w:rsidRPr="005267C5" w:rsidRDefault="005267C5" w:rsidP="005267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</w:pPr>
      <w:r w:rsidRPr="005267C5">
        <w:rPr>
          <w:rFonts w:eastAsia="Times New Roman" w:cs="Times New Roman"/>
          <w:b/>
          <w:bCs/>
          <w:color w:val="171717" w:themeColor="background2" w:themeShade="1A"/>
          <w:kern w:val="0"/>
          <w:lang w:eastAsia="en-GB"/>
          <w14:ligatures w14:val="none"/>
        </w:rPr>
        <w:t>Manual Handoffs:</w:t>
      </w:r>
      <w:r w:rsidRPr="005267C5"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  <w:t> Data scientists must package their model and documentation for a separate IT/DevOps team.</w:t>
      </w:r>
    </w:p>
    <w:p w14:paraId="4A6B0A87" w14:textId="77777777" w:rsidR="005267C5" w:rsidRPr="005267C5" w:rsidRDefault="005267C5" w:rsidP="005267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</w:pPr>
      <w:r w:rsidRPr="005267C5">
        <w:rPr>
          <w:rFonts w:eastAsia="Times New Roman" w:cs="Times New Roman"/>
          <w:b/>
          <w:bCs/>
          <w:color w:val="171717" w:themeColor="background2" w:themeShade="1A"/>
          <w:kern w:val="0"/>
          <w:lang w:eastAsia="en-GB"/>
          <w14:ligatures w14:val="none"/>
        </w:rPr>
        <w:t>Infrastructure Provisioning:</w:t>
      </w:r>
      <w:r w:rsidRPr="005267C5"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  <w:t> IT must manually set up, configure, and secure server environments to host the model.</w:t>
      </w:r>
    </w:p>
    <w:p w14:paraId="077FC785" w14:textId="77777777" w:rsidR="005267C5" w:rsidRPr="005267C5" w:rsidRDefault="005267C5" w:rsidP="005267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</w:pPr>
      <w:r w:rsidRPr="005267C5">
        <w:rPr>
          <w:rFonts w:eastAsia="Times New Roman" w:cs="Times New Roman"/>
          <w:b/>
          <w:bCs/>
          <w:color w:val="171717" w:themeColor="background2" w:themeShade="1A"/>
          <w:kern w:val="0"/>
          <w:lang w:eastAsia="en-GB"/>
          <w14:ligatures w14:val="none"/>
        </w:rPr>
        <w:t>Custom Integration:</w:t>
      </w:r>
      <w:r w:rsidRPr="005267C5"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  <w:t> Engineering teams must write custom code to integrate the SAS model into customer-facing applications (e.g., mobile banking apps, websites).</w:t>
      </w:r>
    </w:p>
    <w:p w14:paraId="4C15F110" w14:textId="77777777" w:rsidR="005267C5" w:rsidRPr="005267C5" w:rsidRDefault="005267C5" w:rsidP="005267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</w:pPr>
      <w:r w:rsidRPr="005267C5">
        <w:rPr>
          <w:rFonts w:eastAsia="Times New Roman" w:cs="Times New Roman"/>
          <w:b/>
          <w:bCs/>
          <w:color w:val="171717" w:themeColor="background2" w:themeShade="1A"/>
          <w:kern w:val="0"/>
          <w:lang w:eastAsia="en-GB"/>
          <w14:ligatures w14:val="none"/>
        </w:rPr>
        <w:t>Lengthy Testing Cycles:</w:t>
      </w:r>
      <w:r w:rsidRPr="005267C5"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  <w:t> Separate QA teams must manually test the model's integration and performance, leading to long feedback loops.</w:t>
      </w:r>
    </w:p>
    <w:p w14:paraId="00CDD20D" w14:textId="77777777" w:rsidR="005267C5" w:rsidRPr="005267C5" w:rsidRDefault="005267C5" w:rsidP="005267C5">
      <w:pPr>
        <w:spacing w:before="100" w:beforeAutospacing="1" w:after="100" w:afterAutospacing="1" w:line="240" w:lineRule="auto"/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</w:pPr>
      <w:r w:rsidRPr="005267C5"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  <w:t>This multi-week process is not only slow but also prone to human error, creating significant risk and frustrating both business and technical teams.</w:t>
      </w:r>
    </w:p>
    <w:p w14:paraId="72FFEB07" w14:textId="77777777" w:rsidR="005267C5" w:rsidRPr="005267C5" w:rsidRDefault="00E87F4D" w:rsidP="005267C5">
      <w:pPr>
        <w:spacing w:after="0" w:line="240" w:lineRule="auto"/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</w:pPr>
      <w:r w:rsidRPr="00E87F4D">
        <w:rPr>
          <w:rFonts w:eastAsia="Times New Roman" w:cs="Times New Roman"/>
          <w:noProof/>
          <w:color w:val="E8E8E8" w:themeColor="background2"/>
          <w:kern w:val="0"/>
          <w:lang w:eastAsia="en-GB"/>
        </w:rPr>
        <w:pict w14:anchorId="421DD73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EE84F1F" w14:textId="77777777" w:rsidR="005267C5" w:rsidRPr="005267C5" w:rsidRDefault="005267C5" w:rsidP="005267C5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171717" w:themeColor="background2" w:themeShade="1A"/>
          <w:kern w:val="0"/>
          <w:lang w:eastAsia="en-GB"/>
          <w14:ligatures w14:val="none"/>
        </w:rPr>
      </w:pPr>
      <w:r w:rsidRPr="005267C5">
        <w:rPr>
          <w:rFonts w:eastAsia="Times New Roman" w:cs="Times New Roman"/>
          <w:b/>
          <w:bCs/>
          <w:color w:val="171717" w:themeColor="background2" w:themeShade="1A"/>
          <w:kern w:val="0"/>
          <w:lang w:eastAsia="en-GB"/>
          <w14:ligatures w14:val="none"/>
        </w:rPr>
        <w:t>The Solution: An Automated "Model Expressway"</w:t>
      </w:r>
    </w:p>
    <w:p w14:paraId="11304CEE" w14:textId="77777777" w:rsidR="005267C5" w:rsidRPr="005267C5" w:rsidRDefault="005267C5" w:rsidP="005267C5">
      <w:pPr>
        <w:spacing w:before="100" w:beforeAutospacing="1" w:after="100" w:afterAutospacing="1" w:line="240" w:lineRule="auto"/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</w:pPr>
      <w:r w:rsidRPr="005267C5"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  <w:t>We engineered an end-to-end, automated pipeline that serves as an "expressway" for SAS models, connecting the data science lab directly to production.</w:t>
      </w:r>
    </w:p>
    <w:p w14:paraId="0503F2D3" w14:textId="77777777" w:rsidR="005267C5" w:rsidRPr="005267C5" w:rsidRDefault="005267C5" w:rsidP="005267C5">
      <w:pPr>
        <w:spacing w:before="100" w:beforeAutospacing="1" w:after="100" w:afterAutospacing="1" w:line="240" w:lineRule="auto"/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</w:pPr>
      <w:r w:rsidRPr="005267C5"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  <w:t>The solution consists of three core components:</w:t>
      </w:r>
    </w:p>
    <w:p w14:paraId="03872A26" w14:textId="77777777" w:rsidR="005267C5" w:rsidRPr="005267C5" w:rsidRDefault="005267C5" w:rsidP="005267C5">
      <w:pPr>
        <w:spacing w:before="100" w:beforeAutospacing="1" w:after="100" w:afterAutospacing="1" w:line="240" w:lineRule="auto"/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</w:pPr>
      <w:r w:rsidRPr="005267C5">
        <w:rPr>
          <w:rFonts w:eastAsia="Times New Roman" w:cs="Times New Roman"/>
          <w:b/>
          <w:bCs/>
          <w:color w:val="171717" w:themeColor="background2" w:themeShade="1A"/>
          <w:kern w:val="0"/>
          <w:lang w:eastAsia="en-GB"/>
          <w14:ligatures w14:val="none"/>
        </w:rPr>
        <w:lastRenderedPageBreak/>
        <w:t>1. SAS Integration &amp; Artifact Generation:</w:t>
      </w:r>
      <w:r w:rsidRPr="005267C5"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  <w:br/>
        <w:t>We started in the SAS environment, building a sophisticated credit risk model. Crucially, at the end of the build process, a script automatically exports the model's intelligence (coefficients, schema, metadata) into standardized, machine-readable </w:t>
      </w:r>
      <w:r w:rsidRPr="005267C5">
        <w:rPr>
          <w:rFonts w:eastAsia="Times New Roman" w:cs="Times New Roman"/>
          <w:b/>
          <w:bCs/>
          <w:color w:val="171717" w:themeColor="background2" w:themeShade="1A"/>
          <w:kern w:val="0"/>
          <w:lang w:eastAsia="en-GB"/>
          <w14:ligatures w14:val="none"/>
        </w:rPr>
        <w:t>JSON files</w:t>
      </w:r>
      <w:r w:rsidRPr="005267C5"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  <w:t>. These files are the model's "brain" and "user manual," ready for automation.</w:t>
      </w:r>
    </w:p>
    <w:p w14:paraId="7368AEB2" w14:textId="77777777" w:rsidR="005267C5" w:rsidRPr="005267C5" w:rsidRDefault="005267C5" w:rsidP="005267C5">
      <w:pPr>
        <w:spacing w:before="100" w:beforeAutospacing="1" w:after="100" w:afterAutospacing="1" w:line="240" w:lineRule="auto"/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</w:pPr>
      <w:r w:rsidRPr="005267C5">
        <w:rPr>
          <w:rFonts w:eastAsia="Times New Roman" w:cs="Times New Roman"/>
          <w:b/>
          <w:bCs/>
          <w:color w:val="171717" w:themeColor="background2" w:themeShade="1A"/>
          <w:kern w:val="0"/>
          <w:lang w:eastAsia="en-GB"/>
          <w14:ligatures w14:val="none"/>
        </w:rPr>
        <w:t>2. Containerized API &amp; Quality Gates:</w:t>
      </w:r>
      <w:r w:rsidRPr="005267C5"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  <w:br/>
        <w:t xml:space="preserve">The JSON artifacts are used to build a lightweight, high-performance API using </w:t>
      </w:r>
      <w:proofErr w:type="spellStart"/>
      <w:r w:rsidRPr="005267C5"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  <w:t>FastAPI</w:t>
      </w:r>
      <w:proofErr w:type="spellEnd"/>
      <w:r w:rsidRPr="005267C5"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  <w:t>. This API acts as the "universal translator," allowing any application to get a prediction. This entire application—the API, its dependencies, and the SAS model's brain—is packaged into a </w:t>
      </w:r>
      <w:r w:rsidRPr="005267C5">
        <w:rPr>
          <w:rFonts w:eastAsia="Times New Roman" w:cs="Times New Roman"/>
          <w:b/>
          <w:bCs/>
          <w:color w:val="171717" w:themeColor="background2" w:themeShade="1A"/>
          <w:kern w:val="0"/>
          <w:lang w:eastAsia="en-GB"/>
          <w14:ligatures w14:val="none"/>
        </w:rPr>
        <w:t>Docker container</w:t>
      </w:r>
      <w:r w:rsidRPr="005267C5"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  <w:t>. This creates a portable, secure, and scalable "box" that runs identically anywhere.</w:t>
      </w:r>
    </w:p>
    <w:p w14:paraId="1202DA07" w14:textId="77777777" w:rsidR="005267C5" w:rsidRPr="005267C5" w:rsidRDefault="005267C5" w:rsidP="005267C5">
      <w:pPr>
        <w:spacing w:before="100" w:beforeAutospacing="1" w:after="100" w:afterAutospacing="1" w:line="240" w:lineRule="auto"/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</w:pPr>
      <w:r w:rsidRPr="005267C5">
        <w:rPr>
          <w:rFonts w:eastAsia="Times New Roman" w:cs="Times New Roman"/>
          <w:b/>
          <w:bCs/>
          <w:color w:val="171717" w:themeColor="background2" w:themeShade="1A"/>
          <w:kern w:val="0"/>
          <w:lang w:eastAsia="en-GB"/>
          <w14:ligatures w14:val="none"/>
        </w:rPr>
        <w:t>3. Automated CI/CD Pipeline for Instant Deployment:</w:t>
      </w:r>
      <w:r w:rsidRPr="005267C5"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  <w:br/>
        <w:t>Using </w:t>
      </w:r>
      <w:r w:rsidRPr="005267C5">
        <w:rPr>
          <w:rFonts w:eastAsia="Times New Roman" w:cs="Times New Roman"/>
          <w:b/>
          <w:bCs/>
          <w:color w:val="171717" w:themeColor="background2" w:themeShade="1A"/>
          <w:kern w:val="0"/>
          <w:lang w:eastAsia="en-GB"/>
          <w14:ligatures w14:val="none"/>
        </w:rPr>
        <w:t>GitHub Actions</w:t>
      </w:r>
      <w:r w:rsidRPr="005267C5"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  <w:t>, we built a fully automated CI/CD (Continuous Integration/Continuous Deployment) pipeline. This is the engine of the expressway.</w:t>
      </w:r>
    </w:p>
    <w:p w14:paraId="1272FFA9" w14:textId="77777777" w:rsidR="005267C5" w:rsidRPr="005267C5" w:rsidRDefault="005267C5" w:rsidP="005267C5">
      <w:pPr>
        <w:spacing w:before="100" w:beforeAutospacing="1" w:after="100" w:afterAutospacing="1" w:line="240" w:lineRule="auto"/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</w:pPr>
      <w:r w:rsidRPr="005267C5"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  <w:t>The automated workflow is as follows:</w:t>
      </w:r>
      <w:r w:rsidRPr="005267C5"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  <w:br/>
        <w:t>[SAS Model is Finalized &amp; Exported] </w:t>
      </w:r>
      <w:r w:rsidRPr="005267C5">
        <w:rPr>
          <w:rFonts w:eastAsia="Times New Roman" w:cs="Times New Roman"/>
          <w:b/>
          <w:bCs/>
          <w:color w:val="171717" w:themeColor="background2" w:themeShade="1A"/>
          <w:kern w:val="0"/>
          <w:lang w:eastAsia="en-GB"/>
          <w14:ligatures w14:val="none"/>
        </w:rPr>
        <w:t>-&gt;</w:t>
      </w:r>
      <w:r w:rsidRPr="005267C5"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  <w:t> [JSON Files are Committed to GitHub] </w:t>
      </w:r>
      <w:r w:rsidRPr="005267C5">
        <w:rPr>
          <w:rFonts w:eastAsia="Times New Roman" w:cs="Times New Roman"/>
          <w:b/>
          <w:bCs/>
          <w:color w:val="171717" w:themeColor="background2" w:themeShade="1A"/>
          <w:kern w:val="0"/>
          <w:lang w:eastAsia="en-GB"/>
          <w14:ligatures w14:val="none"/>
        </w:rPr>
        <w:t>-&gt;</w:t>
      </w:r>
      <w:r w:rsidRPr="005267C5"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  <w:t> [GitHub Actions Pipeline Automatically Triggers]</w:t>
      </w:r>
    </w:p>
    <w:p w14:paraId="60C6A3F3" w14:textId="77777777" w:rsidR="005267C5" w:rsidRPr="005267C5" w:rsidRDefault="005267C5" w:rsidP="005267C5">
      <w:pPr>
        <w:spacing w:before="100" w:beforeAutospacing="1" w:after="100" w:afterAutospacing="1" w:line="240" w:lineRule="auto"/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</w:pPr>
      <w:r w:rsidRPr="005267C5"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  <w:t>The pipeline then executes a series of automated steps:</w:t>
      </w:r>
    </w:p>
    <w:p w14:paraId="3F8C8BE7" w14:textId="77777777" w:rsidR="005267C5" w:rsidRPr="005267C5" w:rsidRDefault="005267C5" w:rsidP="005267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</w:pPr>
      <w:r w:rsidRPr="005267C5">
        <w:rPr>
          <w:rFonts w:eastAsia="Times New Roman" w:cs="Times New Roman"/>
          <w:b/>
          <w:bCs/>
          <w:color w:val="171717" w:themeColor="background2" w:themeShade="1A"/>
          <w:kern w:val="0"/>
          <w:lang w:eastAsia="en-GB"/>
          <w14:ligatures w14:val="none"/>
        </w:rPr>
        <w:t>Validate:</w:t>
      </w:r>
      <w:r w:rsidRPr="005267C5"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  <w:t> Confirms the SAS artifacts are present and correctly formatted.</w:t>
      </w:r>
    </w:p>
    <w:p w14:paraId="0DDFE29B" w14:textId="77777777" w:rsidR="005267C5" w:rsidRPr="005267C5" w:rsidRDefault="005267C5" w:rsidP="005267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</w:pPr>
      <w:r w:rsidRPr="005267C5">
        <w:rPr>
          <w:rFonts w:eastAsia="Times New Roman" w:cs="Times New Roman"/>
          <w:b/>
          <w:bCs/>
          <w:color w:val="171717" w:themeColor="background2" w:themeShade="1A"/>
          <w:kern w:val="0"/>
          <w:lang w:eastAsia="en-GB"/>
          <w14:ligatures w14:val="none"/>
        </w:rPr>
        <w:t>Build:</w:t>
      </w:r>
      <w:r w:rsidRPr="005267C5"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  <w:t> Builds the Docker container with the model inside.</w:t>
      </w:r>
    </w:p>
    <w:p w14:paraId="610504EF" w14:textId="77777777" w:rsidR="005267C5" w:rsidRPr="005267C5" w:rsidRDefault="005267C5" w:rsidP="005267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</w:pPr>
      <w:r w:rsidRPr="005267C5">
        <w:rPr>
          <w:rFonts w:eastAsia="Times New Roman" w:cs="Times New Roman"/>
          <w:b/>
          <w:bCs/>
          <w:color w:val="171717" w:themeColor="background2" w:themeShade="1A"/>
          <w:kern w:val="0"/>
          <w:lang w:eastAsia="en-GB"/>
          <w14:ligatures w14:val="none"/>
        </w:rPr>
        <w:t>Test:</w:t>
      </w:r>
      <w:r w:rsidRPr="005267C5"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  <w:t> Starts the container and runs automated tests to guarantee the API is working correctly.</w:t>
      </w:r>
    </w:p>
    <w:p w14:paraId="189B409C" w14:textId="77777777" w:rsidR="005267C5" w:rsidRPr="005267C5" w:rsidRDefault="005267C5" w:rsidP="005267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</w:pPr>
      <w:r w:rsidRPr="005267C5">
        <w:rPr>
          <w:rFonts w:eastAsia="Times New Roman" w:cs="Times New Roman"/>
          <w:b/>
          <w:bCs/>
          <w:color w:val="171717" w:themeColor="background2" w:themeShade="1A"/>
          <w:kern w:val="0"/>
          <w:lang w:eastAsia="en-GB"/>
          <w14:ligatures w14:val="none"/>
        </w:rPr>
        <w:t>Deploy:</w:t>
      </w:r>
      <w:r w:rsidRPr="005267C5"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  <w:t> Pushes the validated container to a (simulated) production environment.</w:t>
      </w:r>
    </w:p>
    <w:p w14:paraId="170A56D9" w14:textId="77777777" w:rsidR="005267C5" w:rsidRPr="005267C5" w:rsidRDefault="00E87F4D" w:rsidP="005267C5">
      <w:pPr>
        <w:spacing w:after="0" w:line="240" w:lineRule="auto"/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</w:pPr>
      <w:r w:rsidRPr="00E87F4D">
        <w:rPr>
          <w:rFonts w:eastAsia="Times New Roman" w:cs="Times New Roman"/>
          <w:noProof/>
          <w:color w:val="E8E8E8" w:themeColor="background2"/>
          <w:kern w:val="0"/>
          <w:lang w:eastAsia="en-GB"/>
        </w:rPr>
        <w:pict w14:anchorId="0DD627A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2B282D3" w14:textId="77777777" w:rsidR="005267C5" w:rsidRPr="005267C5" w:rsidRDefault="005267C5" w:rsidP="005267C5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171717" w:themeColor="background2" w:themeShade="1A"/>
          <w:kern w:val="0"/>
          <w:lang w:eastAsia="en-GB"/>
          <w14:ligatures w14:val="none"/>
        </w:rPr>
      </w:pPr>
      <w:r w:rsidRPr="005267C5">
        <w:rPr>
          <w:rFonts w:eastAsia="Times New Roman" w:cs="Times New Roman"/>
          <w:b/>
          <w:bCs/>
          <w:color w:val="171717" w:themeColor="background2" w:themeShade="1A"/>
          <w:kern w:val="0"/>
          <w:lang w:eastAsia="en-GB"/>
          <w14:ligatures w14:val="none"/>
        </w:rPr>
        <w:t>The Results &amp; Business Impact</w:t>
      </w:r>
    </w:p>
    <w:p w14:paraId="155190C7" w14:textId="77777777" w:rsidR="005267C5" w:rsidRPr="005267C5" w:rsidRDefault="005267C5" w:rsidP="005267C5">
      <w:pPr>
        <w:spacing w:before="100" w:beforeAutospacing="1" w:after="100" w:afterAutospacing="1" w:line="240" w:lineRule="auto"/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</w:pPr>
      <w:r w:rsidRPr="005267C5"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  <w:t>The pipeline was successfully built and tested, achieving a complete end-to-end run in </w:t>
      </w:r>
      <w:r w:rsidRPr="005267C5">
        <w:rPr>
          <w:rFonts w:eastAsia="Times New Roman" w:cs="Times New Roman"/>
          <w:b/>
          <w:bCs/>
          <w:color w:val="171717" w:themeColor="background2" w:themeShade="1A"/>
          <w:kern w:val="0"/>
          <w:lang w:eastAsia="en-GB"/>
          <w14:ligatures w14:val="none"/>
        </w:rPr>
        <w:t>40 seconds</w:t>
      </w:r>
      <w:r w:rsidRPr="005267C5"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  <w:t>.</w:t>
      </w:r>
    </w:p>
    <w:p w14:paraId="752BD7A4" w14:textId="77777777" w:rsidR="005267C5" w:rsidRPr="005267C5" w:rsidRDefault="005267C5" w:rsidP="005267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</w:pPr>
      <w:r w:rsidRPr="005267C5">
        <w:rPr>
          <w:rFonts w:eastAsia="Times New Roman" w:cs="Times New Roman"/>
          <w:b/>
          <w:bCs/>
          <w:color w:val="171717" w:themeColor="background2" w:themeShade="1A"/>
          <w:kern w:val="0"/>
          <w:lang w:eastAsia="en-GB"/>
          <w14:ligatures w14:val="none"/>
        </w:rPr>
        <w:t>Deployment Velocity Increased by &gt;99.9%:</w:t>
      </w:r>
      <w:r w:rsidRPr="005267C5"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  <w:t> The deployment lifecycle was reduced from a typical 4-6 weeks to just 40 seconds.</w:t>
      </w:r>
    </w:p>
    <w:p w14:paraId="2DFCAC02" w14:textId="77777777" w:rsidR="005267C5" w:rsidRPr="005267C5" w:rsidRDefault="005267C5" w:rsidP="005267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</w:pPr>
      <w:r w:rsidRPr="005267C5">
        <w:rPr>
          <w:rFonts w:eastAsia="Times New Roman" w:cs="Times New Roman"/>
          <w:b/>
          <w:bCs/>
          <w:color w:val="171717" w:themeColor="background2" w:themeShade="1A"/>
          <w:kern w:val="0"/>
          <w:lang w:eastAsia="en-GB"/>
          <w14:ligatures w14:val="none"/>
        </w:rPr>
        <w:t>Drastic Risk Reduction:</w:t>
      </w:r>
      <w:r w:rsidRPr="005267C5"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  <w:t> Automated quality gates and testing eliminate the manual errors common in traditional deployments, ensuring only validated models reach production.</w:t>
      </w:r>
    </w:p>
    <w:p w14:paraId="515FA51D" w14:textId="77777777" w:rsidR="005267C5" w:rsidRPr="005267C5" w:rsidRDefault="005267C5" w:rsidP="005267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</w:pPr>
      <w:r w:rsidRPr="005267C5">
        <w:rPr>
          <w:rFonts w:eastAsia="Times New Roman" w:cs="Times New Roman"/>
          <w:b/>
          <w:bCs/>
          <w:color w:val="171717" w:themeColor="background2" w:themeShade="1A"/>
          <w:kern w:val="0"/>
          <w:lang w:eastAsia="en-GB"/>
          <w14:ligatures w14:val="none"/>
        </w:rPr>
        <w:t>Enhanced Agility:</w:t>
      </w:r>
      <w:r w:rsidRPr="005267C5"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  <w:t> The business can now react to market changes in near real-time. A new model can be developed, tested, and deployed in the same day.</w:t>
      </w:r>
    </w:p>
    <w:p w14:paraId="5D4E21F3" w14:textId="77777777" w:rsidR="005267C5" w:rsidRPr="005267C5" w:rsidRDefault="005267C5" w:rsidP="005267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</w:pPr>
      <w:r w:rsidRPr="005267C5">
        <w:rPr>
          <w:rFonts w:eastAsia="Times New Roman" w:cs="Times New Roman"/>
          <w:b/>
          <w:bCs/>
          <w:color w:val="171717" w:themeColor="background2" w:themeShade="1A"/>
          <w:kern w:val="0"/>
          <w:lang w:eastAsia="en-GB"/>
          <w14:ligatures w14:val="none"/>
        </w:rPr>
        <w:t>Full Auditability &amp; Compliance:</w:t>
      </w:r>
      <w:r w:rsidRPr="005267C5"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  <w:t> Every step of the 40-second deployment is captured in an immutable Git log, providing a perfect audit trail for regulatory review.</w:t>
      </w:r>
    </w:p>
    <w:p w14:paraId="19794E02" w14:textId="77777777" w:rsidR="005267C5" w:rsidRPr="005267C5" w:rsidRDefault="005267C5" w:rsidP="005267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</w:pPr>
      <w:r w:rsidRPr="005267C5">
        <w:rPr>
          <w:rFonts w:eastAsia="Times New Roman" w:cs="Times New Roman"/>
          <w:b/>
          <w:bCs/>
          <w:color w:val="171717" w:themeColor="background2" w:themeShade="1A"/>
          <w:kern w:val="0"/>
          <w:lang w:eastAsia="en-GB"/>
          <w14:ligatures w14:val="none"/>
        </w:rPr>
        <w:lastRenderedPageBreak/>
        <w:t>Operational Efficiency:</w:t>
      </w:r>
      <w:r w:rsidRPr="005267C5"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  <w:t> Frees up data scientists to focus on building models and IT teams to focus on strategic infrastructure, rather than managing a manual deployment process.</w:t>
      </w:r>
    </w:p>
    <w:p w14:paraId="5DB25753" w14:textId="77777777" w:rsidR="005267C5" w:rsidRPr="005267C5" w:rsidRDefault="005267C5" w:rsidP="005267C5">
      <w:pPr>
        <w:spacing w:before="100" w:beforeAutospacing="1" w:after="100" w:afterAutospacing="1" w:line="240" w:lineRule="auto"/>
        <w:rPr>
          <w:rFonts w:eastAsia="Times New Roman" w:cs="Times New Roman"/>
          <w:color w:val="171717" w:themeColor="background2" w:themeShade="1A"/>
          <w:kern w:val="0"/>
          <w:lang w:eastAsia="en-GB"/>
          <w14:ligatures w14:val="none"/>
        </w:rPr>
      </w:pPr>
      <w:r w:rsidRPr="005267C5">
        <w:rPr>
          <w:rFonts w:eastAsia="Times New Roman" w:cs="Times New Roman"/>
          <w:b/>
          <w:bCs/>
          <w:color w:val="171717" w:themeColor="background2" w:themeShade="1A"/>
          <w:kern w:val="0"/>
          <w:lang w:eastAsia="en-GB"/>
          <w14:ligatures w14:val="none"/>
        </w:rPr>
        <w:t xml:space="preserve">In conclusion, this project successfully demonstrates that by combining modern </w:t>
      </w:r>
      <w:proofErr w:type="spellStart"/>
      <w:r w:rsidRPr="005267C5">
        <w:rPr>
          <w:rFonts w:eastAsia="Times New Roman" w:cs="Times New Roman"/>
          <w:b/>
          <w:bCs/>
          <w:color w:val="171717" w:themeColor="background2" w:themeShade="1A"/>
          <w:kern w:val="0"/>
          <w:lang w:eastAsia="en-GB"/>
          <w14:ligatures w14:val="none"/>
        </w:rPr>
        <w:t>MLOps</w:t>
      </w:r>
      <w:proofErr w:type="spellEnd"/>
      <w:r w:rsidRPr="005267C5">
        <w:rPr>
          <w:rFonts w:eastAsia="Times New Roman" w:cs="Times New Roman"/>
          <w:b/>
          <w:bCs/>
          <w:color w:val="171717" w:themeColor="background2" w:themeShade="1A"/>
          <w:kern w:val="0"/>
          <w:lang w:eastAsia="en-GB"/>
          <w14:ligatures w14:val="none"/>
        </w:rPr>
        <w:t xml:space="preserve"> practices with existing SAS environments, we can unleash the full value of SAS analytics at the speed the business demands.</w:t>
      </w:r>
    </w:p>
    <w:p w14:paraId="451B0C3E" w14:textId="77777777" w:rsidR="00E65FE5" w:rsidRPr="005267C5" w:rsidRDefault="00E65FE5">
      <w:pPr>
        <w:rPr>
          <w:color w:val="171717" w:themeColor="background2" w:themeShade="1A"/>
        </w:rPr>
      </w:pPr>
    </w:p>
    <w:sectPr w:rsidR="00E65FE5" w:rsidRPr="00526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14D4D"/>
    <w:multiLevelType w:val="multilevel"/>
    <w:tmpl w:val="A00E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F7F76"/>
    <w:multiLevelType w:val="multilevel"/>
    <w:tmpl w:val="2814E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1878AF"/>
    <w:multiLevelType w:val="multilevel"/>
    <w:tmpl w:val="300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6882927">
    <w:abstractNumId w:val="1"/>
  </w:num>
  <w:num w:numId="2" w16cid:durableId="570964786">
    <w:abstractNumId w:val="0"/>
  </w:num>
  <w:num w:numId="3" w16cid:durableId="1158762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C5"/>
    <w:rsid w:val="005267C5"/>
    <w:rsid w:val="008C3F25"/>
    <w:rsid w:val="00BD64C0"/>
    <w:rsid w:val="00DE2F66"/>
    <w:rsid w:val="00E65FE5"/>
    <w:rsid w:val="00E8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3C25"/>
  <w15:chartTrackingRefBased/>
  <w15:docId w15:val="{538DECE7-BD5C-FF44-A9AB-69682609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67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6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7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7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7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67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267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7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7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7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7C5"/>
    <w:rPr>
      <w:b/>
      <w:bCs/>
      <w:smallCaps/>
      <w:color w:val="0F4761" w:themeColor="accent1" w:themeShade="BF"/>
      <w:spacing w:val="5"/>
    </w:rPr>
  </w:style>
  <w:style w:type="paragraph" w:customStyle="1" w:styleId="ng-star-inserted">
    <w:name w:val="ng-star-inserted"/>
    <w:basedOn w:val="Normal"/>
    <w:rsid w:val="00526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ng-star-inserted1">
    <w:name w:val="ng-star-inserted1"/>
    <w:basedOn w:val="DefaultParagraphFont"/>
    <w:rsid w:val="005267C5"/>
  </w:style>
  <w:style w:type="character" w:customStyle="1" w:styleId="apple-converted-space">
    <w:name w:val="apple-converted-space"/>
    <w:basedOn w:val="DefaultParagraphFont"/>
    <w:rsid w:val="005267C5"/>
  </w:style>
  <w:style w:type="character" w:customStyle="1" w:styleId="inline-code">
    <w:name w:val="inline-code"/>
    <w:basedOn w:val="DefaultParagraphFont"/>
    <w:rsid w:val="00526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5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697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Srour</dc:creator>
  <cp:keywords/>
  <dc:description/>
  <cp:lastModifiedBy>Hussein Srour</cp:lastModifiedBy>
  <cp:revision>1</cp:revision>
  <dcterms:created xsi:type="dcterms:W3CDTF">2025-08-05T08:50:00Z</dcterms:created>
  <dcterms:modified xsi:type="dcterms:W3CDTF">2025-08-05T08:53:00Z</dcterms:modified>
</cp:coreProperties>
</file>