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F503" w14:textId="1C22BFCC" w:rsidR="00776D0B" w:rsidRPr="00776D0B" w:rsidRDefault="00776D0B" w:rsidP="00381166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Segoe UI" w:eastAsia="Times New Roman" w:hAnsi="Segoe UI" w:cs="Segoe UI"/>
          <w:color w:val="181717"/>
          <w:kern w:val="36"/>
          <w:lang w:eastAsia="en-GB"/>
        </w:rPr>
      </w:pPr>
      <w:r w:rsidRPr="00776D0B">
        <w:rPr>
          <w:rFonts w:ascii="Segoe UI" w:eastAsia="Times New Roman" w:hAnsi="Segoe UI" w:cs="Segoe UI"/>
          <w:color w:val="181717"/>
          <w:kern w:val="36"/>
          <w:lang w:eastAsia="en-GB"/>
        </w:rPr>
        <w:t>https://www.tutorialsteacher.com/csharp/csharp-func-delegate</w:t>
      </w:r>
    </w:p>
    <w:p w14:paraId="3D4FF231" w14:textId="0EB4DCE5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GB"/>
        </w:rPr>
      </w:pPr>
      <w:r w:rsidRPr="00381166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GB"/>
        </w:rPr>
        <w:t xml:space="preserve">C# - </w:t>
      </w:r>
      <w:proofErr w:type="spellStart"/>
      <w:r w:rsidRPr="00381166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GB"/>
        </w:rPr>
        <w:t>Func</w:t>
      </w:r>
      <w:proofErr w:type="spellEnd"/>
      <w:r w:rsidRPr="00381166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GB"/>
        </w:rPr>
        <w:t xml:space="preserve"> Delegate</w:t>
      </w:r>
    </w:p>
    <w:p w14:paraId="3F0B2455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C# includes built-in generic delegate types </w:t>
      </w:r>
      <w:proofErr w:type="spellStart"/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and </w:t>
      </w:r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Action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, so that you don't need to define custom delegates manually in most cases.</w:t>
      </w:r>
    </w:p>
    <w:p w14:paraId="297DA540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proofErr w:type="spellStart"/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is a generic delegate included in the </w:t>
      </w:r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System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namespace. It has zero or more </w:t>
      </w:r>
      <w:r w:rsidRPr="00381166">
        <w:rPr>
          <w:rFonts w:ascii="Verdana" w:eastAsia="Times New Roman" w:hAnsi="Verdana" w:cs="Times New Roman"/>
          <w:i/>
          <w:iCs/>
          <w:color w:val="181717"/>
          <w:spacing w:val="3"/>
          <w:sz w:val="26"/>
          <w:szCs w:val="26"/>
          <w:lang w:eastAsia="en-GB"/>
        </w:rPr>
        <w:t>input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parameters and one </w:t>
      </w:r>
      <w:r w:rsidRPr="00381166">
        <w:rPr>
          <w:rFonts w:ascii="Verdana" w:eastAsia="Times New Roman" w:hAnsi="Verdana" w:cs="Times New Roman"/>
          <w:i/>
          <w:iCs/>
          <w:color w:val="181717"/>
          <w:spacing w:val="3"/>
          <w:sz w:val="26"/>
          <w:szCs w:val="26"/>
          <w:lang w:eastAsia="en-GB"/>
        </w:rPr>
        <w:t>out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parameter. The last parameter is considered as an out parameter.</w:t>
      </w:r>
    </w:p>
    <w:p w14:paraId="54394FF5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The </w:t>
      </w:r>
      <w:proofErr w:type="spellStart"/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 delegate that takes one input </w:t>
      </w:r>
      <w:proofErr w:type="gram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parameter</w:t>
      </w:r>
      <w:proofErr w:type="gram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and one out parameter is defined in the </w:t>
      </w:r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System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namespace, as shown below:</w:t>
      </w:r>
    </w:p>
    <w:p w14:paraId="35BD3D53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Signature: </w:t>
      </w:r>
      <w:proofErr w:type="spellStart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>Func</w:t>
      </w:r>
      <w:proofErr w:type="spellEnd"/>
    </w:p>
    <w:p w14:paraId="37E67265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FF"/>
          <w:lang w:eastAsia="en-GB"/>
        </w:rPr>
        <w:t>namespace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System</w:t>
      </w:r>
    </w:p>
    <w:p w14:paraId="1EBF4CFB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{    </w:t>
      </w:r>
    </w:p>
    <w:p w14:paraId="2BF90D2E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public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delegate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TResult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T,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out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TResult</w:t>
      </w:r>
      <w:proofErr w:type="spellEnd"/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&gt;(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T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arg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);</w:t>
      </w:r>
    </w:p>
    <w:p w14:paraId="0C7B68F1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>}</w:t>
      </w:r>
    </w:p>
    <w:p w14:paraId="7575A71C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The last parameter in the angle brackets </w:t>
      </w:r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&lt;&gt;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is considered the return type, and the remaining parameters are considered input parameter types, as shown in the following figure.</w:t>
      </w:r>
    </w:p>
    <w:p w14:paraId="3D98DAE7" w14:textId="2533B06F" w:rsidR="00381166" w:rsidRPr="00381166" w:rsidRDefault="00381166" w:rsidP="00381166">
      <w:pPr>
        <w:rPr>
          <w:rFonts w:ascii="Times New Roman" w:eastAsia="Times New Roman" w:hAnsi="Times New Roman" w:cs="Times New Roman"/>
          <w:lang w:eastAsia="en-GB"/>
        </w:rPr>
      </w:pPr>
      <w:r w:rsidRPr="00381166">
        <w:rPr>
          <w:rFonts w:ascii="Times New Roman" w:eastAsia="Times New Roman" w:hAnsi="Times New Roman" w:cs="Times New Roman"/>
          <w:noProof/>
          <w:color w:val="007BFF"/>
          <w:lang w:eastAsia="en-GB"/>
        </w:rPr>
        <w:drawing>
          <wp:inline distT="0" distB="0" distL="0" distR="0" wp14:anchorId="55B5DFC4" wp14:editId="79574D0C">
            <wp:extent cx="5731510" cy="2093595"/>
            <wp:effectExtent l="0" t="0" r="0" b="1905"/>
            <wp:docPr id="3" name="Picture 3" descr="Diagram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81166">
        <w:rPr>
          <w:rFonts w:ascii="Times New Roman" w:eastAsia="Times New Roman" w:hAnsi="Times New Roman" w:cs="Times New Roman"/>
          <w:lang w:eastAsia="en-GB"/>
        </w:rPr>
        <w:t>Func</w:t>
      </w:r>
      <w:proofErr w:type="spellEnd"/>
      <w:r w:rsidRPr="00381166">
        <w:rPr>
          <w:rFonts w:ascii="Times New Roman" w:eastAsia="Times New Roman" w:hAnsi="Times New Roman" w:cs="Times New Roman"/>
          <w:lang w:eastAsia="en-GB"/>
        </w:rPr>
        <w:t xml:space="preserve"> delegate</w:t>
      </w:r>
    </w:p>
    <w:p w14:paraId="2C12A1F7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A </w:t>
      </w:r>
      <w:proofErr w:type="spell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delegate with two input parameters and one out </w:t>
      </w:r>
      <w:proofErr w:type="gram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parameters</w:t>
      </w:r>
      <w:proofErr w:type="gram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will be represented as shown below.</w:t>
      </w:r>
    </w:p>
    <w:p w14:paraId="61DC5699" w14:textId="346A0858" w:rsidR="00381166" w:rsidRPr="00381166" w:rsidRDefault="00381166" w:rsidP="00381166">
      <w:pPr>
        <w:rPr>
          <w:rFonts w:ascii="Times New Roman" w:eastAsia="Times New Roman" w:hAnsi="Times New Roman" w:cs="Times New Roman"/>
          <w:lang w:eastAsia="en-GB"/>
        </w:rPr>
      </w:pPr>
      <w:r w:rsidRPr="00381166">
        <w:rPr>
          <w:rFonts w:ascii="Times New Roman" w:eastAsia="Times New Roman" w:hAnsi="Times New Roman" w:cs="Times New Roman"/>
          <w:noProof/>
          <w:color w:val="007BFF"/>
          <w:lang w:eastAsia="en-GB"/>
        </w:rPr>
        <w:lastRenderedPageBreak/>
        <w:drawing>
          <wp:inline distT="0" distB="0" distL="0" distR="0" wp14:anchorId="3D564F73" wp14:editId="28E35614">
            <wp:extent cx="5731510" cy="1200150"/>
            <wp:effectExtent l="0" t="0" r="0" b="6350"/>
            <wp:docPr id="2" name="Picture 2" descr="Diagram&#10;&#10;Description automatically generated with medium confidenc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81166">
        <w:rPr>
          <w:rFonts w:ascii="Times New Roman" w:eastAsia="Times New Roman" w:hAnsi="Times New Roman" w:cs="Times New Roman"/>
          <w:lang w:eastAsia="en-GB"/>
        </w:rPr>
        <w:t>Func</w:t>
      </w:r>
      <w:proofErr w:type="spellEnd"/>
      <w:r w:rsidRPr="00381166">
        <w:rPr>
          <w:rFonts w:ascii="Times New Roman" w:eastAsia="Times New Roman" w:hAnsi="Times New Roman" w:cs="Times New Roman"/>
          <w:lang w:eastAsia="en-GB"/>
        </w:rPr>
        <w:t xml:space="preserve"> delegate</w:t>
      </w:r>
    </w:p>
    <w:p w14:paraId="5CF30B90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The following </w:t>
      </w:r>
      <w:proofErr w:type="spellStart"/>
      <w:r w:rsidRPr="00381166">
        <w:rPr>
          <w:rFonts w:ascii="Consolas" w:eastAsia="Times New Roman" w:hAnsi="Consolas" w:cs="Consolas"/>
          <w:color w:val="000000"/>
          <w:spacing w:val="3"/>
          <w:shd w:val="clear" w:color="auto" w:fill="D9E5F3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delegate takes two input parameters of int type and returns a value of int type:</w:t>
      </w:r>
    </w:p>
    <w:p w14:paraId="730F874C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&gt; </w:t>
      </w:r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sum;</w:t>
      </w:r>
      <w:proofErr w:type="gramEnd"/>
    </w:p>
    <w:p w14:paraId="35C675B5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You can assign any method to the above </w:t>
      </w:r>
      <w:proofErr w:type="spell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delegate that takes two </w:t>
      </w:r>
      <w:r w:rsidRPr="00381166">
        <w:rPr>
          <w:rFonts w:ascii="Verdana" w:eastAsia="Times New Roman" w:hAnsi="Verdana" w:cs="Times New Roman"/>
          <w:i/>
          <w:iCs/>
          <w:color w:val="181717"/>
          <w:spacing w:val="3"/>
          <w:sz w:val="26"/>
          <w:szCs w:val="26"/>
          <w:lang w:eastAsia="en-GB"/>
        </w:rPr>
        <w:t>int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parameters and returns an </w:t>
      </w:r>
      <w:r w:rsidRPr="00381166">
        <w:rPr>
          <w:rFonts w:ascii="Verdana" w:eastAsia="Times New Roman" w:hAnsi="Verdana" w:cs="Times New Roman"/>
          <w:i/>
          <w:iCs/>
          <w:color w:val="181717"/>
          <w:spacing w:val="3"/>
          <w:sz w:val="26"/>
          <w:szCs w:val="26"/>
          <w:lang w:eastAsia="en-GB"/>
        </w:rPr>
        <w:t>int</w:t>
      </w: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 value.</w:t>
      </w:r>
    </w:p>
    <w:p w14:paraId="199E676A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Example: </w:t>
      </w:r>
      <w:proofErr w:type="spellStart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>Func</w:t>
      </w:r>
      <w:proofErr w:type="spellEnd"/>
    </w:p>
    <w:p w14:paraId="6CF20BFF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FF"/>
          <w:lang w:eastAsia="en-GB"/>
        </w:rPr>
        <w:t>class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Pr="00381166">
        <w:rPr>
          <w:rFonts w:ascii="Consolas" w:eastAsia="Times New Roman" w:hAnsi="Consolas" w:cs="Consolas"/>
          <w:color w:val="2B91AF"/>
          <w:lang w:eastAsia="en-GB"/>
        </w:rPr>
        <w:t>Program</w:t>
      </w:r>
    </w:p>
    <w:p w14:paraId="1CC32236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>{</w:t>
      </w:r>
    </w:p>
    <w:p w14:paraId="05042CBD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static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Sum(</w:t>
      </w:r>
      <w:proofErr w:type="gramEnd"/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x,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y)</w:t>
      </w:r>
    </w:p>
    <w:p w14:paraId="0C350E34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{</w:t>
      </w:r>
    </w:p>
    <w:p w14:paraId="6A6E9590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return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x + </w:t>
      </w:r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y;</w:t>
      </w:r>
      <w:proofErr w:type="gramEnd"/>
    </w:p>
    <w:p w14:paraId="2F6CA9C1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}</w:t>
      </w:r>
    </w:p>
    <w:p w14:paraId="76B90EED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</w:p>
    <w:p w14:paraId="347E94AE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static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void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Main(</w:t>
      </w:r>
      <w:proofErr w:type="gramStart"/>
      <w:r w:rsidRPr="00381166">
        <w:rPr>
          <w:rFonts w:ascii="Consolas" w:eastAsia="Times New Roman" w:hAnsi="Consolas" w:cs="Consolas"/>
          <w:color w:val="0000FF"/>
          <w:lang w:eastAsia="en-GB"/>
        </w:rPr>
        <w:t>string</w:t>
      </w:r>
      <w:r w:rsidRPr="00381166">
        <w:rPr>
          <w:rFonts w:ascii="Consolas" w:eastAsia="Times New Roman" w:hAnsi="Consolas" w:cs="Consolas"/>
          <w:color w:val="000000"/>
          <w:lang w:eastAsia="en-GB"/>
        </w:rPr>
        <w:t>[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]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args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)</w:t>
      </w:r>
    </w:p>
    <w:p w14:paraId="771AB757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{</w:t>
      </w:r>
    </w:p>
    <w:p w14:paraId="56F88688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</w:t>
      </w: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proofErr w:type="spellStart"/>
      <w:proofErr w:type="gramStart"/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>,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proofErr w:type="spellEnd"/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>&gt; add = Sum;</w:t>
      </w:r>
    </w:p>
    <w:p w14:paraId="174DE80D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</w:p>
    <w:p w14:paraId="22CBE9A1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result = </w:t>
      </w:r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add(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>10, 10);</w:t>
      </w:r>
    </w:p>
    <w:p w14:paraId="03CE9418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</w:p>
    <w:p w14:paraId="2713FE97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</w:t>
      </w: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Console</w:t>
      </w:r>
      <w:r w:rsidRPr="00381166">
        <w:rPr>
          <w:rFonts w:ascii="Consolas" w:eastAsia="Times New Roman" w:hAnsi="Consolas" w:cs="Consolas"/>
          <w:color w:val="000000"/>
          <w:lang w:eastAsia="en-GB"/>
        </w:rPr>
        <w:t>.WriteLine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(result</w:t>
      </w:r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);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</w:p>
    <w:p w14:paraId="451A9E3A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}</w:t>
      </w:r>
    </w:p>
    <w:p w14:paraId="2934F9D4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>}</w:t>
      </w:r>
    </w:p>
    <w:p w14:paraId="7060FCED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181717"/>
          <w:lang w:eastAsia="en-GB"/>
        </w:rPr>
      </w:pPr>
      <w:hyperlink r:id="rId9" w:tgtFrame="_blank" w:tooltip="Try this example code yourself" w:history="1">
        <w:r w:rsidRPr="00381166">
          <w:rPr>
            <w:rFonts w:ascii="Verdana" w:eastAsia="Times New Roman" w:hAnsi="Verdana" w:cs="Times New Roman"/>
            <w:color w:val="FFFFFF"/>
            <w:shd w:val="clear" w:color="auto" w:fill="246EB9"/>
            <w:lang w:eastAsia="en-GB"/>
          </w:rPr>
          <w:t>Try it</w:t>
        </w:r>
      </w:hyperlink>
    </w:p>
    <w:p w14:paraId="53D3F1CE" w14:textId="77777777" w:rsidR="00381166" w:rsidRPr="00381166" w:rsidRDefault="00381166" w:rsidP="00381166">
      <w:pPr>
        <w:shd w:val="clear" w:color="auto" w:fill="B7B5B5"/>
        <w:jc w:val="both"/>
        <w:rPr>
          <w:rFonts w:ascii="Verdana" w:eastAsia="Times New Roman" w:hAnsi="Verdana" w:cs="Times New Roman"/>
          <w:color w:val="000000"/>
          <w:lang w:eastAsia="en-GB"/>
        </w:rPr>
      </w:pPr>
      <w:r w:rsidRPr="00381166">
        <w:rPr>
          <w:rFonts w:ascii="Verdana" w:eastAsia="Times New Roman" w:hAnsi="Verdana" w:cs="Times New Roman"/>
          <w:color w:val="000000"/>
          <w:lang w:eastAsia="en-GB"/>
        </w:rPr>
        <w:t>Output:</w:t>
      </w:r>
    </w:p>
    <w:p w14:paraId="04F04049" w14:textId="77777777" w:rsidR="00381166" w:rsidRPr="00381166" w:rsidRDefault="00381166" w:rsidP="00381166">
      <w:pPr>
        <w:rPr>
          <w:rFonts w:ascii="Times New Roman" w:eastAsia="Times New Roman" w:hAnsi="Times New Roman" w:cs="Times New Roman"/>
          <w:lang w:eastAsia="en-GB"/>
        </w:rPr>
      </w:pPr>
      <w:r w:rsidRPr="00381166">
        <w:rPr>
          <w:rFonts w:ascii="Menlo" w:eastAsia="Times New Roman" w:hAnsi="Menlo" w:cs="Menlo"/>
          <w:color w:val="FFFFFF"/>
          <w:bdr w:val="single" w:sz="36" w:space="8" w:color="B7B5B5" w:frame="1"/>
          <w:shd w:val="clear" w:color="auto" w:fill="5F5B5B"/>
          <w:lang w:eastAsia="en-GB"/>
        </w:rPr>
        <w:t>20</w:t>
      </w:r>
    </w:p>
    <w:p w14:paraId="0FDED8D6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A </w:t>
      </w:r>
      <w:proofErr w:type="spell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delegate type can include 0 to 16 input parameters of different types. However, it must include an out parameter for the result. For example, the following </w:t>
      </w:r>
      <w:proofErr w:type="spell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delegate doesn't have any input parameter, and it includes only an out parameter.</w:t>
      </w:r>
    </w:p>
    <w:p w14:paraId="73313293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Example: </w:t>
      </w:r>
      <w:proofErr w:type="spellStart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 with Zero Input Parameter</w:t>
      </w:r>
    </w:p>
    <w:p w14:paraId="416E3161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&gt; </w:t>
      </w:r>
      <w:proofErr w:type="spellStart"/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getRandomNumber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;</w:t>
      </w:r>
      <w:proofErr w:type="gramEnd"/>
    </w:p>
    <w:p w14:paraId="3B69395E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</w:pPr>
      <w:r w:rsidRPr="00381166"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  <w:lastRenderedPageBreak/>
        <w:t xml:space="preserve">C# </w:t>
      </w:r>
      <w:proofErr w:type="spellStart"/>
      <w:r w:rsidRPr="00381166"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  <w:t>Func</w:t>
      </w:r>
      <w:proofErr w:type="spellEnd"/>
      <w:r w:rsidRPr="00381166"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  <w:t xml:space="preserve"> with an Anonymous Method</w:t>
      </w:r>
    </w:p>
    <w:p w14:paraId="4ECAB0E7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You can assign an anonymous method to the </w:t>
      </w:r>
      <w:proofErr w:type="spell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delegate by using the delegate keyword.</w:t>
      </w:r>
    </w:p>
    <w:p w14:paraId="50F15B05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Example: </w:t>
      </w:r>
      <w:proofErr w:type="spellStart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 with Anonymous Method</w:t>
      </w:r>
    </w:p>
    <w:p w14:paraId="563DA522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&gt;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getRandomNumber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= </w:t>
      </w:r>
      <w:proofErr w:type="gramStart"/>
      <w:r w:rsidRPr="00381166">
        <w:rPr>
          <w:rFonts w:ascii="Consolas" w:eastAsia="Times New Roman" w:hAnsi="Consolas" w:cs="Consolas"/>
          <w:color w:val="0000FF"/>
          <w:lang w:eastAsia="en-GB"/>
        </w:rPr>
        <w:t>delegate</w:t>
      </w:r>
      <w:r w:rsidRPr="00381166">
        <w:rPr>
          <w:rFonts w:ascii="Consolas" w:eastAsia="Times New Roman" w:hAnsi="Consolas" w:cs="Consolas"/>
          <w:color w:val="000000"/>
          <w:lang w:eastAsia="en-GB"/>
        </w:rPr>
        <w:t>(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>)</w:t>
      </w:r>
    </w:p>
    <w:p w14:paraId="15F4ECC9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                    {</w:t>
      </w:r>
    </w:p>
    <w:p w14:paraId="702C8FEB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                        </w:t>
      </w:r>
      <w:r w:rsidRPr="00381166">
        <w:rPr>
          <w:rFonts w:ascii="Consolas" w:eastAsia="Times New Roman" w:hAnsi="Consolas" w:cs="Consolas"/>
          <w:color w:val="2B91AF"/>
          <w:lang w:eastAsia="en-GB"/>
        </w:rPr>
        <w:t>Random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rnd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=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new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gramStart"/>
      <w:r w:rsidRPr="00381166">
        <w:rPr>
          <w:rFonts w:ascii="Consolas" w:eastAsia="Times New Roman" w:hAnsi="Consolas" w:cs="Consolas"/>
          <w:color w:val="2B91AF"/>
          <w:lang w:eastAsia="en-GB"/>
        </w:rPr>
        <w:t>Random</w:t>
      </w:r>
      <w:r w:rsidRPr="00381166">
        <w:rPr>
          <w:rFonts w:ascii="Consolas" w:eastAsia="Times New Roman" w:hAnsi="Consolas" w:cs="Consolas"/>
          <w:color w:val="000000"/>
          <w:lang w:eastAsia="en-GB"/>
        </w:rPr>
        <w:t>(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>);</w:t>
      </w:r>
    </w:p>
    <w:p w14:paraId="789A0D59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                       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return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spellStart"/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rnd.Next</w:t>
      </w:r>
      <w:proofErr w:type="spellEnd"/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>(1, 100);</w:t>
      </w:r>
    </w:p>
    <w:p w14:paraId="48FF0D96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                          };</w:t>
      </w:r>
    </w:p>
    <w:p w14:paraId="7BB90FE0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</w:pPr>
      <w:proofErr w:type="spellStart"/>
      <w:r w:rsidRPr="00381166"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  <w:t>Func</w:t>
      </w:r>
      <w:proofErr w:type="spellEnd"/>
      <w:r w:rsidRPr="00381166">
        <w:rPr>
          <w:rFonts w:ascii="Segoe UI" w:eastAsia="Times New Roman" w:hAnsi="Segoe UI" w:cs="Segoe UI"/>
          <w:color w:val="181717"/>
          <w:sz w:val="42"/>
          <w:szCs w:val="42"/>
          <w:lang w:eastAsia="en-GB"/>
        </w:rPr>
        <w:t xml:space="preserve"> with Lambda Expression</w:t>
      </w:r>
    </w:p>
    <w:p w14:paraId="05A30328" w14:textId="77777777" w:rsidR="00381166" w:rsidRPr="00381166" w:rsidRDefault="00381166" w:rsidP="00381166">
      <w:pPr>
        <w:shd w:val="clear" w:color="auto" w:fill="FFFFFF"/>
        <w:spacing w:before="100" w:beforeAutospacing="1" w:after="100" w:afterAutospacing="1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A </w:t>
      </w:r>
      <w:proofErr w:type="spellStart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GB"/>
        </w:rPr>
        <w:t xml:space="preserve"> delegate can also be used with a lambda expression, as shown below:</w:t>
      </w:r>
    </w:p>
    <w:p w14:paraId="59BCD5E5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</w:pPr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Example: </w:t>
      </w:r>
      <w:proofErr w:type="spellStart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2C4758"/>
          <w:sz w:val="26"/>
          <w:szCs w:val="26"/>
          <w:lang w:eastAsia="en-GB"/>
        </w:rPr>
        <w:t xml:space="preserve"> with lambda expression</w:t>
      </w:r>
    </w:p>
    <w:p w14:paraId="3C668D28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&gt; </w:t>
      </w:r>
      <w:proofErr w:type="spellStart"/>
      <w:r w:rsidRPr="00381166">
        <w:rPr>
          <w:rFonts w:ascii="Consolas" w:eastAsia="Times New Roman" w:hAnsi="Consolas" w:cs="Consolas"/>
          <w:color w:val="000000"/>
          <w:lang w:eastAsia="en-GB"/>
        </w:rPr>
        <w:t>getRandomNumber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= () =&gt;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new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</w:t>
      </w:r>
      <w:proofErr w:type="gramStart"/>
      <w:r w:rsidRPr="00381166">
        <w:rPr>
          <w:rFonts w:ascii="Consolas" w:eastAsia="Times New Roman" w:hAnsi="Consolas" w:cs="Consolas"/>
          <w:color w:val="2B91AF"/>
          <w:lang w:eastAsia="en-GB"/>
        </w:rPr>
        <w:t>Random</w:t>
      </w:r>
      <w:r w:rsidRPr="00381166">
        <w:rPr>
          <w:rFonts w:ascii="Consolas" w:eastAsia="Times New Roman" w:hAnsi="Consolas" w:cs="Consolas"/>
          <w:color w:val="000000"/>
          <w:lang w:eastAsia="en-GB"/>
        </w:rPr>
        <w:t>(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>).Next(1, 100);</w:t>
      </w:r>
    </w:p>
    <w:p w14:paraId="4541FEA3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</w:p>
    <w:p w14:paraId="0FD29B85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r w:rsidRPr="00381166">
        <w:rPr>
          <w:rFonts w:ascii="Consolas" w:eastAsia="Times New Roman" w:hAnsi="Consolas" w:cs="Consolas"/>
          <w:color w:val="008000"/>
          <w:lang w:eastAsia="en-GB"/>
        </w:rPr>
        <w:t xml:space="preserve">//Or </w:t>
      </w:r>
    </w:p>
    <w:p w14:paraId="1DA4EACD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</w:p>
    <w:p w14:paraId="5AD077C3" w14:textId="77777777" w:rsidR="00381166" w:rsidRPr="00381166" w:rsidRDefault="00381166" w:rsidP="0038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nsolas"/>
          <w:color w:val="000000"/>
          <w:lang w:eastAsia="en-GB"/>
        </w:rPr>
      </w:pPr>
      <w:proofErr w:type="spellStart"/>
      <w:r w:rsidRPr="00381166">
        <w:rPr>
          <w:rFonts w:ascii="Consolas" w:eastAsia="Times New Roman" w:hAnsi="Consolas" w:cs="Consolas"/>
          <w:color w:val="2B91AF"/>
          <w:lang w:eastAsia="en-GB"/>
        </w:rPr>
        <w:t>Func</w:t>
      </w:r>
      <w:proofErr w:type="spellEnd"/>
      <w:r w:rsidRPr="00381166">
        <w:rPr>
          <w:rFonts w:ascii="Consolas" w:eastAsia="Times New Roman" w:hAnsi="Consolas" w:cs="Consolas"/>
          <w:color w:val="000000"/>
          <w:lang w:eastAsia="en-GB"/>
        </w:rPr>
        <w:t>&lt;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, </w:t>
      </w:r>
      <w:r w:rsidRPr="00381166">
        <w:rPr>
          <w:rFonts w:ascii="Consolas" w:eastAsia="Times New Roman" w:hAnsi="Consolas" w:cs="Consolas"/>
          <w:color w:val="0000FF"/>
          <w:lang w:eastAsia="en-GB"/>
        </w:rPr>
        <w:t>int</w:t>
      </w:r>
      <w:proofErr w:type="gramStart"/>
      <w:r w:rsidRPr="00381166">
        <w:rPr>
          <w:rFonts w:ascii="Consolas" w:eastAsia="Times New Roman" w:hAnsi="Consolas" w:cs="Consolas"/>
          <w:color w:val="000000"/>
          <w:lang w:eastAsia="en-GB"/>
        </w:rPr>
        <w:t>&gt;  Sum</w:t>
      </w:r>
      <w:proofErr w:type="gramEnd"/>
      <w:r w:rsidRPr="00381166">
        <w:rPr>
          <w:rFonts w:ascii="Consolas" w:eastAsia="Times New Roman" w:hAnsi="Consolas" w:cs="Consolas"/>
          <w:color w:val="000000"/>
          <w:lang w:eastAsia="en-GB"/>
        </w:rPr>
        <w:t xml:space="preserve">  = (x, y) =&gt; x + y;</w:t>
      </w:r>
    </w:p>
    <w:p w14:paraId="0A8F6403" w14:textId="77777777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181717"/>
          <w:lang w:eastAsia="en-GB"/>
        </w:rPr>
      </w:pPr>
      <w:hyperlink r:id="rId10" w:tgtFrame="_blank" w:tooltip="Try this example code yourself" w:history="1">
        <w:r w:rsidRPr="00381166">
          <w:rPr>
            <w:rFonts w:ascii="Verdana" w:eastAsia="Times New Roman" w:hAnsi="Verdana" w:cs="Times New Roman"/>
            <w:color w:val="FFFFFF"/>
            <w:shd w:val="clear" w:color="auto" w:fill="246EB9"/>
            <w:lang w:eastAsia="en-GB"/>
          </w:rPr>
          <w:t>Try it</w:t>
        </w:r>
      </w:hyperlink>
    </w:p>
    <w:p w14:paraId="39FC7758" w14:textId="45D306AA" w:rsidR="00381166" w:rsidRPr="00381166" w:rsidRDefault="00381166" w:rsidP="00381166">
      <w:pPr>
        <w:jc w:val="both"/>
        <w:rPr>
          <w:rFonts w:ascii="Verdana" w:eastAsia="Times New Roman" w:hAnsi="Verdana" w:cs="Times New Roman"/>
          <w:color w:val="181717"/>
          <w:lang w:eastAsia="en-GB"/>
        </w:rPr>
      </w:pPr>
      <w:r w:rsidRPr="00381166">
        <w:rPr>
          <w:rFonts w:ascii="Verdana" w:eastAsia="Times New Roman" w:hAnsi="Verdana" w:cs="Times New Roman"/>
          <w:color w:val="181717"/>
          <w:lang w:eastAsia="en-GB"/>
        </w:rPr>
        <w:fldChar w:fldCharType="begin"/>
      </w:r>
      <w:r w:rsidRPr="00381166">
        <w:rPr>
          <w:rFonts w:ascii="Verdana" w:eastAsia="Times New Roman" w:hAnsi="Verdana" w:cs="Times New Roman"/>
          <w:color w:val="181717"/>
          <w:lang w:eastAsia="en-GB"/>
        </w:rPr>
        <w:instrText xml:space="preserve"> INCLUDEPICTURE "https://www.tutorialsteacher.com/Content/images/bulb-glow.png" \* MERGEFORMATINET </w:instrText>
      </w:r>
      <w:r w:rsidRPr="00381166">
        <w:rPr>
          <w:rFonts w:ascii="Verdana" w:eastAsia="Times New Roman" w:hAnsi="Verdana" w:cs="Times New Roman"/>
          <w:color w:val="181717"/>
          <w:lang w:eastAsia="en-GB"/>
        </w:rPr>
        <w:fldChar w:fldCharType="separate"/>
      </w:r>
      <w:r w:rsidRPr="00381166">
        <w:rPr>
          <w:rFonts w:ascii="Verdana" w:eastAsia="Times New Roman" w:hAnsi="Verdana" w:cs="Times New Roman"/>
          <w:noProof/>
          <w:color w:val="181717"/>
          <w:lang w:eastAsia="en-GB"/>
        </w:rPr>
        <w:drawing>
          <wp:inline distT="0" distB="0" distL="0" distR="0" wp14:anchorId="3332C22C" wp14:editId="625A85FC">
            <wp:extent cx="316230" cy="3416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166">
        <w:rPr>
          <w:rFonts w:ascii="Verdana" w:eastAsia="Times New Roman" w:hAnsi="Verdana" w:cs="Times New Roman"/>
          <w:color w:val="181717"/>
          <w:lang w:eastAsia="en-GB"/>
        </w:rPr>
        <w:fldChar w:fldCharType="end"/>
      </w:r>
      <w:r w:rsidRPr="00381166">
        <w:rPr>
          <w:rFonts w:ascii="Verdana" w:eastAsia="Times New Roman" w:hAnsi="Verdana" w:cs="Times New Roman"/>
          <w:color w:val="181717"/>
          <w:lang w:eastAsia="en-GB"/>
        </w:rPr>
        <w:t xml:space="preserve"> Points to </w:t>
      </w:r>
      <w:proofErr w:type="gramStart"/>
      <w:r w:rsidRPr="00381166">
        <w:rPr>
          <w:rFonts w:ascii="Verdana" w:eastAsia="Times New Roman" w:hAnsi="Verdana" w:cs="Times New Roman"/>
          <w:color w:val="181717"/>
          <w:lang w:eastAsia="en-GB"/>
        </w:rPr>
        <w:t>Remember :</w:t>
      </w:r>
      <w:proofErr w:type="gramEnd"/>
    </w:p>
    <w:p w14:paraId="257B43E9" w14:textId="77777777" w:rsidR="00381166" w:rsidRPr="00381166" w:rsidRDefault="00381166" w:rsidP="00381166">
      <w:pPr>
        <w:numPr>
          <w:ilvl w:val="0"/>
          <w:numId w:val="1"/>
        </w:numPr>
        <w:shd w:val="clear" w:color="auto" w:fill="EBF4FA"/>
        <w:spacing w:before="100" w:beforeAutospacing="1" w:after="120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</w:pPr>
      <w:proofErr w:type="spellStart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 xml:space="preserve"> is built-in delegate type.</w:t>
      </w:r>
    </w:p>
    <w:p w14:paraId="04E90C6D" w14:textId="77777777" w:rsidR="00381166" w:rsidRPr="00381166" w:rsidRDefault="00381166" w:rsidP="00381166">
      <w:pPr>
        <w:numPr>
          <w:ilvl w:val="0"/>
          <w:numId w:val="1"/>
        </w:numPr>
        <w:shd w:val="clear" w:color="auto" w:fill="EBF4FA"/>
        <w:spacing w:before="100" w:beforeAutospacing="1" w:after="120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</w:pPr>
      <w:proofErr w:type="spellStart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 xml:space="preserve"> delegate type must return a value.</w:t>
      </w:r>
    </w:p>
    <w:p w14:paraId="7B8E6FB6" w14:textId="77777777" w:rsidR="00381166" w:rsidRPr="00381166" w:rsidRDefault="00381166" w:rsidP="00381166">
      <w:pPr>
        <w:numPr>
          <w:ilvl w:val="0"/>
          <w:numId w:val="1"/>
        </w:numPr>
        <w:shd w:val="clear" w:color="auto" w:fill="EBF4FA"/>
        <w:spacing w:before="100" w:beforeAutospacing="1" w:after="120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</w:pPr>
      <w:proofErr w:type="spellStart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 xml:space="preserve"> delegate type can have zero to 16 input parameters.</w:t>
      </w:r>
    </w:p>
    <w:p w14:paraId="22608936" w14:textId="77777777" w:rsidR="00381166" w:rsidRPr="00381166" w:rsidRDefault="00381166" w:rsidP="00381166">
      <w:pPr>
        <w:numPr>
          <w:ilvl w:val="0"/>
          <w:numId w:val="1"/>
        </w:numPr>
        <w:shd w:val="clear" w:color="auto" w:fill="EBF4FA"/>
        <w:spacing w:before="100" w:beforeAutospacing="1" w:after="120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</w:pPr>
      <w:proofErr w:type="spellStart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 xml:space="preserve"> delegate does not allow ref and out parameters.</w:t>
      </w:r>
    </w:p>
    <w:p w14:paraId="6C7CAC43" w14:textId="77777777" w:rsidR="00381166" w:rsidRPr="00381166" w:rsidRDefault="00381166" w:rsidP="00381166">
      <w:pPr>
        <w:numPr>
          <w:ilvl w:val="0"/>
          <w:numId w:val="1"/>
        </w:numPr>
        <w:shd w:val="clear" w:color="auto" w:fill="EBF4FA"/>
        <w:spacing w:before="100" w:beforeAutospacing="1" w:after="120"/>
        <w:ind w:right="120"/>
        <w:jc w:val="both"/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</w:pPr>
      <w:proofErr w:type="spellStart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Func</w:t>
      </w:r>
      <w:proofErr w:type="spellEnd"/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 xml:space="preserve"> delegate type can be used with an </w:t>
      </w:r>
      <w:hyperlink r:id="rId12" w:history="1">
        <w:r w:rsidRPr="00381166">
          <w:rPr>
            <w:rFonts w:ascii="Verdana" w:eastAsia="Times New Roman" w:hAnsi="Verdana" w:cs="Times New Roman"/>
            <w:color w:val="007BFF"/>
            <w:sz w:val="26"/>
            <w:szCs w:val="26"/>
            <w:lang w:eastAsia="en-GB"/>
          </w:rPr>
          <w:t>anonymous method</w:t>
        </w:r>
      </w:hyperlink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 or </w:t>
      </w:r>
      <w:hyperlink r:id="rId13" w:history="1">
        <w:r w:rsidRPr="00381166">
          <w:rPr>
            <w:rFonts w:ascii="Verdana" w:eastAsia="Times New Roman" w:hAnsi="Verdana" w:cs="Times New Roman"/>
            <w:color w:val="007BFF"/>
            <w:sz w:val="26"/>
            <w:szCs w:val="26"/>
            <w:lang w:eastAsia="en-GB"/>
          </w:rPr>
          <w:t>lambda expression</w:t>
        </w:r>
      </w:hyperlink>
      <w:r w:rsidRPr="00381166">
        <w:rPr>
          <w:rFonts w:ascii="Verdana" w:eastAsia="Times New Roman" w:hAnsi="Verdana" w:cs="Times New Roman"/>
          <w:color w:val="181717"/>
          <w:sz w:val="26"/>
          <w:szCs w:val="26"/>
          <w:lang w:eastAsia="en-GB"/>
        </w:rPr>
        <w:t>.</w:t>
      </w:r>
    </w:p>
    <w:p w14:paraId="2582A513" w14:textId="77777777" w:rsidR="00D91313" w:rsidRDefault="00D91313"/>
    <w:sectPr w:rsidR="00D91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0D7A"/>
    <w:multiLevelType w:val="multilevel"/>
    <w:tmpl w:val="7250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1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6"/>
    <w:rsid w:val="00381166"/>
    <w:rsid w:val="00776D0B"/>
    <w:rsid w:val="00D9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C2784"/>
  <w15:chartTrackingRefBased/>
  <w15:docId w15:val="{6F4BAE89-C337-A141-BC92-44E527F1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1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811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11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811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811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1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rd">
    <w:name w:val="kwrd"/>
    <w:basedOn w:val="DefaultParagraphFont"/>
    <w:rsid w:val="00381166"/>
  </w:style>
  <w:style w:type="character" w:styleId="Hyperlink">
    <w:name w:val="Hyperlink"/>
    <w:basedOn w:val="DefaultParagraphFont"/>
    <w:uiPriority w:val="99"/>
    <w:semiHidden/>
    <w:unhideWhenUsed/>
    <w:rsid w:val="00381166"/>
    <w:rPr>
      <w:color w:val="0000FF"/>
      <w:u w:val="single"/>
    </w:rPr>
  </w:style>
  <w:style w:type="character" w:customStyle="1" w:styleId="userclass">
    <w:name w:val="userclass"/>
    <w:basedOn w:val="DefaultParagraphFont"/>
    <w:rsid w:val="00381166"/>
  </w:style>
  <w:style w:type="character" w:styleId="HTMLSample">
    <w:name w:val="HTML Sample"/>
    <w:basedOn w:val="DefaultParagraphFont"/>
    <w:uiPriority w:val="99"/>
    <w:semiHidden/>
    <w:unhideWhenUsed/>
    <w:rsid w:val="00381166"/>
    <w:rPr>
      <w:rFonts w:ascii="Courier New" w:eastAsia="Times New Roman" w:hAnsi="Courier New" w:cs="Courier New"/>
    </w:rPr>
  </w:style>
  <w:style w:type="character" w:customStyle="1" w:styleId="rem">
    <w:name w:val="rem"/>
    <w:basedOn w:val="DefaultParagraphFont"/>
    <w:rsid w:val="00381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166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228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teacher.com/linq/linq-lambda-ex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ontent/images/csharp/func-delegate2.png" TargetMode="External"/><Relationship Id="rId12" Type="http://schemas.openxmlformats.org/officeDocument/2006/relationships/hyperlink" Target="https://www.tutorialsteacher.com/csharp/csharp-anonymous-meth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tutorialsteacher.com/Content/images/csharp/func-delegate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teacher.com/codeeditor?cid=cs-CPmcN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odeeditor?cid=cs-2yWpt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Teymoori</dc:creator>
  <cp:keywords/>
  <dc:description/>
  <cp:lastModifiedBy>Afshin Teymoori</cp:lastModifiedBy>
  <cp:revision>2</cp:revision>
  <dcterms:created xsi:type="dcterms:W3CDTF">2022-05-15T22:55:00Z</dcterms:created>
  <dcterms:modified xsi:type="dcterms:W3CDTF">2022-05-15T22:57:00Z</dcterms:modified>
</cp:coreProperties>
</file>