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8C4C58" w14:paraId="26D1426F" w14:textId="77777777" w:rsidTr="0082522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8C4C58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71F7F21" w14:textId="592102C1" w:rsidR="0094480C" w:rsidRPr="008C4C58" w:rsidRDefault="00092658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2B53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40C2A" w:rsidRPr="00C12B53">
              <w:rPr>
                <w:rFonts w:ascii="Times New Roman" w:hAnsi="Times New Roman" w:cs="Times New Roman"/>
                <w:b/>
                <w:bCs/>
              </w:rPr>
              <w:t>5.17</w:t>
            </w:r>
            <w:r w:rsidR="00812106" w:rsidRPr="00C12B53">
              <w:rPr>
                <w:rFonts w:ascii="Times New Roman" w:hAnsi="Times New Roman" w:cs="Times New Roman"/>
              </w:rPr>
              <w:t xml:space="preserve">                     </w:t>
            </w:r>
            <w:r w:rsidR="00B40C2A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 w:rsidR="00B40C2A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r w:rsidR="00B40C2A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="00B40C2A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40C2A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B40C2A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12106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77E4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8C4C58" w:rsidRDefault="00812106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</w:tr>
      <w:tr w:rsidR="00AB35AB" w:rsidRPr="009F0864" w14:paraId="111B73D5" w14:textId="77777777" w:rsidTr="0082522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3B35A3A" w:rsidR="008A359E" w:rsidRPr="009F0864" w:rsidRDefault="00B41F57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Mean values of </w:t>
            </w:r>
            <w:r w:rsidR="008A359E" w:rsidRPr="008C4C58">
              <w:rPr>
                <w:rFonts w:ascii="Times New Roman" w:hAnsi="Times New Roman" w:cs="Times New Roman"/>
                <w:sz w:val="20"/>
                <w:szCs w:val="20"/>
              </w:rPr>
              <w:t>Dial Gauge Deflection Readings</w:t>
            </w:r>
            <w:r w:rsidR="00A77A54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before straightening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91C12" w:rsidRPr="008C4C5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mm </w:t>
            </w:r>
            <w:r w:rsidR="00213B7F" w:rsidRPr="008C4C58">
              <w:rPr>
                <w:rFonts w:ascii="Times New Roman" w:hAnsi="Times New Roman" w:cs="Times New Roman"/>
                <w:sz w:val="20"/>
                <w:szCs w:val="20"/>
              </w:rPr>
              <w:t>Copper</w:t>
            </w:r>
            <w:r w:rsidR="00553247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>round bar</w:t>
            </w:r>
            <w:r w:rsidR="008A359E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x 0.01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82522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825226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6" w:type="dxa"/>
            <w:gridSpan w:val="2"/>
            <w:noWrap/>
          </w:tcPr>
          <w:p w14:paraId="3D6F5C4C" w14:textId="72995A4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825226" w:rsidRPr="00825226" w14:paraId="21F6AE61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A39D0A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11.5</w:t>
            </w:r>
          </w:p>
        </w:tc>
        <w:tc>
          <w:tcPr>
            <w:tcW w:w="551" w:type="dxa"/>
            <w:noWrap/>
            <w:hideMark/>
          </w:tcPr>
          <w:p w14:paraId="270755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F5D62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C890C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0A81C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C4C54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755F1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21BA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40E8D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D6451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C960C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3640B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01503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1460D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77BCB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34A47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9ED1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EC8DB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8ACD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9F53C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02F4F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0E8C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33CB9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9E23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CBC46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1DDF7E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0.0715195</w:t>
            </w:r>
          </w:p>
        </w:tc>
      </w:tr>
      <w:tr w:rsidR="00825226" w:rsidRPr="00825226" w14:paraId="7D6F7D40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F8C72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1A0E28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C3B11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12E30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40239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46980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E81CB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463C5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2A10A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71DA5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762EB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8FC07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7BFAE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FA85D9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91B99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2ED60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79B35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86B37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3B82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132A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C4336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8B23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DDB8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A0549A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7E79CC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06" w:type="dxa"/>
            <w:gridSpan w:val="2"/>
            <w:noWrap/>
            <w:hideMark/>
          </w:tcPr>
          <w:p w14:paraId="0B775E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0.0751011</w:t>
            </w:r>
          </w:p>
        </w:tc>
      </w:tr>
      <w:tr w:rsidR="00825226" w:rsidRPr="00825226" w14:paraId="2E543CF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24FCC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B025A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4F07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66CE57B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507C0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657970B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EE611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B4669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5D4B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11AF5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2488F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4C771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65064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AFD9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D440D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6D81A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6EA7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F1D83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A3EBB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3AD03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F7AC6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42873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EDCDF0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A646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8FE85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74A09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0.0793996</w:t>
            </w:r>
          </w:p>
        </w:tc>
      </w:tr>
      <w:tr w:rsidR="00825226" w:rsidRPr="00825226" w14:paraId="7D16DFE6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B2E5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A1D6A0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57968A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4DB1C8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86F838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2915D61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5C225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373BC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5FC89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42734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F2731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DA508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3B50A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191ED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65A21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ACB0E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B0AE6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3ED6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1AB69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80D1F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A6CBB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86489F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40D65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70FBD6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51DE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47D6235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0.076413</w:t>
            </w:r>
          </w:p>
        </w:tc>
      </w:tr>
      <w:tr w:rsidR="00825226" w:rsidRPr="00825226" w14:paraId="105B982A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9881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02A16B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05969B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7DE16C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C0FB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1341D0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EEB27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E6048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EB975D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E98AE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8267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AC2F0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851F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520F3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AB4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334E1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EBE84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DE40F1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12320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3BA284C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4CB80B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6E1585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4AB279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3BE06BE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2B973B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06" w:type="dxa"/>
            <w:gridSpan w:val="2"/>
            <w:noWrap/>
            <w:hideMark/>
          </w:tcPr>
          <w:p w14:paraId="63DC2A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0.0875861</w:t>
            </w:r>
          </w:p>
        </w:tc>
      </w:tr>
      <w:tr w:rsidR="00825226" w:rsidRPr="00825226" w14:paraId="135D207C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4E92F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20D1A8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6359C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71D419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0EEDE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16E49A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AF8F1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5E1F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4FD5E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712286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EA4EB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F0751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ECA2D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3529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B7FB5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D5C901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30F9E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93752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A5C0A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8086D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65174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3DEB3C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046DA3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7D25B7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2AFA68E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06" w:type="dxa"/>
            <w:gridSpan w:val="2"/>
            <w:noWrap/>
            <w:hideMark/>
          </w:tcPr>
          <w:p w14:paraId="63962D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0.0994951</w:t>
            </w:r>
          </w:p>
        </w:tc>
      </w:tr>
      <w:tr w:rsidR="00825226" w:rsidRPr="00825226" w14:paraId="6E54284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6B3EE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6FCC64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0F2F4F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250BE6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54878C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6F2F6D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98E79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DB21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6AB57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6557B5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869A7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8402D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115461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2EEF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BB9C4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0C6A5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CCE0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1C07A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026B4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7D8C60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4231E0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0E7690B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59A6C6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403EC1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9BE47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183</w:t>
            </w:r>
          </w:p>
        </w:tc>
        <w:tc>
          <w:tcPr>
            <w:tcW w:w="906" w:type="dxa"/>
            <w:gridSpan w:val="2"/>
            <w:noWrap/>
            <w:hideMark/>
          </w:tcPr>
          <w:p w14:paraId="7197F9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0.1144598</w:t>
            </w:r>
          </w:p>
        </w:tc>
      </w:tr>
      <w:tr w:rsidR="00825226" w:rsidRPr="00825226" w14:paraId="0F93D959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D998E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76FC77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E76C4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3D682F4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0E9C17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02AF6E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F2002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085E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E0F80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C8A6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3BA596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F0582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16EB19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E9FE1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269C7C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C69816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69684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759B1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FE3E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12B376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9C2CD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15ADF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62A67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03DB460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0E198D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906" w:type="dxa"/>
            <w:gridSpan w:val="2"/>
            <w:noWrap/>
            <w:hideMark/>
          </w:tcPr>
          <w:p w14:paraId="05685B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0.102854</w:t>
            </w:r>
          </w:p>
        </w:tc>
      </w:tr>
      <w:tr w:rsidR="00825226" w:rsidRPr="00825226" w14:paraId="2DEF7558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605D8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1952E7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C8BFB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413B4CD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AFEAB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6F58D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53EADA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09844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C930B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028BC4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5CC4F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A0B36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B4264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D03A58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FF0F4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9D6D9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526C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1DC4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408AA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B86FF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147F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7E6D8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4B0F20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E50B2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18D37C2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044D8B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0.0847492</w:t>
            </w:r>
          </w:p>
        </w:tc>
      </w:tr>
      <w:tr w:rsidR="00825226" w:rsidRPr="00825226" w14:paraId="13F3F5D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67571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729524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E9F61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235E65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76C1E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9DE13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7B0E2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7FB327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ACBC9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6F7B4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CF68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AFABE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6618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7D640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6E3A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CC9B0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072F7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8252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9F1E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3E1516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5FBCD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81144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98EDD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E635D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2ACE6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906" w:type="dxa"/>
            <w:gridSpan w:val="2"/>
            <w:noWrap/>
            <w:hideMark/>
          </w:tcPr>
          <w:p w14:paraId="3E0D01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0.0794817</w:t>
            </w:r>
          </w:p>
        </w:tc>
      </w:tr>
      <w:tr w:rsidR="00825226" w:rsidRPr="00825226" w14:paraId="0F6DAED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2A40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1CECAB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E77887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ABA5F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AFF9B4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AF507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5230F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D1248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176C95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5166FA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8C67F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21870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EA5CE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01CA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1D3A8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EEDA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948892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EC250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F8E3C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EAA9D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27B25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6653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5A07B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8A437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EF5555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06" w:type="dxa"/>
            <w:gridSpan w:val="2"/>
            <w:noWrap/>
            <w:hideMark/>
          </w:tcPr>
          <w:p w14:paraId="44D737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0.0697508</w:t>
            </w:r>
          </w:p>
        </w:tc>
      </w:tr>
      <w:tr w:rsidR="00825226" w:rsidRPr="00825226" w14:paraId="50B37E0F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DDA40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8E893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D73BB4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6BE4C3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2375E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612280F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3BB26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DBF00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395C3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3750F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CFED2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FCA7D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37299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D43DF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FD765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5531B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5463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06DEB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DF17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09787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036AB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C632B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3871DE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929B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06E12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09C7CA9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0.0546066</w:t>
            </w:r>
          </w:p>
        </w:tc>
      </w:tr>
      <w:tr w:rsidR="00825226" w:rsidRPr="00825226" w14:paraId="18A95E3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0F7EDA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1265D2B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751EA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460" w:type="dxa"/>
            <w:noWrap/>
            <w:hideMark/>
          </w:tcPr>
          <w:p w14:paraId="4CB08E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C69E6F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75CE32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27614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6EF05C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ABDDB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08827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724BE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5D656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AC1C3C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019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B6FB69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BCDE1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A07EA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F27C14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32DCCB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13EDE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A9AE4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33DE3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84FE0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B75E21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46F30B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906" w:type="dxa"/>
            <w:gridSpan w:val="2"/>
            <w:noWrap/>
            <w:hideMark/>
          </w:tcPr>
          <w:p w14:paraId="18ABFA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0.0423575</w:t>
            </w:r>
          </w:p>
        </w:tc>
      </w:tr>
      <w:tr w:rsidR="00825226" w:rsidRPr="00825226" w14:paraId="5FEC8CFB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48F99C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040C2E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4FAE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5D6B4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8E4B2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389D4E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5CE9FA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2CF6CF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A93E20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653C7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71AE9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E7DA5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53788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7E0F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5205E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5E71C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E3FB86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D92E7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7CB7C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46D484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F7ABA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255E5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44DE4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B3D2A6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49195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06" w:type="dxa"/>
            <w:gridSpan w:val="2"/>
            <w:noWrap/>
            <w:hideMark/>
          </w:tcPr>
          <w:p w14:paraId="002329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0.0337161</w:t>
            </w:r>
          </w:p>
        </w:tc>
      </w:tr>
      <w:tr w:rsidR="00825226" w:rsidRPr="00825226" w14:paraId="362A1E4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0E95E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D7D9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AC2F1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53A994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B4879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47C37A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33495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791A0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8D52DB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4730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70B3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569EE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BF42B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1260FA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C348FD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77F91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40C76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2425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B4B1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132B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B72DC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7106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B0FD7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9CF8A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9FAD9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06" w:type="dxa"/>
            <w:gridSpan w:val="2"/>
            <w:noWrap/>
            <w:hideMark/>
          </w:tcPr>
          <w:p w14:paraId="276704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0.031172</w:t>
            </w:r>
          </w:p>
        </w:tc>
      </w:tr>
      <w:tr w:rsidR="00825226" w:rsidRPr="00825226" w14:paraId="2A08280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D7AE8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54F68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2599F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34283A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9C271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437979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6282D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E6FB48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E6E7F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2FA1D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E6156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733F3B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F195C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B0008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B58C56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79B1A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44EBF3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C0B91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2D8DA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45655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F0CD3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2A25CF7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793DA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E36E4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AF8FF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906" w:type="dxa"/>
            <w:gridSpan w:val="2"/>
            <w:noWrap/>
            <w:hideMark/>
          </w:tcPr>
          <w:p w14:paraId="2D6C2D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0.0336536</w:t>
            </w:r>
          </w:p>
        </w:tc>
      </w:tr>
      <w:tr w:rsidR="00825226" w:rsidRPr="00825226" w14:paraId="43E1D45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F38C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B669C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9F494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7BCA00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F850FE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7EC0A8C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0179E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51C141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13AA3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19958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2EA2D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CE9D7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1EDA4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4C651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2A03E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1E4F5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79929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9DE79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6F93A2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23943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9E955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7912C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755A9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C49F0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B96CE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6" w:type="dxa"/>
            <w:gridSpan w:val="2"/>
            <w:noWrap/>
            <w:hideMark/>
          </w:tcPr>
          <w:p w14:paraId="237E6B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0.0443226</w:t>
            </w:r>
          </w:p>
        </w:tc>
      </w:tr>
      <w:tr w:rsidR="00825226" w:rsidRPr="00825226" w14:paraId="1613B61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99CF7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57.5</w:t>
            </w:r>
          </w:p>
        </w:tc>
        <w:tc>
          <w:tcPr>
            <w:tcW w:w="551" w:type="dxa"/>
            <w:noWrap/>
            <w:hideMark/>
          </w:tcPr>
          <w:p w14:paraId="25C1BD2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148246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64E7D0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2C25A0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3A949C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723CF2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72DA2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CD062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153FA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DCDF2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0E285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D2E113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B58A1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23B54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1453D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E1F0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5CC51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A56D7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085DC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A606A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FE69B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CF5832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51B52A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2E2CB8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049CFF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0.0845534</w:t>
            </w:r>
          </w:p>
        </w:tc>
      </w:tr>
      <w:tr w:rsidR="00825226" w:rsidRPr="00825226" w14:paraId="1A42F515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3E502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61.2</w:t>
            </w:r>
          </w:p>
        </w:tc>
        <w:tc>
          <w:tcPr>
            <w:tcW w:w="551" w:type="dxa"/>
            <w:noWrap/>
            <w:hideMark/>
          </w:tcPr>
          <w:p w14:paraId="2A95A4F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9E54A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7C6ADCD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AA806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0B2015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8D8A12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AB5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E559F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5D12E2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4E357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094DD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9F9A4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92A21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04EE7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20208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8BDE1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2E6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EE387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9DD1EA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2EEF2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D4F5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BD4C1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C0B77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EF87F8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906" w:type="dxa"/>
            <w:gridSpan w:val="2"/>
            <w:noWrap/>
            <w:hideMark/>
          </w:tcPr>
          <w:p w14:paraId="0E4222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0.0716308</w:t>
            </w:r>
          </w:p>
        </w:tc>
      </w:tr>
      <w:tr w:rsidR="00825226" w:rsidRPr="00825226" w14:paraId="4A3F34A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C0DA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64.3</w:t>
            </w:r>
          </w:p>
        </w:tc>
        <w:tc>
          <w:tcPr>
            <w:tcW w:w="551" w:type="dxa"/>
            <w:noWrap/>
            <w:hideMark/>
          </w:tcPr>
          <w:p w14:paraId="2284AF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73DF8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F7C86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749C1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139E7C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229451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44C412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C6D09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E06F0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B32F1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C70D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1535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5AA08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0F9F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D60B8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8D36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E6A01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DB40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3B81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ED4BDB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27E74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4B82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D5554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A3615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7F342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0.0625833</w:t>
            </w:r>
          </w:p>
        </w:tc>
      </w:tr>
      <w:tr w:rsidR="00825226" w:rsidRPr="00825226" w14:paraId="1FEE3D1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5D2F4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67.5</w:t>
            </w:r>
          </w:p>
        </w:tc>
        <w:tc>
          <w:tcPr>
            <w:tcW w:w="551" w:type="dxa"/>
            <w:noWrap/>
            <w:hideMark/>
          </w:tcPr>
          <w:p w14:paraId="3906676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B938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DACEF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E78D3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1C6081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D48BB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49EA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C693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D06938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05693B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6D75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64734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B7D7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BD2E7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509B9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1D726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BBE2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FECD1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B2501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5AC47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D3F5C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C10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38C09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E4331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2E114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0.0521803</w:t>
            </w:r>
          </w:p>
        </w:tc>
      </w:tr>
      <w:tr w:rsidR="00825226" w:rsidRPr="00825226" w14:paraId="0411F20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A9A04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70.5</w:t>
            </w:r>
          </w:p>
        </w:tc>
        <w:tc>
          <w:tcPr>
            <w:tcW w:w="551" w:type="dxa"/>
            <w:noWrap/>
            <w:hideMark/>
          </w:tcPr>
          <w:p w14:paraId="337580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DCAED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2D1435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B4E2BD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00F468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B4DE3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61081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23396E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310B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48700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A1E08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D4940D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E4962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5D65B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A1315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237C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71562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401EC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D90E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A09A3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EC63D4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628D8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7F84A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B6001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0D229D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0.0350129</w:t>
            </w:r>
          </w:p>
        </w:tc>
      </w:tr>
      <w:tr w:rsidR="00825226" w:rsidRPr="00825226" w14:paraId="5CBADF7F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F7DE6D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73.5</w:t>
            </w:r>
          </w:p>
        </w:tc>
        <w:tc>
          <w:tcPr>
            <w:tcW w:w="551" w:type="dxa"/>
            <w:noWrap/>
            <w:hideMark/>
          </w:tcPr>
          <w:p w14:paraId="5C0D446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40536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570D55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9593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64A34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7C760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C90A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9968A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F419E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37110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3A1BD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F31D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FC45F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B9C7C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609DA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E8CEC2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F4B8D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7B58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6F052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8FB1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FA2C0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B57B2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A42CB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F73C4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47427C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0.0313003</w:t>
            </w:r>
          </w:p>
        </w:tc>
      </w:tr>
      <w:tr w:rsidR="00825226" w:rsidRPr="00825226" w14:paraId="5EC5D370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1D04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C37C6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2C963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62FDA9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4AA5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22C284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B5F85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80C8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9A6075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174A4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2EA7F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9176E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2FFD1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B0986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77958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531FC1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9A12D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854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6BFF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2289C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02844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A998D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FD0B5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4D66A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0C4EE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4E09887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0.0340689</w:t>
            </w:r>
          </w:p>
        </w:tc>
      </w:tr>
      <w:tr w:rsidR="00825226" w:rsidRPr="00825226" w14:paraId="63341157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4D5A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80.2</w:t>
            </w:r>
          </w:p>
        </w:tc>
        <w:tc>
          <w:tcPr>
            <w:tcW w:w="551" w:type="dxa"/>
            <w:noWrap/>
            <w:hideMark/>
          </w:tcPr>
          <w:p w14:paraId="4085D5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94E5CB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7E47600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3C937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15F1ED5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D29C8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700267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BD14BB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752C8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E3D8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8F3CC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BECEC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29C6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CB608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83F7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7C653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E76BD6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C4C67F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A3C4E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697EA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D0D30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0DA1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BF63EE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0D793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393FE4A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0.0332256</w:t>
            </w:r>
          </w:p>
        </w:tc>
      </w:tr>
      <w:tr w:rsidR="00825226" w:rsidRPr="00825226" w14:paraId="1D2C9784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F8A30A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83.2</w:t>
            </w:r>
          </w:p>
        </w:tc>
        <w:tc>
          <w:tcPr>
            <w:tcW w:w="551" w:type="dxa"/>
            <w:noWrap/>
            <w:hideMark/>
          </w:tcPr>
          <w:p w14:paraId="5379BF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0B37D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00DD550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6135A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F8153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F792A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6729F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65F98D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C769D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D94C3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F1D90E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C4D6BC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712C74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16D10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02F5E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43D4E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0EFC2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7BC663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F229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9260C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A7C8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6B16E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E78E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14D7C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54AA1D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0.059673</w:t>
            </w:r>
          </w:p>
        </w:tc>
      </w:tr>
      <w:tr w:rsidR="00825226" w:rsidRPr="00825226" w14:paraId="768C591A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BD67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86.2</w:t>
            </w:r>
          </w:p>
        </w:tc>
        <w:tc>
          <w:tcPr>
            <w:tcW w:w="551" w:type="dxa"/>
            <w:noWrap/>
            <w:hideMark/>
          </w:tcPr>
          <w:p w14:paraId="473BCE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C5B5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37539A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D4EC8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460" w:type="dxa"/>
            <w:noWrap/>
            <w:hideMark/>
          </w:tcPr>
          <w:p w14:paraId="725B9A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3FBC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B29E5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1683F0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74795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02D66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8CC47A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FE541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913C2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1EB8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9676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E51E5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DBE9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D9BCDB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D2EE8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BA2F0D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4FEA7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868C3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6200D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6BFC7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906" w:type="dxa"/>
            <w:gridSpan w:val="2"/>
            <w:noWrap/>
            <w:hideMark/>
          </w:tcPr>
          <w:p w14:paraId="46639D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0.0690148</w:t>
            </w:r>
          </w:p>
        </w:tc>
      </w:tr>
      <w:tr w:rsidR="00825226" w:rsidRPr="00825226" w14:paraId="0DA0E3FB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1433DC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90.2</w:t>
            </w:r>
          </w:p>
        </w:tc>
        <w:tc>
          <w:tcPr>
            <w:tcW w:w="551" w:type="dxa"/>
            <w:noWrap/>
            <w:hideMark/>
          </w:tcPr>
          <w:p w14:paraId="0BA67E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D5466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79ECAE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7F8DC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460" w:type="dxa"/>
            <w:noWrap/>
            <w:hideMark/>
          </w:tcPr>
          <w:p w14:paraId="711F78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F59F2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8C8AE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5CF1D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5A170A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D6C433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D5B48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1F782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F49D1B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E000D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32189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899F5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5652B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5493A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5430E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87D2D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55311D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EDFAB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5B9FA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CB5C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06" w:type="dxa"/>
            <w:gridSpan w:val="2"/>
            <w:noWrap/>
            <w:hideMark/>
          </w:tcPr>
          <w:p w14:paraId="76A406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0.0868282</w:t>
            </w:r>
          </w:p>
        </w:tc>
      </w:tr>
    </w:tbl>
    <w:p w14:paraId="71394CE9" w14:textId="429366E6" w:rsidR="009E64D4" w:rsidRDefault="00BF146E">
      <w:r>
        <w:t xml:space="preserve">                 </w:t>
      </w:r>
      <w:r w:rsidR="00C50BBA">
        <w:t xml:space="preserve">      </w:t>
      </w:r>
    </w:p>
    <w:p w14:paraId="7C931140" w14:textId="5B6FF265" w:rsidR="00C50BBA" w:rsidRDefault="00C50BBA"/>
    <w:p w14:paraId="06030E2B" w14:textId="77777777" w:rsidR="00B40C2A" w:rsidRDefault="00B40C2A"/>
    <w:p w14:paraId="32DD6FA9" w14:textId="77777777" w:rsidR="00B40C2A" w:rsidRDefault="00B40C2A"/>
    <w:p w14:paraId="5F996226" w14:textId="325A4A1A" w:rsidR="00B40C2A" w:rsidRDefault="006E1E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98BA1" wp14:editId="6D0A7BA1">
                <wp:simplePos x="0" y="0"/>
                <wp:positionH relativeFrom="column">
                  <wp:posOffset>971550</wp:posOffset>
                </wp:positionH>
                <wp:positionV relativeFrom="paragraph">
                  <wp:posOffset>178435</wp:posOffset>
                </wp:positionV>
                <wp:extent cx="6934200" cy="2152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EB97" w14:textId="1E6E42A5" w:rsidR="006E1EC2" w:rsidRDefault="006E1EC2">
                            <w:r w:rsidRPr="006E1EC2">
                              <w:drawing>
                                <wp:inline distT="0" distB="0" distL="0" distR="0" wp14:anchorId="59263B2A" wp14:editId="04CB2E14">
                                  <wp:extent cx="6705600" cy="2000250"/>
                                  <wp:effectExtent l="0" t="0" r="0" b="0"/>
                                  <wp:docPr id="9614160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8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14.05pt;width:546pt;height:1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">
                <v:textbox>
                  <w:txbxContent>
                    <w:p w14:paraId="6C45EB97" w14:textId="1E6E42A5" w:rsidR="006E1EC2" w:rsidRDefault="006E1EC2">
                      <w:r w:rsidRPr="006E1EC2">
                        <w:drawing>
                          <wp:inline distT="0" distB="0" distL="0" distR="0" wp14:anchorId="59263B2A" wp14:editId="04CB2E14">
                            <wp:extent cx="6705600" cy="2000250"/>
                            <wp:effectExtent l="0" t="0" r="0" b="0"/>
                            <wp:docPr id="9614160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80E7B" w14:textId="5201655B" w:rsidR="00FC32C2" w:rsidRDefault="00FC32C2"/>
    <w:p w14:paraId="015C5D0A" w14:textId="77777777" w:rsidR="006E1EC2" w:rsidRDefault="008C4C58">
      <w:r>
        <w:t xml:space="preserve"> </w:t>
      </w:r>
      <w:r>
        <w:tab/>
      </w:r>
      <w:r>
        <w:tab/>
      </w:r>
      <w:r w:rsidR="00677E45">
        <w:t xml:space="preserve">          </w:t>
      </w:r>
    </w:p>
    <w:p w14:paraId="2D8F8BA7" w14:textId="77777777" w:rsidR="006E1EC2" w:rsidRDefault="006E1EC2"/>
    <w:p w14:paraId="07E978C5" w14:textId="77777777" w:rsidR="006E1EC2" w:rsidRDefault="006E1EC2"/>
    <w:p w14:paraId="596668CE" w14:textId="77777777" w:rsidR="006E1EC2" w:rsidRDefault="006E1EC2"/>
    <w:p w14:paraId="5DFAE253" w14:textId="77777777" w:rsidR="006E1EC2" w:rsidRDefault="006E1EC2"/>
    <w:p w14:paraId="5855332E" w14:textId="77777777" w:rsidR="006E1EC2" w:rsidRDefault="006E1EC2"/>
    <w:p w14:paraId="5B13AF34" w14:textId="01BD7FD1" w:rsidR="006E1EC2" w:rsidRDefault="006E1EC2" w:rsidP="006E1EC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1A5DA83" w14:textId="77777777" w:rsidR="006E1EC2" w:rsidRDefault="006E1EC2"/>
    <w:p w14:paraId="3894B190" w14:textId="57995D87" w:rsidR="002B7270" w:rsidRDefault="00187A27" w:rsidP="006E1EC2">
      <w:pPr>
        <w:ind w:left="1440" w:firstLine="720"/>
      </w:pPr>
      <w:r>
        <w:rPr>
          <w:noProof/>
        </w:rPr>
        <w:drawing>
          <wp:inline distT="0" distB="0" distL="0" distR="0" wp14:anchorId="774022B1" wp14:editId="4A214ADD">
            <wp:extent cx="6432550" cy="1989455"/>
            <wp:effectExtent l="0" t="0" r="6350" b="10795"/>
            <wp:docPr id="16212501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A893C9-8E2B-F7BC-E01B-793DA0FD1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8B1DC1" w14:textId="4B16C200" w:rsidR="00F444C2" w:rsidRPr="006E1EC2" w:rsidRDefault="00F444C2" w:rsidP="008C4C58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1EC2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677E45" w:rsidRPr="006E1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C2" w:rsidRPr="006E1E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77E45" w:rsidRPr="006E1EC2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6E1EC2" w:rsidRPr="006E1E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1EC2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8 mm </w:t>
      </w:r>
      <w:r w:rsidR="00A31CA4"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54AD9"/>
    <w:rsid w:val="00187A27"/>
    <w:rsid w:val="001A0C61"/>
    <w:rsid w:val="001C7850"/>
    <w:rsid w:val="001D2B07"/>
    <w:rsid w:val="001F1078"/>
    <w:rsid w:val="00200685"/>
    <w:rsid w:val="00213B7F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74DB0"/>
    <w:rsid w:val="00494860"/>
    <w:rsid w:val="00495A47"/>
    <w:rsid w:val="004B70AD"/>
    <w:rsid w:val="004D3732"/>
    <w:rsid w:val="004D7145"/>
    <w:rsid w:val="00507723"/>
    <w:rsid w:val="00524D6D"/>
    <w:rsid w:val="00526E3E"/>
    <w:rsid w:val="00553247"/>
    <w:rsid w:val="00556C4B"/>
    <w:rsid w:val="00567425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77E45"/>
    <w:rsid w:val="00681DC1"/>
    <w:rsid w:val="00682E74"/>
    <w:rsid w:val="00691CC4"/>
    <w:rsid w:val="006A697A"/>
    <w:rsid w:val="006C594F"/>
    <w:rsid w:val="006D156A"/>
    <w:rsid w:val="006E1EC2"/>
    <w:rsid w:val="006E71AE"/>
    <w:rsid w:val="00700C13"/>
    <w:rsid w:val="00716361"/>
    <w:rsid w:val="007946B2"/>
    <w:rsid w:val="007B0CD5"/>
    <w:rsid w:val="007B12E0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951A5"/>
    <w:rsid w:val="008A359E"/>
    <w:rsid w:val="008C4C58"/>
    <w:rsid w:val="008D17E0"/>
    <w:rsid w:val="008D502F"/>
    <w:rsid w:val="008F19CC"/>
    <w:rsid w:val="008F54E8"/>
    <w:rsid w:val="008F55CA"/>
    <w:rsid w:val="009123BE"/>
    <w:rsid w:val="0094480C"/>
    <w:rsid w:val="00956911"/>
    <w:rsid w:val="00980A8B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0C2A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B53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C5"/>
    <w:rsid w:val="00C960A9"/>
    <w:rsid w:val="00CC600D"/>
    <w:rsid w:val="00CE2471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102BA"/>
    <w:rsid w:val="00E71A4B"/>
    <w:rsid w:val="00E73B27"/>
    <w:rsid w:val="00E83581"/>
    <w:rsid w:val="00EC48FD"/>
    <w:rsid w:val="00EC52B3"/>
    <w:rsid w:val="00ED504B"/>
    <w:rsid w:val="00ED778B"/>
    <w:rsid w:val="00F13839"/>
    <w:rsid w:val="00F14F24"/>
    <w:rsid w:val="00F21B24"/>
    <w:rsid w:val="00F444C2"/>
    <w:rsid w:val="00F65B13"/>
    <w:rsid w:val="00F779E4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baseline="0">
                <a:solidFill>
                  <a:sysClr val="windowText" lastClr="000000"/>
                </a:solidFill>
              </a:rPr>
              <a:t>Error Plot of 8 mm Copper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'Before Straightening'!$A$360:$A$387</c:f>
              <c:numCache>
                <c:formatCode>General</c:formatCode>
                <c:ptCount val="28"/>
                <c:pt idx="0">
                  <c:v>11.5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22</c:v>
                </c:pt>
                <c:pt idx="6">
                  <c:v>25</c:v>
                </c:pt>
                <c:pt idx="7">
                  <c:v>28</c:v>
                </c:pt>
                <c:pt idx="8">
                  <c:v>31</c:v>
                </c:pt>
                <c:pt idx="9">
                  <c:v>34</c:v>
                </c:pt>
                <c:pt idx="10">
                  <c:v>37</c:v>
                </c:pt>
                <c:pt idx="11">
                  <c:v>40</c:v>
                </c:pt>
                <c:pt idx="12">
                  <c:v>43</c:v>
                </c:pt>
                <c:pt idx="13">
                  <c:v>46</c:v>
                </c:pt>
                <c:pt idx="14">
                  <c:v>49</c:v>
                </c:pt>
                <c:pt idx="15">
                  <c:v>52</c:v>
                </c:pt>
                <c:pt idx="16">
                  <c:v>55</c:v>
                </c:pt>
                <c:pt idx="17">
                  <c:v>57.5</c:v>
                </c:pt>
                <c:pt idx="18">
                  <c:v>61.2</c:v>
                </c:pt>
                <c:pt idx="19">
                  <c:v>64.3</c:v>
                </c:pt>
                <c:pt idx="20">
                  <c:v>67.5</c:v>
                </c:pt>
                <c:pt idx="21">
                  <c:v>70.5</c:v>
                </c:pt>
                <c:pt idx="22">
                  <c:v>73.5</c:v>
                </c:pt>
                <c:pt idx="23">
                  <c:v>77</c:v>
                </c:pt>
                <c:pt idx="24">
                  <c:v>80.2</c:v>
                </c:pt>
                <c:pt idx="25">
                  <c:v>83.2</c:v>
                </c:pt>
                <c:pt idx="26">
                  <c:v>86.2</c:v>
                </c:pt>
                <c:pt idx="27">
                  <c:v>90.2</c:v>
                </c:pt>
              </c:numCache>
            </c:numRef>
          </c:xVal>
          <c:yVal>
            <c:numRef>
              <c:f>'Before Straightening'!$AA$360:$AA$387</c:f>
              <c:numCache>
                <c:formatCode>General</c:formatCode>
                <c:ptCount val="28"/>
                <c:pt idx="0">
                  <c:v>7.1519481485005587E-2</c:v>
                </c:pt>
                <c:pt idx="1">
                  <c:v>7.5101079229590792E-2</c:v>
                </c:pt>
                <c:pt idx="2">
                  <c:v>7.9399638136655779E-2</c:v>
                </c:pt>
                <c:pt idx="3">
                  <c:v>7.6413017708779951E-2</c:v>
                </c:pt>
                <c:pt idx="4">
                  <c:v>8.7586137725893187E-2</c:v>
                </c:pt>
                <c:pt idx="5">
                  <c:v>9.9495102202665428E-2</c:v>
                </c:pt>
                <c:pt idx="6">
                  <c:v>0.11445978187410052</c:v>
                </c:pt>
                <c:pt idx="7">
                  <c:v>0.1028539752143363</c:v>
                </c:pt>
                <c:pt idx="8">
                  <c:v>8.4749203749839935E-2</c:v>
                </c:pt>
                <c:pt idx="9">
                  <c:v>7.9481733841762367E-2</c:v>
                </c:pt>
                <c:pt idx="10">
                  <c:v>6.9750785669046592E-2</c:v>
                </c:pt>
                <c:pt idx="11">
                  <c:v>5.4606630164944388E-2</c:v>
                </c:pt>
                <c:pt idx="12">
                  <c:v>4.2357497668012119E-2</c:v>
                </c:pt>
                <c:pt idx="13">
                  <c:v>3.3716099452914781E-2</c:v>
                </c:pt>
                <c:pt idx="14">
                  <c:v>3.1172004115547502E-2</c:v>
                </c:pt>
                <c:pt idx="15">
                  <c:v>3.3653579390565604E-2</c:v>
                </c:pt>
                <c:pt idx="16">
                  <c:v>4.4322598678588204E-2</c:v>
                </c:pt>
                <c:pt idx="17">
                  <c:v>8.4553387645432854E-2</c:v>
                </c:pt>
                <c:pt idx="18">
                  <c:v>7.1630847132150857E-2</c:v>
                </c:pt>
                <c:pt idx="19">
                  <c:v>6.2583277851728625E-2</c:v>
                </c:pt>
                <c:pt idx="20">
                  <c:v>5.2180272106433563E-2</c:v>
                </c:pt>
                <c:pt idx="21">
                  <c:v>3.5012937567439971E-2</c:v>
                </c:pt>
                <c:pt idx="22">
                  <c:v>3.1300321802299989E-2</c:v>
                </c:pt>
                <c:pt idx="23">
                  <c:v>3.4068877377998553E-2</c:v>
                </c:pt>
                <c:pt idx="24">
                  <c:v>3.3225595816949685E-2</c:v>
                </c:pt>
                <c:pt idx="25">
                  <c:v>5.9673022088858475E-2</c:v>
                </c:pt>
                <c:pt idx="26">
                  <c:v>6.9014806224902719E-2</c:v>
                </c:pt>
                <c:pt idx="27">
                  <c:v>8.682816613739236E-2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DC-49F2-8EE4-FF5664B75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549552"/>
        <c:axId val="1172549072"/>
      </c:scatterChart>
      <c:valAx>
        <c:axId val="117254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9072"/>
        <c:crosses val="autoZero"/>
        <c:crossBetween val="midCat"/>
      </c:valAx>
      <c:valAx>
        <c:axId val="11725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0336519645238108E-2"/>
              <c:y val="0.13680940921203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5</cp:revision>
  <dcterms:created xsi:type="dcterms:W3CDTF">2024-08-17T16:46:00Z</dcterms:created>
  <dcterms:modified xsi:type="dcterms:W3CDTF">2025-02-06T21:05:00Z</dcterms:modified>
</cp:coreProperties>
</file>