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svg" ContentType="image/svg+xml"/>
  <Override PartName="/word/media/rId49.svg" ContentType="image/svg+xml"/>
  <Override PartName="/word/media/rId64.svg" ContentType="image/svg+xml"/>
  <Override PartName="/word/media/rId124.svg" ContentType="image/svg+xml"/>
  <Override PartName="/word/media/rId120.svg" ContentType="image/svg+xml"/>
  <Override PartName="/word/media/rId59.svg" ContentType="image/svg+xml"/>
  <Override PartName="/word/media/rId19.svg" ContentType="image/svg+xml"/>
  <Override PartName="/word/media/rId127.svg" ContentType="image/svg+xml"/>
  <Override PartName="/word/media/rId99.svg" ContentType="image/svg+xml"/>
  <Override PartName="/word/media/rId69.svg" ContentType="image/svg+xml"/>
  <Override PartName="/word/media/rId22.svg" ContentType="image/svg+xml"/>
  <Override PartName="/word/media/rId29.svg" ContentType="image/svg+xml"/>
  <Override PartName="/word/media/rId10.svg" ContentType="image/svg+xml"/>
  <Override PartName="/word/media/rId13.svg" ContentType="image/svg+xml"/>
  <Override PartName="/word/media/rId5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Needed Permissions</w:t>
      </w:r>
    </w:p>
    <w:bookmarkStart w:id="135" w:name="needed-permissions"/>
    <w:p>
      <w:pPr>
        <w:pStyle w:val="Heading1"/>
      </w:pPr>
      <w:r>
        <w:t xml:space="preserve">Needed Permissions</w:t>
      </w:r>
    </w:p>
    <w:bookmarkStart w:id="132" w:name="nd-docs-layout"/>
    <w:bookmarkStart w:id="16" w:name="nd-subnav"/>
    <w:p>
      <w:pPr>
        <w:pStyle w:val="FirstParagraph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p>
      <w:pPr>
        <w:pStyle w:val="BodyText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==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Search</w:t>
      </w:r>
    </w:p>
    <w:p>
      <w:pPr>
        <w:pStyle w:val="BodyText"/>
      </w:pPr>
      <w:r>
        <w:t xml:space="preserve">⌘</w:t>
      </w:r>
      <w:r>
        <w:t xml:space="preserve">K</w:t>
      </w:r>
    </w:p>
    <w:p>
      <w:pPr>
        <w:pStyle w:val="BodyText"/>
      </w:pPr>
      <w:r>
        <w:t xml:space="preserve">Getting Started</w:t>
      </w:r>
      <w:r>
        <w:drawing>
          <wp:inline>
            <wp:extent cx="228600" cy="228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radix-_R_qd5aitqlb_"/>
    <w:bookmarkEnd w:id="25"/>
    <w:p>
      <w:pPr>
        <w:pStyle w:val="BodyText"/>
      </w:pPr>
      <w:r>
        <w:t xml:space="preserve">Administration</w:t>
      </w:r>
      <w:r>
        <w:drawing>
          <wp:inline>
            <wp:extent cx="228600" cy="2286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radix-_R_1ad5aitqlb_"/>
    <w:bookmarkEnd w:id="28"/>
    <w:p>
      <w:pPr>
        <w:pStyle w:val="BodyText"/>
      </w:pPr>
      <w:r>
        <w:t xml:space="preserve">Intune Assistant</w:t>
      </w:r>
      <w:r>
        <w:drawing>
          <wp:inline>
            <wp:extent cx="228600" cy="2286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=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7" w:name="radix-_R_1qd5aitqlb_"/>
    <w:p>
      <w:pPr>
        <w:pStyle w:val="BodyText"/>
      </w:pPr>
      <w:hyperlink r:id="rId32">
        <w:r>
          <w:rPr>
            <w:rStyle w:val="Hyperlink"/>
          </w:rPr>
          <w:t xml:space="preserve">Overview</w:t>
        </w:r>
      </w:hyperlink>
      <w:hyperlink r:id="rId33">
        <w:r>
          <w:rPr>
            <w:rStyle w:val="Hyperlink"/>
          </w:rPr>
          <w:t xml:space="preserve">Needed Permissions</w:t>
        </w:r>
      </w:hyperlink>
    </w:p>
    <w:p>
      <w:pPr>
        <w:pStyle w:val="BodyText"/>
      </w:pPr>
      <w:r>
        <w:t xml:space="preserve">Features</w:t>
      </w:r>
      <w:r>
        <w:drawing>
          <wp:inline>
            <wp:extent cx="228600" cy="2286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6" w:name="radix-_R_3lqd5aitqlb_"/>
    <w:bookmarkEnd w:id="36"/>
    <w:bookmarkEnd w:id="37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0" w:name="radix-_R_2ad5aitqlb_"/>
    <w:bookmarkEnd w:id="40"/>
    <w:p>
      <w:pPr>
        <w:pStyle w:val="BodyText"/>
      </w:pPr>
      <w:r>
        <w:t xml:space="preserve">Muti-Tenant Management (MSP)</w:t>
      </w:r>
      <w:r>
        <w:drawing>
          <wp:inline>
            <wp:extent cx="228600" cy="2286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3" w:name="radix-_R_2qd5aitqlb_"/>
    <w:bookmarkEnd w:id="43"/>
    <w:p>
      <w:pPr>
        <w:pStyle w:val="BodyText"/>
      </w:pPr>
      <w:hyperlink r:id="rId44">
        <w:r>
          <w:rPr>
            <w:rStyle w:val="Hyperlink"/>
          </w:rPr>
          <w:t xml:space="preserve">Frequently Asked Questions</w:t>
        </w:r>
      </w:hyperlink>
      <w:hyperlink r:id="rId45">
        <w:r>
          <w:rPr>
            <w:rStyle w:val="Hyperlink"/>
          </w:rPr>
          <w:t xml:space="preserve">Support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+PHBhdGggZD0iTTEyIDIwdjIiIC8+PHBhdGggZD0ibTQuOTMgNC45MyAxLjQxIDEuNDEiIC8+PHBhdGggZD0ibTE3LjY2IDE3LjY2IDEuNDEgMS40MSIgLz48cGF0aCBkPSJNMiAxMmgyIiAvPjxwYXRoIGQ9Ik0yMCAxMmgyIiAvPjxwYXRoIGQ9Im02LjM0IDE3LjY2LTEuNDEgMS40MSIgLz48cGF0aCBkPSJtMTkuMDcgNC45My0xLjQxIDEuNDEiIC8+PC9zdmc+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28600" cy="2286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+PC9zdmc+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ata:image/svg+xml;base64,PHN2ZyByb2xlPSJwcm9ncmVzc2JhciIgdmlld2JveD0iMCAwIDI0IDI0IiBhcmlhLXZhbHVlbm93PSIwIiBhcmlhLXZhbHVlbWluPSIwIiBhcmlhLXZhbHVlbWF4PSIxIiBjbGFzcz0ic2hyaW5rLTAiPjxjaXJjbGUgY3g9IjEyIiBjeT0iMTIiIHI9IjExIiBmaWxsPSJub25lIiBzdHJva2Utd2lkdGg9IjIiIGNsYXNzPSJzdHJva2UtY3VycmVudC8yNSI+PC9jaXJjbGU+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=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Needed Permissions</w:t>
      </w:r>
      <w:r>
        <w:drawing>
          <wp:inline>
            <wp:extent cx="228600" cy="2286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=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2" w:name="radix-_R_pbn5riitqlb_"/>
    <w:bookmarkEnd w:id="62"/>
    <w:p>
      <w:pPr>
        <w:pStyle w:val="BodyText"/>
      </w:pPr>
      <w:r>
        <w:t xml:space="preserve">Intune Assistant</w:t>
      </w:r>
    </w:p>
    <w:bookmarkStart w:id="63" w:name="needed-permissions-1"/>
    <w:p>
      <w:pPr>
        <w:pStyle w:val="Heading1"/>
      </w:pPr>
      <w:r>
        <w:t xml:space="preserve">Needed Permissions</w:t>
      </w:r>
    </w:p>
    <w:p>
      <w:pPr>
        <w:pStyle w:val="FirstParagraph"/>
      </w:pPr>
      <w:r>
        <w:t xml:space="preserve">Complete guide to configuring granular permissions for Intune Assistant users</w:t>
      </w:r>
    </w:p>
    <w:bookmarkEnd w:id="63"/>
    <w:bookmarkStart w:id="119" w:name="permissions-overview"/>
    <w:p>
      <w:pPr>
        <w:pStyle w:val="Heading1"/>
      </w:pPr>
      <w:hyperlink w:anchor="permissions-overview">
        <w:r>
          <w:rPr>
            <w:rStyle w:val="Hyperlink"/>
          </w:rPr>
          <w:t xml:space="preserve">Permissions Overview</w:t>
        </w:r>
      </w:hyperlink>
      <w:r>
        <w:drawing>
          <wp:inline>
            <wp:extent cx="228600" cy="2286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Learn how to configure the required permissions for Intune Assistant and how to set up granular permissions for users in your organization.</w:t>
      </w:r>
    </w:p>
    <w:bookmarkStart w:id="72" w:name="required-graph-api-permissions"/>
    <w:p>
      <w:pPr>
        <w:pStyle w:val="Heading2"/>
      </w:pPr>
      <w:hyperlink w:anchor="required-graph-api-permissions">
        <w:r>
          <w:rPr>
            <w:rStyle w:val="Hyperlink"/>
          </w:rPr>
          <w:t xml:space="preserve">Required Graph API Permissions</w:t>
        </w:r>
      </w:hyperlink>
      <w:r>
        <w:drawing>
          <wp:inline>
            <wp:extent cx="228600" cy="2286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Intune Assistant requires the following Microsoft Graph API permissions to function properly: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DeviceManagementConfiguration.Read.All</w:t>
            </w:r>
          </w:p>
        </w:tc>
        <w:tc>
          <w:tcPr/>
          <w:p>
            <w:pPr>
              <w:pStyle w:val="Compact"/>
            </w:pPr>
            <w:r>
              <w:t xml:space="preserve">Delegated</w:t>
            </w:r>
          </w:p>
        </w:tc>
        <w:tc>
          <w:tcPr/>
          <w:p>
            <w:pPr>
              <w:pStyle w:val="Compact"/>
            </w:pPr>
            <w:r>
              <w:t xml:space="preserve">Read Intune configuration profiles and baselines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DeviceManagementApps.Read.All</w:t>
            </w:r>
          </w:p>
        </w:tc>
        <w:tc>
          <w:tcPr/>
          <w:p>
            <w:pPr>
              <w:pStyle w:val="Compact"/>
            </w:pPr>
            <w:r>
              <w:t xml:space="preserve">Delegated</w:t>
            </w:r>
          </w:p>
        </w:tc>
        <w:tc>
          <w:tcPr/>
          <w:p>
            <w:pPr>
              <w:pStyle w:val="Compact"/>
            </w:pPr>
            <w:r>
              <w:t xml:space="preserve">Read managed applications and app configurations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DeviceManagementServiceConfig.Read.All</w:t>
            </w:r>
          </w:p>
        </w:tc>
        <w:tc>
          <w:tcPr/>
          <w:p>
            <w:pPr>
              <w:pStyle w:val="Compact"/>
            </w:pPr>
            <w:r>
              <w:t xml:space="preserve">Delegated</w:t>
            </w:r>
          </w:p>
        </w:tc>
        <w:tc>
          <w:tcPr/>
          <w:p>
            <w:pPr>
              <w:pStyle w:val="Compact"/>
            </w:pPr>
            <w:r>
              <w:t xml:space="preserve">Read device management service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DeviceManagementScripts.Read.All</w:t>
            </w:r>
          </w:p>
        </w:tc>
        <w:tc>
          <w:tcPr/>
          <w:p>
            <w:pPr>
              <w:pStyle w:val="Compact"/>
            </w:pPr>
            <w:r>
              <w:t xml:space="preserve">Delegated</w:t>
            </w:r>
          </w:p>
        </w:tc>
        <w:tc>
          <w:tcPr/>
          <w:p>
            <w:pPr>
              <w:pStyle w:val="Compact"/>
            </w:pPr>
            <w:r>
              <w:t xml:space="preserve">Read PowerShell and shell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Group.Read.All</w:t>
            </w:r>
          </w:p>
        </w:tc>
        <w:tc>
          <w:tcPr/>
          <w:p>
            <w:pPr>
              <w:pStyle w:val="Compact"/>
            </w:pPr>
            <w:r>
              <w:t xml:space="preserve">Delegated</w:t>
            </w:r>
          </w:p>
        </w:tc>
        <w:tc>
          <w:tcPr/>
          <w:p>
            <w:pPr>
              <w:pStyle w:val="Compact"/>
            </w:pPr>
            <w:r>
              <w:t xml:space="preserve">Read group memberships and 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User.ReadBasic.All</w:t>
            </w:r>
          </w:p>
        </w:tc>
        <w:tc>
          <w:tcPr/>
          <w:p>
            <w:pPr>
              <w:pStyle w:val="Compact"/>
            </w:pPr>
            <w:r>
              <w:t xml:space="preserve">Delegated</w:t>
            </w:r>
          </w:p>
        </w:tc>
        <w:tc>
          <w:tcPr/>
          <w:p>
            <w:pPr>
              <w:pStyle w:val="Compact"/>
            </w:pPr>
            <w:r>
              <w:t xml:space="preserve">Read basic user information like name and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Directory.AccessAsUser.All</w:t>
            </w:r>
          </w:p>
        </w:tc>
        <w:tc>
          <w:tcPr/>
          <w:p>
            <w:pPr>
              <w:pStyle w:val="Compact"/>
            </w:pPr>
            <w:r>
              <w:t xml:space="preserve">Delegated only</w:t>
            </w:r>
          </w:p>
        </w:tc>
        <w:tc>
          <w:tcPr/>
          <w:p>
            <w:pPr>
              <w:pStyle w:val="Compact"/>
            </w:pPr>
            <w:r>
              <w:t xml:space="preserve">Access directory data on behalf of the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Policy.Read.ConditionalAccess</w:t>
            </w:r>
          </w:p>
        </w:tc>
        <w:tc>
          <w:tcPr/>
          <w:p>
            <w:pPr>
              <w:pStyle w:val="Compact"/>
            </w:pPr>
            <w:r>
              <w:t xml:space="preserve">Delegated</w:t>
            </w:r>
          </w:p>
        </w:tc>
        <w:tc>
          <w:tcPr/>
          <w:p>
            <w:pPr>
              <w:pStyle w:val="Compact"/>
            </w:pPr>
            <w:r>
              <w:t xml:space="preserve">Read Conditional Access policies</w:t>
            </w:r>
          </w:p>
        </w:tc>
      </w:tr>
    </w:tbl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HBhdGggZD0ibTIxLjczIDE4LTgtMTRhMiAyIDAgMCAwLTMuNDggMGwtOCAxNEEyIDIgMCAwIDAgNCAyMWgxNmEyIDIgMCAwIDAgMS43My0zIiAvPjxwYXRoIGQ9Ik0xMiA5djQiIC8+PHBhdGggZD0iTTEyIDE3aC4wMSIgLz48L3N2Zz4=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Read-only permissions</w:t>
      </w:r>
    </w:p>
    <w:p>
      <w:pPr>
        <w:pStyle w:val="BodyText"/>
      </w:pPr>
      <w:r>
        <w:t xml:space="preserve">All permissions listed above are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permissions. Intune Assistant never modifies your tenant configuration.</w:t>
      </w:r>
    </w:p>
    <w:bookmarkEnd w:id="72"/>
    <w:bookmarkStart w:id="103" w:name="configuring-granular-user-permissions"/>
    <w:p>
      <w:pPr>
        <w:pStyle w:val="Heading2"/>
      </w:pPr>
      <w:hyperlink w:anchor="configuring-granular-user-permissions">
        <w:r>
          <w:rPr>
            <w:rStyle w:val="Hyperlink"/>
          </w:rPr>
          <w:t xml:space="preserve">Configuring Granular User Permissions</w:t>
        </w:r>
      </w:hyperlink>
      <w:r>
        <w:drawing>
          <wp:inline>
            <wp:extent cx="228600" cy="2286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Instead of giving users full Intune Administrator permissions, you can configure granular role-based access control (RBAC) permissions. This follows the principle of least privilege.</w:t>
      </w:r>
    </w:p>
    <w:bookmarkStart w:id="77" w:name="understanding-intune-rbac"/>
    <w:p>
      <w:pPr>
        <w:pStyle w:val="Heading3"/>
      </w:pPr>
      <w:hyperlink w:anchor="understanding-intune-rbac">
        <w:r>
          <w:rPr>
            <w:rStyle w:val="Hyperlink"/>
          </w:rPr>
          <w:t xml:space="preserve">Understanding Intune RBAC</w:t>
        </w:r>
      </w:hyperlink>
      <w:r>
        <w:drawing>
          <wp:inline>
            <wp:extent cx="228600" cy="2286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Microsoft Intune uses role-based access control to determine what actions users can perform. Each role contains: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Permissions</w:t>
      </w:r>
      <w:r>
        <w:t xml:space="preserve">: What actions can be performed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</w:t>
      </w:r>
      <w:r>
        <w:t xml:space="preserve">: Which resources the role applies 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Assignments</w:t>
      </w:r>
      <w:r>
        <w:t xml:space="preserve">: Which users or groups have the role</w:t>
      </w:r>
    </w:p>
    <w:bookmarkEnd w:id="77"/>
    <w:bookmarkStart w:id="92" w:name="X0e74771aa71addbebd561c52dedab76af90b34d"/>
    <w:p>
      <w:pPr>
        <w:pStyle w:val="Heading3"/>
      </w:pPr>
      <w:hyperlink w:anchor="X0e74771aa71addbebd561c52dedab76af90b34d">
        <w:r>
          <w:rPr>
            <w:rStyle w:val="Hyperlink"/>
          </w:rPr>
          <w:t xml:space="preserve">Required Intune Roles for Intune Assistant</w:t>
        </w:r>
      </w:hyperlink>
      <w:r>
        <w:drawing>
          <wp:inline>
            <wp:extent cx="228600" cy="2286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Since Intune Assistant only reads data, users need roles with</w:t>
      </w:r>
      <w:r>
        <w:t xml:space="preserve"> </w:t>
      </w:r>
      <w:r>
        <w:rPr>
          <w:b/>
          <w:bCs/>
        </w:rPr>
        <w:t xml:space="preserve">read permissions</w:t>
      </w:r>
      <w:r>
        <w:t xml:space="preserve"> </w:t>
      </w:r>
      <w:r>
        <w:t xml:space="preserve">for the following categories:</w:t>
      </w:r>
    </w:p>
    <w:bookmarkStart w:id="82" w:name="device-configuration-reader"/>
    <w:p>
      <w:pPr>
        <w:pStyle w:val="Heading4"/>
      </w:pPr>
      <w:hyperlink w:anchor="device-configuration-reader">
        <w:r>
          <w:rPr>
            <w:rStyle w:val="Hyperlink"/>
          </w:rPr>
          <w:t xml:space="preserve">Device Configuration Reader</w:t>
        </w:r>
      </w:hyperlink>
      <w:r>
        <w:drawing>
          <wp:inline>
            <wp:extent cx="228600" cy="2286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Allows reading device configuration profiles and compliance policies.</w:t>
      </w:r>
    </w:p>
    <w:p>
      <w:pPr>
        <w:pStyle w:val="BodyText"/>
      </w:pPr>
      <w:r>
        <w:rPr>
          <w:b/>
          <w:bCs/>
        </w:rPr>
        <w:t xml:space="preserve">Required permissions:</w:t>
      </w:r>
    </w:p>
    <w:p>
      <w:pPr>
        <w:pStyle w:val="Compact"/>
        <w:numPr>
          <w:ilvl w:val="0"/>
          <w:numId w:val="1002"/>
        </w:numPr>
      </w:pPr>
      <w:r>
        <w:t xml:space="preserve">Device configuration policies:</w:t>
      </w:r>
      <w:r>
        <w:t xml:space="preserve"> </w:t>
      </w:r>
      <w:r>
        <w:rPr>
          <w:b/>
          <w:bCs/>
        </w:rPr>
        <w:t xml:space="preserve">Read</w:t>
      </w:r>
    </w:p>
    <w:p>
      <w:pPr>
        <w:pStyle w:val="Compact"/>
        <w:numPr>
          <w:ilvl w:val="0"/>
          <w:numId w:val="1002"/>
        </w:numPr>
      </w:pPr>
      <w:r>
        <w:t xml:space="preserve">Device compliance policies:</w:t>
      </w:r>
      <w:r>
        <w:t xml:space="preserve"> </w:t>
      </w:r>
      <w:r>
        <w:rPr>
          <w:b/>
          <w:bCs/>
        </w:rPr>
        <w:t xml:space="preserve">Read</w:t>
      </w:r>
    </w:p>
    <w:p>
      <w:pPr>
        <w:pStyle w:val="Compact"/>
        <w:numPr>
          <w:ilvl w:val="0"/>
          <w:numId w:val="1002"/>
        </w:numPr>
      </w:pPr>
      <w:r>
        <w:t xml:space="preserve">Device enrollment:</w:t>
      </w:r>
      <w:r>
        <w:t xml:space="preserve"> </w:t>
      </w:r>
      <w:r>
        <w:rPr>
          <w:b/>
          <w:bCs/>
        </w:rPr>
        <w:t xml:space="preserve">Read</w:t>
      </w:r>
    </w:p>
    <w:bookmarkEnd w:id="82"/>
    <w:bookmarkStart w:id="85" w:name="application-reader"/>
    <w:p>
      <w:pPr>
        <w:pStyle w:val="Heading4"/>
      </w:pPr>
      <w:hyperlink w:anchor="application-reader">
        <w:r>
          <w:rPr>
            <w:rStyle w:val="Hyperlink"/>
          </w:rPr>
          <w:t xml:space="preserve">Application Reader</w:t>
        </w:r>
      </w:hyperlink>
      <w:r>
        <w:drawing>
          <wp:inline>
            <wp:extent cx="228600" cy="2286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Allows reading application management data.</w:t>
      </w:r>
    </w:p>
    <w:p>
      <w:pPr>
        <w:pStyle w:val="BodyText"/>
      </w:pPr>
      <w:r>
        <w:rPr>
          <w:b/>
          <w:bCs/>
        </w:rPr>
        <w:t xml:space="preserve">Required permissions:</w:t>
      </w:r>
    </w:p>
    <w:p>
      <w:pPr>
        <w:pStyle w:val="Compact"/>
        <w:numPr>
          <w:ilvl w:val="0"/>
          <w:numId w:val="1003"/>
        </w:numPr>
      </w:pPr>
      <w:r>
        <w:t xml:space="preserve">Mobile applications:</w:t>
      </w:r>
      <w:r>
        <w:t xml:space="preserve"> </w:t>
      </w:r>
      <w:r>
        <w:rPr>
          <w:b/>
          <w:bCs/>
        </w:rPr>
        <w:t xml:space="preserve">Read</w:t>
      </w:r>
    </w:p>
    <w:p>
      <w:pPr>
        <w:pStyle w:val="Compact"/>
        <w:numPr>
          <w:ilvl w:val="0"/>
          <w:numId w:val="1003"/>
        </w:numPr>
      </w:pPr>
      <w:r>
        <w:t xml:space="preserve">Mobile application management policies:</w:t>
      </w:r>
      <w:r>
        <w:t xml:space="preserve"> </w:t>
      </w:r>
      <w:r>
        <w:rPr>
          <w:b/>
          <w:bCs/>
        </w:rPr>
        <w:t xml:space="preserve">Read</w:t>
      </w:r>
    </w:p>
    <w:bookmarkEnd w:id="85"/>
    <w:bookmarkStart w:id="88" w:name="reports-reader"/>
    <w:p>
      <w:pPr>
        <w:pStyle w:val="Heading4"/>
      </w:pPr>
      <w:hyperlink w:anchor="reports-reader">
        <w:r>
          <w:rPr>
            <w:rStyle w:val="Hyperlink"/>
          </w:rPr>
          <w:t xml:space="preserve">Reports Reader</w:t>
        </w:r>
      </w:hyperlink>
      <w:r>
        <w:drawing>
          <wp:inline>
            <wp:extent cx="228600" cy="2286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Allows reading reports and analytics data.</w:t>
      </w:r>
    </w:p>
    <w:p>
      <w:pPr>
        <w:pStyle w:val="BodyText"/>
      </w:pPr>
      <w:r>
        <w:rPr>
          <w:b/>
          <w:bCs/>
        </w:rPr>
        <w:t xml:space="preserve">Required permissions:</w:t>
      </w:r>
    </w:p>
    <w:p>
      <w:pPr>
        <w:pStyle w:val="Compact"/>
        <w:numPr>
          <w:ilvl w:val="0"/>
          <w:numId w:val="1004"/>
        </w:numPr>
      </w:pPr>
      <w:r>
        <w:t xml:space="preserve">Reports:</w:t>
      </w:r>
      <w:r>
        <w:t xml:space="preserve"> </w:t>
      </w:r>
      <w:r>
        <w:rPr>
          <w:b/>
          <w:bCs/>
        </w:rPr>
        <w:t xml:space="preserve">Read</w:t>
      </w:r>
    </w:p>
    <w:bookmarkEnd w:id="88"/>
    <w:bookmarkStart w:id="91" w:name="conditional-access-reader"/>
    <w:p>
      <w:pPr>
        <w:pStyle w:val="Heading4"/>
      </w:pPr>
      <w:hyperlink w:anchor="conditional-access-reader">
        <w:r>
          <w:rPr>
            <w:rStyle w:val="Hyperlink"/>
          </w:rPr>
          <w:t xml:space="preserve">Conditional Access Reader</w:t>
        </w:r>
      </w:hyperlink>
      <w:r>
        <w:drawing>
          <wp:inline>
            <wp:extent cx="228600" cy="2286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Allows reading Conditional Access policies.</w:t>
      </w:r>
    </w:p>
    <w:p>
      <w:pPr>
        <w:pStyle w:val="BodyText"/>
      </w:pPr>
      <w:r>
        <w:rPr>
          <w:b/>
          <w:bCs/>
        </w:rPr>
        <w:t xml:space="preserve">Required permissions:</w:t>
      </w:r>
    </w:p>
    <w:p>
      <w:pPr>
        <w:pStyle w:val="Compact"/>
        <w:numPr>
          <w:ilvl w:val="0"/>
          <w:numId w:val="1005"/>
        </w:numPr>
      </w:pPr>
      <w:r>
        <w:t xml:space="preserve">Conditional Access:</w:t>
      </w:r>
      <w:r>
        <w:t xml:space="preserve"> </w:t>
      </w:r>
      <w:r>
        <w:rPr>
          <w:b/>
          <w:bCs/>
        </w:rPr>
        <w:t xml:space="preserve">Read</w:t>
      </w:r>
    </w:p>
    <w:bookmarkEnd w:id="91"/>
    <w:bookmarkEnd w:id="92"/>
    <w:bookmarkStart w:id="96" w:name="creating-a-custom-role"/>
    <w:p>
      <w:pPr>
        <w:pStyle w:val="Heading3"/>
      </w:pPr>
      <w:hyperlink w:anchor="creating-a-custom-role">
        <w:r>
          <w:rPr>
            <w:rStyle w:val="Hyperlink"/>
          </w:rPr>
          <w:t xml:space="preserve">Creating a Custom Role</w:t>
        </w:r>
      </w:hyperlink>
      <w:r>
        <w:drawing>
          <wp:inline>
            <wp:extent cx="228600" cy="2286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For optimal security, create a custom role with only the required read permissions: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Navigate to Microsoft Intune admin center</w:t>
      </w:r>
    </w:p>
    <w:p>
      <w:pPr>
        <w:pStyle w:val="Compact"/>
        <w:numPr>
          <w:ilvl w:val="1"/>
          <w:numId w:val="1007"/>
        </w:numPr>
      </w:pPr>
      <w:r>
        <w:t xml:space="preserve">Go to</w:t>
      </w:r>
      <w:r>
        <w:t xml:space="preserve"> </w:t>
      </w:r>
      <w:hyperlink r:id="rId95">
        <w:r>
          <w:rPr>
            <w:rStyle w:val="Hyperlink"/>
          </w:rPr>
          <w:t xml:space="preserve">Microsoft Intune admin center</w:t>
        </w:r>
      </w:hyperlink>
    </w:p>
    <w:p>
      <w:pPr>
        <w:pStyle w:val="Compact"/>
        <w:numPr>
          <w:ilvl w:val="1"/>
          <w:numId w:val="1007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Tenant administration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All roles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Create new role</w:t>
      </w:r>
    </w:p>
    <w:p>
      <w:pPr>
        <w:pStyle w:val="Compact"/>
        <w:numPr>
          <w:ilvl w:val="1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</w:t>
      </w:r>
    </w:p>
    <w:p>
      <w:pPr>
        <w:pStyle w:val="Compact"/>
        <w:numPr>
          <w:ilvl w:val="1"/>
          <w:numId w:val="1008"/>
        </w:numPr>
      </w:pPr>
      <w:r>
        <w:t xml:space="preserve">Enter role name:</w:t>
      </w:r>
      <w:r>
        <w:t xml:space="preserve"> </w:t>
      </w:r>
      <w:r>
        <w:rPr>
          <w:rStyle w:val="VerbatimChar"/>
        </w:rPr>
        <w:t xml:space="preserve">Intune Assistant Reader</w:t>
      </w:r>
    </w:p>
    <w:p>
      <w:pPr>
        <w:pStyle w:val="Compact"/>
        <w:numPr>
          <w:ilvl w:val="1"/>
          <w:numId w:val="1008"/>
        </w:numPr>
      </w:pPr>
      <w:r>
        <w:t xml:space="preserve">Add description:</w:t>
      </w:r>
      <w:r>
        <w:t xml:space="preserve"> </w:t>
      </w:r>
      <w:r>
        <w:rPr>
          <w:rStyle w:val="VerbatimChar"/>
        </w:rPr>
        <w:t xml:space="preserve">Read-only access for Intune Assistant users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Configure permissions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Device configuration policies</w:t>
      </w:r>
      <w:r>
        <w:t xml:space="preserve">: Read ✓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Device compliance policies</w:t>
      </w:r>
      <w:r>
        <w:t xml:space="preserve">: Read ✓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Device enrollment</w:t>
      </w:r>
      <w:r>
        <w:t xml:space="preserve">: Read ✓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Mobile applications</w:t>
      </w:r>
      <w:r>
        <w:t xml:space="preserve">: Read ✓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Mobile application management policies</w:t>
      </w:r>
      <w:r>
        <w:t xml:space="preserve">: Read ✓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Reports</w:t>
      </w:r>
      <w:r>
        <w:t xml:space="preserve">: Read ✓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Organization</w:t>
      </w:r>
      <w:r>
        <w:t xml:space="preserve">: Read ✓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Set scope and assignments</w:t>
      </w:r>
    </w:p>
    <w:p>
      <w:pPr>
        <w:pStyle w:val="Compact"/>
        <w:numPr>
          <w:ilvl w:val="1"/>
          <w:numId w:val="1010"/>
        </w:numPr>
      </w:pPr>
      <w:r>
        <w:t xml:space="preserve">Define which users/groups should have this role</w:t>
      </w:r>
    </w:p>
    <w:p>
      <w:pPr>
        <w:pStyle w:val="Compact"/>
        <w:numPr>
          <w:ilvl w:val="1"/>
          <w:numId w:val="1010"/>
        </w:numPr>
      </w:pPr>
      <w:r>
        <w:t xml:space="preserve">Set appropriate scope tags if needed</w:t>
      </w:r>
    </w:p>
    <w:bookmarkEnd w:id="96"/>
    <w:bookmarkStart w:id="102" w:name="built-in-roles-alternative"/>
    <w:p>
      <w:pPr>
        <w:pStyle w:val="Heading3"/>
      </w:pPr>
      <w:hyperlink w:anchor="built-in-roles-alternative">
        <w:r>
          <w:rPr>
            <w:rStyle w:val="Hyperlink"/>
          </w:rPr>
          <w:t xml:space="preserve">Built-in Roles Alternative</w:t>
        </w:r>
      </w:hyperlink>
      <w:r>
        <w:drawing>
          <wp:inline>
            <wp:extent cx="228600" cy="22860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If you prefer using built-in roles, assign users to: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Intune Service Administrator</w:t>
      </w:r>
      <w:r>
        <w:t xml:space="preserve"> </w:t>
      </w:r>
      <w:r>
        <w:t xml:space="preserve">(full read/write - not recommended)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Reports Reader</w:t>
      </w:r>
      <w:r>
        <w:t xml:space="preserve"> </w:t>
      </w:r>
      <w:r>
        <w:t xml:space="preserve">(limited to reports only)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Global Reader</w:t>
      </w:r>
      <w:r>
        <w:t xml:space="preserve"> </w:t>
      </w:r>
      <w:r>
        <w:t xml:space="preserve">(read access across Microsoft 365)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Recommended approach</w:t>
      </w:r>
    </w:p>
    <w:p>
      <w:pPr>
        <w:pStyle w:val="BodyText"/>
      </w:pPr>
      <w:r>
        <w:t xml:space="preserve">We recommend creating a custom role with only the required read permissions to follow the principle of least privilege.</w:t>
      </w:r>
    </w:p>
    <w:bookmarkEnd w:id="102"/>
    <w:bookmarkEnd w:id="103"/>
    <w:bookmarkStart w:id="106" w:name="troubleshooting"/>
    <w:p>
      <w:pPr>
        <w:pStyle w:val="Heading2"/>
      </w:pPr>
      <w:hyperlink w:anchor="troubleshooting">
        <w:r>
          <w:rPr>
            <w:rStyle w:val="Hyperlink"/>
          </w:rPr>
          <w:t xml:space="preserve">Troubleshooting</w:t>
        </w:r>
      </w:hyperlink>
      <w:r>
        <w:drawing>
          <wp:inline>
            <wp:extent cx="228600" cy="2286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Common permission issues: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cannot see any data</w:t>
            </w:r>
          </w:p>
        </w:tc>
        <w:tc>
          <w:tcPr/>
          <w:p>
            <w:pPr>
              <w:pStyle w:val="Compact"/>
            </w:pPr>
            <w:r>
              <w:t xml:space="preserve">Check if user has required Intune role assigned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device configurations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DeviceManagementConfiguration.Read.All</w:t>
            </w:r>
            <w:r>
              <w:t xml:space="preserve"> </w:t>
            </w: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applications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DeviceManagementApps.Read.All</w:t>
            </w:r>
            <w:r>
              <w:t xml:space="preserve"> </w:t>
            </w:r>
            <w:r>
              <w:t xml:space="preserve">permission</w:t>
            </w:r>
          </w:p>
        </w:tc>
      </w:tr>
    </w:tbl>
    <w:bookmarkEnd w:id="106"/>
    <w:bookmarkStart w:id="110" w:name="consent-missing"/>
    <w:p>
      <w:pPr>
        <w:pStyle w:val="Heading2"/>
      </w:pPr>
      <w:hyperlink w:anchor="consent-missing">
        <w:r>
          <w:rPr>
            <w:rStyle w:val="Hyperlink"/>
          </w:rPr>
          <w:t xml:space="preserve">Consent missing</w:t>
        </w:r>
      </w:hyperlink>
      <w:r>
        <w:drawing>
          <wp:inline>
            <wp:extent cx="228600" cy="2286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Intune Assistant requires admin consent for the Graph API permissions. Ensure that a Global Administrator has granted consent for the application in your tenant.</w:t>
      </w:r>
      <w:r>
        <w:t xml:space="preserve"> </w:t>
      </w:r>
      <w:r>
        <w:t xml:space="preserve">New features may require additional permissions, if a required consent is missing you will get notified. Then run the consent again.</w:t>
      </w:r>
    </w:p>
    <w:p>
      <w:pPr>
        <w:pStyle w:val="BodyText"/>
      </w:pPr>
      <w:r>
        <w:t xml:space="preserve">For information about that process, check the</w:t>
      </w:r>
      <w:r>
        <w:t xml:space="preserve"> </w:t>
      </w:r>
      <w:hyperlink r:id="rId109">
        <w:r>
          <w:rPr>
            <w:rStyle w:val="Hyperlink"/>
          </w:rPr>
          <w:t xml:space="preserve">Managing Admin Consent</w:t>
        </w:r>
      </w:hyperlink>
      <w:r>
        <w:t xml:space="preserve"> </w:t>
      </w:r>
      <w:r>
        <w:t xml:space="preserve">documentation.</w:t>
      </w:r>
    </w:p>
    <w:bookmarkEnd w:id="110"/>
    <w:bookmarkStart w:id="118" w:name="additional-resources"/>
    <w:p>
      <w:pPr>
        <w:pStyle w:val="Heading2"/>
      </w:pPr>
      <w:hyperlink w:anchor="additional-resources">
        <w:r>
          <w:rPr>
            <w:rStyle w:val="Hyperlink"/>
          </w:rPr>
          <w:t xml:space="preserve">Additional Resources</w:t>
        </w:r>
      </w:hyperlink>
      <w:r>
        <w:drawing>
          <wp:inline>
            <wp:extent cx="228600" cy="2286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hyperlink r:id="rId113">
        <w:r>
          <w:rPr>
            <w:rStyle w:val="Hyperlink"/>
          </w:rPr>
          <w:t xml:space="preserve">Microsoft Intune RBAC Reference</w:t>
        </w:r>
      </w:hyperlink>
    </w:p>
    <w:p>
      <w:pPr>
        <w:pStyle w:val="Compact"/>
        <w:numPr>
          <w:ilvl w:val="0"/>
          <w:numId w:val="1012"/>
        </w:numPr>
      </w:pPr>
      <w:hyperlink r:id="rId114">
        <w:r>
          <w:rPr>
            <w:rStyle w:val="Hyperlink"/>
          </w:rPr>
          <w:t xml:space="preserve">Create custom roles in Intune</w:t>
        </w:r>
      </w:hyperlink>
    </w:p>
    <w:p>
      <w:pPr>
        <w:pStyle w:val="Compact"/>
        <w:numPr>
          <w:ilvl w:val="0"/>
          <w:numId w:val="1012"/>
        </w:numPr>
      </w:pPr>
      <w:hyperlink r:id="rId115">
        <w:r>
          <w:rPr>
            <w:rStyle w:val="Hyperlink"/>
          </w:rPr>
          <w:t xml:space="preserve">Scope tags for distributed IT</w:t>
        </w:r>
      </w:hyperlink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Best practice</w:t>
      </w:r>
    </w:p>
    <w:p>
      <w:pPr>
        <w:pStyle w:val="BodyText"/>
      </w:pPr>
      <w:r>
        <w:t xml:space="preserve">Regularly review and audit user permissions to ensure they align with current job responsibilities and security requirements.</w:t>
      </w:r>
    </w:p>
    <w:bookmarkEnd w:id="118"/>
    <w:bookmarkEnd w:id="119"/>
    <w:p>
      <w:pPr>
        <w:pStyle w:val="BodyText"/>
      </w:pPr>
      <w:hyperlink r:id="rId32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xNSAxOC02LTYgNi02IiAvPjwvc3ZnPg==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Overview</w:t>
      </w:r>
    </w:p>
    <w:p>
      <w:pPr>
        <w:pStyle w:val="BodyText"/>
      </w:pPr>
      <w:r>
        <w:t xml:space="preserve">Comprehensive Microsoft Intune management module</w:t>
      </w:r>
    </w:p>
    <w:p>
      <w:pPr>
        <w:pStyle w:val="BodyText"/>
      </w:pPr>
      <w:hyperlink r:id="rId123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5IDE4IDYtNi02LTYiIC8+PC9zdmc+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Overview</w:t>
      </w:r>
    </w:p>
    <w:p>
      <w:pPr>
        <w:pStyle w:val="BodyText"/>
      </w:pPr>
      <w:r>
        <w:t xml:space="preserve">Microsoft Intune assignment management built for MSPs and enterprises. Standardize, monitor, and validate policy assignments at scale with CSV-driven automation.</w:t>
      </w:r>
    </w:p>
    <w:bookmarkStart w:id="131" w:name="nd-toc"/>
    <w:bookmarkStart w:id="130" w:name="toc-title"/>
    <w:p>
      <w:pPr>
        <w:pStyle w:val="Heading3"/>
      </w:pPr>
      <w:r>
        <w:drawing>
          <wp:inline>
            <wp:extent cx="228600" cy="22860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+PHBhdGggZD0iTTIxIDEySDMiIC8+PC9zdmc+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On this page</w:t>
      </w:r>
    </w:p>
    <w:p>
      <w:pPr>
        <w:pStyle w:val="FirstParagraph"/>
      </w:pPr>
      <w:hyperlink w:anchor="permissions-overview">
        <w:r>
          <w:rPr>
            <w:rStyle w:val="Hyperlink"/>
          </w:rPr>
          <w:t xml:space="preserve">Permissions Overview</w:t>
        </w:r>
      </w:hyperlink>
      <w:hyperlink w:anchor="required-graph-api-permissions">
        <w:r>
          <w:rPr>
            <w:rStyle w:val="Hyperlink"/>
          </w:rPr>
          <w:t xml:space="preserve">Required Graph API Permissions</w:t>
        </w:r>
      </w:hyperlink>
      <w:hyperlink w:anchor="configuring-granular-user-permissions">
        <w:r>
          <w:rPr>
            <w:rStyle w:val="Hyperlink"/>
          </w:rPr>
          <w:t xml:space="preserve">Configuring Granular User Permissions</w:t>
        </w:r>
      </w:hyperlink>
      <w:hyperlink w:anchor="understanding-intune-rbac">
        <w:r>
          <w:rPr>
            <w:rStyle w:val="Hyperlink"/>
          </w:rPr>
          <w:t xml:space="preserve">Understanding Intune RBAC</w:t>
        </w:r>
      </w:hyperlink>
      <w:hyperlink w:anchor="X0e74771aa71addbebd561c52dedab76af90b34d">
        <w:r>
          <w:rPr>
            <w:rStyle w:val="Hyperlink"/>
          </w:rPr>
          <w:t xml:space="preserve">Required Intune Roles for Intune Assistant</w:t>
        </w:r>
      </w:hyperlink>
      <w:hyperlink w:anchor="device-configuration-reader">
        <w:r>
          <w:rPr>
            <w:rStyle w:val="Hyperlink"/>
          </w:rPr>
          <w:t xml:space="preserve">Device Configuration Reader</w:t>
        </w:r>
      </w:hyperlink>
      <w:hyperlink w:anchor="application-reader">
        <w:r>
          <w:rPr>
            <w:rStyle w:val="Hyperlink"/>
          </w:rPr>
          <w:t xml:space="preserve">Application Reader</w:t>
        </w:r>
      </w:hyperlink>
      <w:hyperlink w:anchor="reports-reader">
        <w:r>
          <w:rPr>
            <w:rStyle w:val="Hyperlink"/>
          </w:rPr>
          <w:t xml:space="preserve">Reports Reader</w:t>
        </w:r>
      </w:hyperlink>
      <w:hyperlink w:anchor="conditional-access-reader">
        <w:r>
          <w:rPr>
            <w:rStyle w:val="Hyperlink"/>
          </w:rPr>
          <w:t xml:space="preserve">Conditional Access Reader</w:t>
        </w:r>
      </w:hyperlink>
      <w:hyperlink w:anchor="creating-a-custom-role">
        <w:r>
          <w:rPr>
            <w:rStyle w:val="Hyperlink"/>
          </w:rPr>
          <w:t xml:space="preserve">Creating a Custom Role</w:t>
        </w:r>
      </w:hyperlink>
      <w:hyperlink w:anchor="built-in-roles-alternative">
        <w:r>
          <w:rPr>
            <w:rStyle w:val="Hyperlink"/>
          </w:rPr>
          <w:t xml:space="preserve">Built-in Roles Alternative</w:t>
        </w:r>
      </w:hyperlink>
      <w:hyperlink w:anchor="troubleshooting">
        <w:r>
          <w:rPr>
            <w:rStyle w:val="Hyperlink"/>
          </w:rPr>
          <w:t xml:space="preserve">Troubleshooting</w:t>
        </w:r>
      </w:hyperlink>
      <w:hyperlink w:anchor="consent-missing">
        <w:r>
          <w:rPr>
            <w:rStyle w:val="Hyperlink"/>
          </w:rPr>
          <w:t xml:space="preserve">Consent missing</w:t>
        </w:r>
      </w:hyperlink>
      <w:hyperlink w:anchor="additional-resources">
        <w:r>
          <w:rPr>
            <w:rStyle w:val="Hyperlink"/>
          </w:rPr>
          <w:t xml:space="preserve">Additional Resources</w:t>
        </w:r>
      </w:hyperlink>
    </w:p>
    <w:bookmarkEnd w:id="130"/>
    <w:bookmarkEnd w:id="131"/>
    <w:bookmarkEnd w:id="132"/>
    <w:p>
      <w:pPr>
        <w:pStyle w:val="BodyText"/>
      </w:pPr>
      <w:r>
        <w:t xml:space="preserve">Needed Permissions</w:t>
      </w:r>
    </w:p>
    <w:bookmarkStart w:id="133" w:name="S:0"/>
    <w:bookmarkEnd w:id="133"/>
    <w:bookmarkStart w:id="134" w:name="S:1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svg" /><Relationship Type="http://schemas.openxmlformats.org/officeDocument/2006/relationships/image" Id="rId49" Target="media/rId49.svg" /><Relationship Type="http://schemas.openxmlformats.org/officeDocument/2006/relationships/image" Id="rId64" Target="media/rId64.svg" /><Relationship Type="http://schemas.openxmlformats.org/officeDocument/2006/relationships/image" Id="rId124" Target="media/rId124.svg" /><Relationship Type="http://schemas.openxmlformats.org/officeDocument/2006/relationships/image" Id="rId120" Target="media/rId120.svg" /><Relationship Type="http://schemas.openxmlformats.org/officeDocument/2006/relationships/image" Id="rId59" Target="media/rId59.svg" /><Relationship Type="http://schemas.openxmlformats.org/officeDocument/2006/relationships/image" Id="rId19" Target="media/rId19.svg" /><Relationship Type="http://schemas.openxmlformats.org/officeDocument/2006/relationships/image" Id="rId127" Target="media/rId127.svg" /><Relationship Type="http://schemas.openxmlformats.org/officeDocument/2006/relationships/image" Id="rId99" Target="media/rId99.svg" /><Relationship Type="http://schemas.openxmlformats.org/officeDocument/2006/relationships/image" Id="rId69" Target="media/rId69.svg" /><Relationship Type="http://schemas.openxmlformats.org/officeDocument/2006/relationships/image" Id="rId22" Target="media/rId22.svg" /><Relationship Type="http://schemas.openxmlformats.org/officeDocument/2006/relationships/image" Id="rId29" Target="media/rId29.svg" /><Relationship Type="http://schemas.openxmlformats.org/officeDocument/2006/relationships/image" Id="rId10" Target="media/rId10.svg" /><Relationship Type="http://schemas.openxmlformats.org/officeDocument/2006/relationships/image" Id="rId13" Target="media/rId13.svg" /><Relationship Type="http://schemas.openxmlformats.org/officeDocument/2006/relationships/image" Id="rId56" Target="media/rId56.svg" /><Relationship Type="http://schemas.openxmlformats.org/officeDocument/2006/relationships/hyperlink" Id="rId9" Target="/" TargetMode="External" /><Relationship Type="http://schemas.openxmlformats.org/officeDocument/2006/relationships/hyperlink" Id="rId32" Target="/docs/assistant/overview/" TargetMode="External" /><Relationship Type="http://schemas.openxmlformats.org/officeDocument/2006/relationships/hyperlink" Id="rId33" Target="/docs/assistant/permissions/" TargetMode="External" /><Relationship Type="http://schemas.openxmlformats.org/officeDocument/2006/relationships/hyperlink" Id="rId123" Target="/docs/extensions/assignments-manager/overview/" TargetMode="External" /><Relationship Type="http://schemas.openxmlformats.org/officeDocument/2006/relationships/hyperlink" Id="rId44" Target="/docs/faq/" TargetMode="External" /><Relationship Type="http://schemas.openxmlformats.org/officeDocument/2006/relationships/hyperlink" Id="rId109" Target="/docs/getting-started/consent-management/" TargetMode="External" /><Relationship Type="http://schemas.openxmlformats.org/officeDocument/2006/relationships/hyperlink" Id="rId45" Target="/docs/support/" TargetMode="External" /><Relationship Type="http://schemas.openxmlformats.org/officeDocument/2006/relationships/hyperlink" Id="rId95" Target="https://go.microsoft.com/fwlink/?linkid=2109431" TargetMode="External" /><Relationship Type="http://schemas.openxmlformats.org/officeDocument/2006/relationships/hyperlink" Id="rId114" Target="https://learn.microsoft.com/en-us/intune/fundamentals/create-custom-role" TargetMode="External" /><Relationship Type="http://schemas.openxmlformats.org/officeDocument/2006/relationships/hyperlink" Id="rId113" Target="https://learn.microsoft.com/en-us/intune/fundamentals/role-based-access-control-reference" TargetMode="External" /><Relationship Type="http://schemas.openxmlformats.org/officeDocument/2006/relationships/hyperlink" Id="rId115" Target="https://learn.microsoft.com/en-us/intune/fundamentals/scope-ta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" TargetMode="External" /><Relationship Type="http://schemas.openxmlformats.org/officeDocument/2006/relationships/hyperlink" Id="rId32" Target="/docs/assistant/overview/" TargetMode="External" /><Relationship Type="http://schemas.openxmlformats.org/officeDocument/2006/relationships/hyperlink" Id="rId33" Target="/docs/assistant/permissions/" TargetMode="External" /><Relationship Type="http://schemas.openxmlformats.org/officeDocument/2006/relationships/hyperlink" Id="rId123" Target="/docs/extensions/assignments-manager/overview/" TargetMode="External" /><Relationship Type="http://schemas.openxmlformats.org/officeDocument/2006/relationships/hyperlink" Id="rId44" Target="/docs/faq/" TargetMode="External" /><Relationship Type="http://schemas.openxmlformats.org/officeDocument/2006/relationships/hyperlink" Id="rId109" Target="/docs/getting-started/consent-management/" TargetMode="External" /><Relationship Type="http://schemas.openxmlformats.org/officeDocument/2006/relationships/hyperlink" Id="rId45" Target="/docs/support/" TargetMode="External" /><Relationship Type="http://schemas.openxmlformats.org/officeDocument/2006/relationships/hyperlink" Id="rId95" Target="https://go.microsoft.com/fwlink/?linkid=2109431" TargetMode="External" /><Relationship Type="http://schemas.openxmlformats.org/officeDocument/2006/relationships/hyperlink" Id="rId114" Target="https://learn.microsoft.com/en-us/intune/fundamentals/create-custom-role" TargetMode="External" /><Relationship Type="http://schemas.openxmlformats.org/officeDocument/2006/relationships/hyperlink" Id="rId113" Target="https://learn.microsoft.com/en-us/intune/fundamentals/role-based-access-control-reference" TargetMode="External" /><Relationship Type="http://schemas.openxmlformats.org/officeDocument/2006/relationships/hyperlink" Id="rId115" Target="https://learn.microsoft.com/en-us/intune/fundamentals/scope-ta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Needed Permissions</dc:title>
  <dc:creator/>
  <cp:keywords/>
  <dcterms:created xsi:type="dcterms:W3CDTF">2026-01-08T11:56:47Z</dcterms:created>
  <dcterms:modified xsi:type="dcterms:W3CDTF">2026-01-08T11:56:47Z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