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" ContentType="image/svg+xml"/>
  <Override PartName="/word/media/rId53.svg" ContentType="image/svg+xml"/>
  <Override PartName="/word/media/rId71.svg" ContentType="image/svg+xml"/>
  <Override PartName="/word/media/rId172.svg" ContentType="image/svg+xml"/>
  <Override PartName="/word/media/rId169.svg" ContentType="image/svg+xml"/>
  <Override PartName="/word/media/rId161.svg" ContentType="image/svg+xml"/>
  <Override PartName="/word/media/rId63.svg" ContentType="image/svg+xml"/>
  <Override PartName="/word/media/rId67.svg" ContentType="image/svg+xml"/>
  <Override PartName="/word/media/rId19.svg" ContentType="image/svg+xml"/>
  <Override PartName="/word/media/rId175.svg" ContentType="image/svg+xml"/>
  <Override PartName="/word/media/rId76.svg" ContentType="image/svg+xml"/>
  <Override PartName="/word/media/rId22.svg" ContentType="image/svg+xml"/>
  <Override PartName="/word/media/rId32.svg" ContentType="image/svg+xml"/>
  <Override PartName="/word/media/rId10.svg" ContentType="image/svg+xml"/>
  <Override PartName="/word/media/rId94.svg" ContentType="image/svg+xml"/>
  <Override PartName="/word/media/rId13.svg" ContentType="image/svg+xml"/>
  <Override PartName="/word/media/rId6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Create Assignment Templates</w:t>
      </w:r>
    </w:p>
    <w:bookmarkStart w:id="181" w:name="create-assignment-templates"/>
    <w:p>
      <w:pPr>
        <w:pStyle w:val="Heading1"/>
      </w:pPr>
      <w:r>
        <w:t xml:space="preserve">Create Assignment Templates</w:t>
      </w:r>
    </w:p>
    <w:bookmarkStart w:id="180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radix-_R_2ad5aitqlb_"/>
    <w:p>
      <w:pPr>
        <w:pStyle w:val="BodyText"/>
      </w:pPr>
      <w:r>
        <w:t xml:space="preserve">Assignments Manager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1mad5aitqlb_"/>
    <w:p>
      <w:pPr>
        <w:pStyle w:val="BodyText"/>
      </w:pPr>
      <w:hyperlink r:id="rId37">
        <w:r>
          <w:rPr>
            <w:rStyle w:val="Hyperlink"/>
          </w:rPr>
          <w:t xml:space="preserve">Overview</w:t>
        </w:r>
      </w:hyperlink>
      <w:hyperlink r:id="rId38">
        <w:r>
          <w:rPr>
            <w:rStyle w:val="Hyperlink"/>
          </w:rPr>
          <w:t xml:space="preserve">Needed Permissions</w:t>
        </w:r>
      </w:hyperlink>
      <w:hyperlink r:id="rId39">
        <w:r>
          <w:rPr>
            <w:rStyle w:val="Hyperlink"/>
          </w:rPr>
          <w:t xml:space="preserve">Create Assignment Templates</w:t>
        </w:r>
      </w:hyperlink>
      <w:hyperlink r:id="rId40">
        <w:r>
          <w:rPr>
            <w:rStyle w:val="Hyperlink"/>
          </w:rPr>
          <w:t xml:space="preserve">Workflow</w:t>
        </w:r>
      </w:hyperlink>
      <w:hyperlink r:id="rId41">
        <w:r>
          <w:rPr>
            <w:rStyle w:val="Hyperlink"/>
          </w:rPr>
          <w:t xml:space="preserve">Scenarios</w:t>
        </w:r>
      </w:hyperlink>
      <w:hyperlink r:id="rId42">
        <w:r>
          <w:rPr>
            <w:rStyle w:val="Hyperlink"/>
          </w:rPr>
          <w:t xml:space="preserve">Backup &amp; Restore</w:t>
        </w:r>
      </w:hyperlink>
    </w:p>
    <w:bookmarkEnd w:id="43"/>
    <w:bookmarkEnd w:id="4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radix-_R_2qd5aitqlb_"/>
    <w:bookmarkEnd w:id="47"/>
    <w:p>
      <w:pPr>
        <w:pStyle w:val="BodyText"/>
      </w:pPr>
      <w:hyperlink r:id="rId48">
        <w:r>
          <w:rPr>
            <w:rStyle w:val="Hyperlink"/>
          </w:rPr>
          <w:t xml:space="preserve">Frequently Asked Questions</w:t>
        </w:r>
      </w:hyperlink>
      <w:hyperlink r:id="rId49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Create Assignment Templates</w:t>
      </w:r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6" w:name="radix-_R_pbn5riitqlb_"/>
    <w:bookmarkEnd w:id="66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MuNSBzaHJpbmstMCI+PHBhdGggZD0ibTkgMTggNi02LTYtNiIgLz48L3N2Zz4=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Assignments Manager</w:t>
      </w:r>
    </w:p>
    <w:bookmarkStart w:id="70" w:name="create-assignment-templates-1"/>
    <w:p>
      <w:pPr>
        <w:pStyle w:val="Heading1"/>
      </w:pPr>
      <w:r>
        <w:t xml:space="preserve">Create Assignment Templates</w:t>
      </w:r>
    </w:p>
    <w:p>
      <w:pPr>
        <w:pStyle w:val="FirstParagraph"/>
      </w:pPr>
      <w:r>
        <w:t xml:space="preserve">Learn how to create CSV templates for bulk assignment management - manually or by exporting from your reference tenant.</w:t>
      </w:r>
    </w:p>
    <w:bookmarkEnd w:id="70"/>
    <w:bookmarkStart w:id="168" w:name="create-assignment-templates"/>
    <w:p>
      <w:pPr>
        <w:pStyle w:val="Heading1"/>
      </w:pPr>
      <w:hyperlink w:anchor="create-assignment-templates">
        <w:r>
          <w:rPr>
            <w:rStyle w:val="Hyperlink"/>
          </w:rPr>
          <w:t xml:space="preserve">Create Assignment Templates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Assignment Manager uses CSV files to define your desired assignment state. You can create these templates in two ways: manually from scratch or by exporting from an existing reference tenant.</w:t>
      </w:r>
    </w:p>
    <w:p>
      <w:r>
        <w:pict>
          <v:rect style="width:0;height:1.5pt" o:hralign="center" o:hrstd="t" o:hr="t"/>
        </w:pict>
      </w:r>
    </w:p>
    <w:bookmarkStart w:id="86" w:name="method-1-manual-csv-creation"/>
    <w:p>
      <w:pPr>
        <w:pStyle w:val="Heading2"/>
      </w:pPr>
      <w:hyperlink w:anchor="method-1-manual-csv-creation">
        <w:r>
          <w:rPr>
            <w:rStyle w:val="Hyperlink"/>
          </w:rPr>
          <w:t xml:space="preserve">Method 1: Manual CSV Creation</w:t>
        </w:r>
      </w:hyperlink>
      <w:r>
        <w:drawing>
          <wp:inline>
            <wp:extent cx="228600" cy="2286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Create your own CSV file from scratch using any spreadsheet application or text editor.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Download Blank Template</w:t>
      </w:r>
    </w:p>
    <w:p>
      <w:pPr>
        <w:pStyle w:val="BodyText"/>
      </w:pPr>
      <w:r>
        <w:t xml:space="preserve">Start with a ready-to-use template:</w:t>
      </w:r>
      <w:r>
        <w:t xml:space="preserve"> </w:t>
      </w:r>
      <w:hyperlink r:id="rId79">
        <w:r>
          <w:rPr>
            <w:rStyle w:val="Hyperlink"/>
          </w:rPr>
          <w:t xml:space="preserve">Blank Template CSV</w:t>
        </w:r>
      </w:hyperlink>
    </w:p>
    <w:bookmarkStart w:id="82" w:name="when-to-use-manual-creation"/>
    <w:p>
      <w:pPr>
        <w:pStyle w:val="Heading3"/>
      </w:pPr>
      <w:hyperlink w:anchor="when-to-use-manual-creation">
        <w:r>
          <w:rPr>
            <w:rStyle w:val="Hyperlink"/>
          </w:rPr>
          <w:t xml:space="preserve">When to use manual creation</w:t>
        </w:r>
      </w:hyperlink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standardization projects</w:t>
      </w:r>
      <w:r>
        <w:t xml:space="preserve"> </w:t>
      </w:r>
      <w:r>
        <w:t xml:space="preserve">- Building fresh assignment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requirements</w:t>
      </w:r>
      <w:r>
        <w:t xml:space="preserve"> </w:t>
      </w:r>
      <w:r>
        <w:t xml:space="preserve">- Need specific assignment combinations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Template-driven approach</w:t>
      </w:r>
      <w:r>
        <w:t xml:space="preserve"> </w:t>
      </w:r>
      <w:r>
        <w:t xml:space="preserve">- Creating reusable templates for multiple tenants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Precise control</w:t>
      </w:r>
      <w:r>
        <w:t xml:space="preserve"> </w:t>
      </w:r>
      <w:r>
        <w:t xml:space="preserve">- Want to define exact assignment states</w:t>
      </w:r>
    </w:p>
    <w:bookmarkEnd w:id="82"/>
    <w:bookmarkStart w:id="85" w:name="getting-started"/>
    <w:p>
      <w:pPr>
        <w:pStyle w:val="Heading3"/>
      </w:pPr>
      <w:hyperlink w:anchor="getting-started">
        <w:r>
          <w:rPr>
            <w:rStyle w:val="Hyperlink"/>
          </w:rPr>
          <w:t xml:space="preserve">Getting started</w:t>
        </w:r>
      </w:hyperlink>
      <w:r>
        <w:drawing>
          <wp:inline>
            <wp:extent cx="228600" cy="228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Create a new CSV file with semicolon separators (or download here:</w:t>
      </w:r>
      <w:r>
        <w:t xml:space="preserve"> </w:t>
      </w:r>
      <w:hyperlink r:id="rId79">
        <w:r>
          <w:rPr>
            <w:rStyle w:val="Hyperlink"/>
          </w:rPr>
          <w:t xml:space="preserve">Blank Template CSV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Add the required column headers</w:t>
      </w:r>
    </w:p>
    <w:p>
      <w:pPr>
        <w:pStyle w:val="Compact"/>
        <w:numPr>
          <w:ilvl w:val="0"/>
          <w:numId w:val="1002"/>
        </w:numPr>
      </w:pPr>
      <w:r>
        <w:t xml:space="preserve">Define your desired assignment states row by row</w:t>
      </w:r>
    </w:p>
    <w:p>
      <w:pPr>
        <w:pStyle w:val="Compact"/>
        <w:numPr>
          <w:ilvl w:val="0"/>
          <w:numId w:val="1002"/>
        </w:numPr>
      </w:pPr>
      <w:r>
        <w:t xml:space="preserve">Save and upload to Assignment Manager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8" w:name="csv-file-format"/>
    <w:p>
      <w:pPr>
        <w:pStyle w:val="Heading2"/>
      </w:pPr>
      <w:hyperlink w:anchor="csv-file-format">
        <w:r>
          <w:rPr>
            <w:rStyle w:val="Hyperlink"/>
          </w:rPr>
          <w:t xml:space="preserve">CSV File Format</w:t>
        </w:r>
      </w:hyperlink>
      <w:r>
        <w:drawing>
          <wp:inline>
            <wp:extent cx="228600" cy="2286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1" w:name="required-columns"/>
    <w:p>
      <w:pPr>
        <w:pStyle w:val="Heading3"/>
      </w:pPr>
      <w:hyperlink w:anchor="required-columns">
        <w:r>
          <w:rPr>
            <w:rStyle w:val="Hyperlink"/>
          </w:rPr>
          <w:t xml:space="preserve">Required Columns</w:t>
        </w:r>
      </w:hyperlink>
      <w:r>
        <w:drawing>
          <wp:inline>
            <wp:extent cx="228600" cy="228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PolicyName</w:t>
            </w:r>
          </w:p>
        </w:tc>
        <w:tc>
          <w:tcPr/>
          <w:p>
            <w:pPr>
              <w:pStyle w:val="Compact"/>
            </w:pPr>
            <w:r>
              <w:t xml:space="preserve">Name of the Intune policy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"Windows Security Baseline"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GroupName</w:t>
            </w:r>
          </w:p>
        </w:tc>
        <w:tc>
          <w:tcPr/>
          <w:p>
            <w:pPr>
              <w:pStyle w:val="Compact"/>
            </w:pPr>
            <w:r>
              <w:t xml:space="preserve">Azure AD group name or special target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"All Users", "All Devices", "Finance Team"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AssignmentDirection</w:t>
            </w:r>
          </w:p>
        </w:tc>
        <w:tc>
          <w:tcPr/>
          <w:p>
            <w:pPr>
              <w:pStyle w:val="Compact"/>
            </w:pPr>
            <w:r>
              <w:t xml:space="preserve">Assignment direction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"Include", "Exclude"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AssignmentAction</w:t>
            </w:r>
          </w:p>
        </w:tc>
        <w:tc>
          <w:tcPr/>
          <w:p>
            <w:pPr>
              <w:pStyle w:val="Compact"/>
            </w:pPr>
            <w:r>
              <w:t xml:space="preserve">Action to perform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"Add", "Remove", "Replace", "NoAssignment"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Name of assignment filter (optional)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"Windows 11 Devices"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 Type</w:t>
            </w:r>
          </w:p>
        </w:tc>
        <w:tc>
          <w:tcPr/>
          <w:p>
            <w:pPr>
              <w:pStyle w:val="Compact"/>
            </w:pPr>
            <w:r>
              <w:t xml:space="preserve">Filter direction (optional)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"Include", "Exclude"</w:t>
            </w:r>
          </w:p>
        </w:tc>
      </w:tr>
    </w:tbl>
    <w:bookmarkEnd w:id="91"/>
    <w:bookmarkStart w:id="97" w:name="csv-example"/>
    <w:p>
      <w:pPr>
        <w:pStyle w:val="Heading3"/>
      </w:pPr>
      <w:hyperlink w:anchor="csv-example">
        <w:r>
          <w:rPr>
            <w:rStyle w:val="Hyperlink"/>
          </w:rPr>
          <w:t xml:space="preserve">CSV Example</w:t>
        </w:r>
      </w:hyperlink>
      <w:r>
        <w:drawing>
          <wp:inline>
            <wp:extent cx="228600" cy="2286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PolicyName;GroupName;AssignmentDirection;AssignmentAction;Filter;Filter Type</w:t>
            </w:r>
            <w:r>
              <w:br/>
            </w:r>
            <w:r>
              <w:rPr>
                <w:rStyle w:val="VerbatimChar"/>
              </w:rPr>
              <w:t xml:space="preserve">Windows Security Baseline;Finance Team;Include;Add;;</w:t>
            </w:r>
            <w:r>
              <w:br/>
            </w:r>
            <w:r>
              <w:rPr>
                <w:rStyle w:val="VerbatimChar"/>
              </w:rPr>
              <w:t xml:space="preserve">Windows Security Baseline;All Users;Include;Replace;;</w:t>
            </w:r>
            <w:r>
              <w:br/>
            </w:r>
            <w:r>
              <w:rPr>
                <w:rStyle w:val="VerbatimChar"/>
              </w:rPr>
              <w:t xml:space="preserve">Compliance Policy 1;Sales Team;Include;Add;Windows 11 Devices;Include</w:t>
            </w:r>
            <w:r>
              <w:br/>
            </w:r>
            <w:r>
              <w:rPr>
                <w:rStyle w:val="VerbatimChar"/>
              </w:rPr>
              <w:t xml:space="preserve">Compliance Policy 1;Marketing Team;Include;Add;Test Devices;Exclude</w:t>
            </w:r>
            <w:r>
              <w:br/>
            </w:r>
            <w:r>
              <w:rPr>
                <w:rStyle w:val="VerbatimChar"/>
              </w:rPr>
              <w:t xml:space="preserve">Old Policy;Finance Team;Include;Remove;;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14" w:name="method-2-export-from-reference-tenant"/>
    <w:p>
      <w:pPr>
        <w:pStyle w:val="Heading2"/>
      </w:pPr>
      <w:hyperlink w:anchor="method-2-export-from-reference-tenant">
        <w:r>
          <w:rPr>
            <w:rStyle w:val="Hyperlink"/>
          </w:rPr>
          <w:t xml:space="preserve">Method 2: Export from Reference Tenant</w:t>
        </w:r>
      </w:hyperlink>
      <w:r>
        <w:drawing>
          <wp:inline>
            <wp:extent cx="228600" cy="2286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Use this method to create templates based on existing, properly configured tenants.</w:t>
      </w:r>
    </w:p>
    <w:bookmarkStart w:id="104" w:name="navigate-to-assignment-overview"/>
    <w:p>
      <w:pPr>
        <w:pStyle w:val="Heading3"/>
      </w:pPr>
      <w:hyperlink w:anchor="navigate-to-assignment-overview">
        <w:r>
          <w:rPr>
            <w:rStyle w:val="Hyperlink"/>
          </w:rPr>
          <w:t xml:space="preserve">Navigate to Assignment Overview</w:t>
        </w:r>
      </w:hyperlink>
      <w:r>
        <w:drawing>
          <wp:inline>
            <wp:extent cx="228600" cy="2286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hyperlink r:id="rId103">
        <w:r>
          <w:rPr>
            <w:rStyle w:val="Hyperlink"/>
          </w:rPr>
          <w:t xml:space="preserve">Assignment Overview</w:t>
        </w:r>
      </w:hyperlink>
      <w:r>
        <w:t xml:space="preserve"> </w:t>
      </w:r>
      <w:r>
        <w:t xml:space="preserve">in your reference tenant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Load Assignments</w:t>
      </w:r>
      <w:r>
        <w:t xml:space="preserve"> </w:t>
      </w:r>
      <w:r>
        <w:t xml:space="preserve">to fetch current assignment data</w:t>
      </w:r>
    </w:p>
    <w:p>
      <w:pPr>
        <w:pStyle w:val="FirstParagraph"/>
      </w:pPr>
      <w:r>
        <w:t xml:space="preserve">This loads all current policy assignments from your tenant, including assignment filters and exclusions.</w:t>
      </w:r>
    </w:p>
    <w:bookmarkEnd w:id="104"/>
    <w:bookmarkStart w:id="107" w:name="export-to-csv"/>
    <w:p>
      <w:pPr>
        <w:pStyle w:val="Heading3"/>
      </w:pPr>
      <w:hyperlink w:anchor="export-to-csv">
        <w:r>
          <w:rPr>
            <w:rStyle w:val="Hyperlink"/>
          </w:rPr>
          <w:t xml:space="preserve">Export to CSV</w:t>
        </w:r>
      </w:hyperlink>
      <w:r>
        <w:drawing>
          <wp:inline>
            <wp:extent cx="228600" cy="2286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4"/>
        </w:numPr>
      </w:pPr>
      <w:r>
        <w:t xml:space="preserve">Under "Export for Bulk Assignments", choose</w:t>
      </w:r>
      <w:r>
        <w:t xml:space="preserve"> </w:t>
      </w:r>
      <w:r>
        <w:rPr>
          <w:b/>
          <w:bCs/>
        </w:rPr>
        <w:t xml:space="preserve">Export to CSV</w:t>
      </w:r>
    </w:p>
    <w:p>
      <w:pPr>
        <w:pStyle w:val="Compact"/>
        <w:numPr>
          <w:ilvl w:val="0"/>
          <w:numId w:val="1004"/>
        </w:numPr>
      </w:pPr>
      <w:r>
        <w:t xml:space="preserve">The file downloads with all current assignments in the correct format</w:t>
      </w:r>
    </w:p>
    <w:p>
      <w:pPr>
        <w:pStyle w:val="FirstParagraph"/>
      </w:pPr>
      <w:r>
        <w:t xml:space="preserve">The exported CSV includes:</w:t>
      </w:r>
    </w:p>
    <w:p>
      <w:pPr>
        <w:pStyle w:val="Compact"/>
        <w:numPr>
          <w:ilvl w:val="0"/>
          <w:numId w:val="1005"/>
        </w:numPr>
      </w:pPr>
      <w:r>
        <w:t xml:space="preserve">All current policy assignments</w:t>
      </w:r>
    </w:p>
    <w:p>
      <w:pPr>
        <w:pStyle w:val="Compact"/>
        <w:numPr>
          <w:ilvl w:val="0"/>
          <w:numId w:val="1005"/>
        </w:numPr>
      </w:pPr>
      <w:r>
        <w:t xml:space="preserve">Assignment filters (if any)</w:t>
      </w:r>
    </w:p>
    <w:p>
      <w:pPr>
        <w:pStyle w:val="Compact"/>
        <w:numPr>
          <w:ilvl w:val="0"/>
          <w:numId w:val="1005"/>
        </w:numPr>
      </w:pPr>
      <w:r>
        <w:t xml:space="preserve">Proper column formatting</w:t>
      </w:r>
    </w:p>
    <w:p>
      <w:pPr>
        <w:pStyle w:val="Compact"/>
        <w:numPr>
          <w:ilvl w:val="0"/>
          <w:numId w:val="1005"/>
        </w:numPr>
      </w:pPr>
      <w:r>
        <w:t xml:space="preserve">Ready-to-use structure</w:t>
      </w:r>
    </w:p>
    <w:bookmarkEnd w:id="107"/>
    <w:bookmarkStart w:id="110" w:name="review-and-modify"/>
    <w:p>
      <w:pPr>
        <w:pStyle w:val="Heading3"/>
      </w:pPr>
      <w:hyperlink w:anchor="review-and-modify">
        <w:r>
          <w:rPr>
            <w:rStyle w:val="Hyperlink"/>
          </w:rPr>
          <w:t xml:space="preserve">Review and Modify</w:t>
        </w:r>
      </w:hyperlink>
      <w:r>
        <w:drawing>
          <wp:inline>
            <wp:extent cx="228600" cy="2286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If needed, edit the downloaded CSV to match your target requirements:</w:t>
      </w:r>
    </w:p>
    <w:p>
      <w:pPr>
        <w:pStyle w:val="BodyText"/>
      </w:pPr>
      <w:r>
        <w:rPr>
          <w:b/>
          <w:bCs/>
        </w:rPr>
        <w:t xml:space="preserve">Example: Change assignment actions:</w:t>
      </w:r>
    </w:p>
    <w:p>
      <w:pPr>
        <w:pStyle w:val="Compact"/>
        <w:numPr>
          <w:ilvl w:val="0"/>
          <w:numId w:val="1006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NoAssignment</w:t>
      </w:r>
      <w:r>
        <w:t xml:space="preserve"> </w:t>
      </w:r>
      <w:r>
        <w:t xml:space="preserve">for cleanup assignments from a policy</w:t>
      </w:r>
    </w:p>
    <w:p>
      <w:pPr>
        <w:pStyle w:val="Compact"/>
        <w:numPr>
          <w:ilvl w:val="0"/>
          <w:numId w:val="100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actions for policies you want to unassign</w:t>
      </w:r>
    </w:p>
    <w:p>
      <w:pPr>
        <w:pStyle w:val="FirstParagraph"/>
      </w:pPr>
      <w:r>
        <w:rPr>
          <w:b/>
          <w:bCs/>
        </w:rPr>
        <w:t xml:space="preserve">Update target groups:</w:t>
      </w:r>
    </w:p>
    <w:p>
      <w:pPr>
        <w:pStyle w:val="Compact"/>
        <w:numPr>
          <w:ilvl w:val="0"/>
          <w:numId w:val="1007"/>
        </w:numPr>
      </w:pPr>
      <w:r>
        <w:t xml:space="preserve">Replace specific groups with</w:t>
      </w:r>
      <w:r>
        <w:t xml:space="preserve"> </w:t>
      </w:r>
      <w:r>
        <w:rPr>
          <w:rStyle w:val="VerbatimChar"/>
        </w:rPr>
        <w:t xml:space="preserve">All Users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 Devices</w:t>
      </w:r>
      <w:r>
        <w:t xml:space="preserve"> </w:t>
      </w:r>
      <w:r>
        <w:t xml:space="preserve">for standardization</w:t>
      </w:r>
    </w:p>
    <w:p>
      <w:pPr>
        <w:pStyle w:val="Compact"/>
        <w:numPr>
          <w:ilvl w:val="0"/>
          <w:numId w:val="1007"/>
        </w:numPr>
      </w:pPr>
      <w:r>
        <w:t xml:space="preserve">Add or remove exclusion groups</w:t>
      </w:r>
    </w:p>
    <w:p>
      <w:pPr>
        <w:pStyle w:val="FirstParagraph"/>
      </w:pPr>
      <w:r>
        <w:rPr>
          <w:b/>
          <w:bCs/>
        </w:rPr>
        <w:t xml:space="preserve">Adjust filters:</w:t>
      </w:r>
    </w:p>
    <w:p>
      <w:pPr>
        <w:pStyle w:val="Compact"/>
        <w:numPr>
          <w:ilvl w:val="0"/>
          <w:numId w:val="1008"/>
        </w:numPr>
      </w:pPr>
      <w:r>
        <w:t xml:space="preserve">Update filter names to match your target tenant</w:t>
      </w:r>
    </w:p>
    <w:p>
      <w:pPr>
        <w:pStyle w:val="Compact"/>
        <w:numPr>
          <w:ilvl w:val="0"/>
          <w:numId w:val="1008"/>
        </w:numPr>
      </w:pPr>
      <w:r>
        <w:t xml:space="preserve">Remove filter columns if not needed</w:t>
      </w:r>
    </w:p>
    <w:bookmarkEnd w:id="110"/>
    <w:bookmarkStart w:id="113" w:name="when-to-use-export-method"/>
    <w:p>
      <w:pPr>
        <w:pStyle w:val="Heading3"/>
      </w:pPr>
      <w:hyperlink w:anchor="when-to-use-export-method">
        <w:r>
          <w:rPr>
            <w:rStyle w:val="Hyperlink"/>
          </w:rPr>
          <w:t xml:space="preserve">When to use export method</w:t>
        </w:r>
      </w:hyperlink>
      <w:r>
        <w:drawing>
          <wp:inline>
            <wp:extent cx="228600" cy="2286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Existing reference tenant</w:t>
      </w:r>
      <w:r>
        <w:t xml:space="preserve"> </w:t>
      </w:r>
      <w:r>
        <w:t xml:space="preserve">- You have a properly configured tenant to model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Quick standardization</w:t>
      </w:r>
      <w:r>
        <w:t xml:space="preserve"> </w:t>
      </w:r>
      <w:r>
        <w:t xml:space="preserve">- Want to replicate current assignments across tenants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Incremental changes</w:t>
      </w:r>
      <w:r>
        <w:t xml:space="preserve"> </w:t>
      </w:r>
      <w:r>
        <w:t xml:space="preserve">- Need to modify existing assignment patterns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MSP workflows</w:t>
      </w:r>
      <w:r>
        <w:t xml:space="preserve"> </w:t>
      </w:r>
      <w:r>
        <w:t xml:space="preserve">- Deploying proven configurations to customer tenants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38" w:name="template-modification-examples"/>
    <w:p>
      <w:pPr>
        <w:pStyle w:val="Heading2"/>
      </w:pPr>
      <w:hyperlink w:anchor="template-modification-examples">
        <w:r>
          <w:rPr>
            <w:rStyle w:val="Hyperlink"/>
          </w:rPr>
          <w:t xml:space="preserve">Template Modification Examples</w:t>
        </w:r>
      </w:hyperlink>
      <w:r>
        <w:drawing>
          <wp:inline>
            <wp:extent cx="228600" cy="2286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3" w:name="X13a880ccd22c1ffa05a4beec25f1a221a293542"/>
    <w:p>
      <w:pPr>
        <w:pStyle w:val="Heading3"/>
      </w:pPr>
      <w:hyperlink w:anchor="X13a880ccd22c1ffa05a4beec25f1a221a293542">
        <w:r>
          <w:rPr>
            <w:rStyle w:val="Hyperlink"/>
          </w:rPr>
          <w:t xml:space="preserve">Converting Export to Standardization Template</w:t>
        </w:r>
      </w:hyperlink>
      <w:r>
        <w:drawing>
          <wp:inline>
            <wp:extent cx="228600" cy="2286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 exported assignments from a pilot tenant and want to create a standardized template for all customers.</w:t>
      </w:r>
    </w:p>
    <w:p>
      <w:pPr>
        <w:pStyle w:val="BodyText"/>
      </w:pPr>
      <w:r>
        <w:rPr>
          <w:b/>
          <w:bCs/>
        </w:rPr>
        <w:t xml:space="preserve">Original export (multiple specific groups):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PolicyName;GroupName;AssignmentDirection;AssignmentAction;Filter;Filter Type</w:t>
            </w:r>
            <w:r>
              <w:br/>
            </w:r>
            <w:r>
              <w:rPr>
                <w:rStyle w:val="VerbatimChar"/>
              </w:rPr>
              <w:t xml:space="preserve">Security Baseline;IT Admins;Include;Add;;</w:t>
            </w:r>
            <w:r>
              <w:br/>
            </w:r>
            <w:r>
              <w:rPr>
                <w:rStyle w:val="VerbatimChar"/>
              </w:rPr>
              <w:t xml:space="preserve">Security Baseline;Finance Team;Include;Add;;</w:t>
            </w:r>
            <w:r>
              <w:br/>
            </w:r>
            <w:r>
              <w:rPr>
                <w:rStyle w:val="VerbatimChar"/>
              </w:rPr>
              <w:t xml:space="preserve">Security Baseline;Sales Team;Include;Add;;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Modified for standardization:</w:t>
      </w:r>
      <w:r>
        <w:t xml:space="preserve"> </w:t>
      </w:r>
      <w:r>
        <w:t xml:space="preserve">This replaces all specific group assignments with a single assignment to All Users.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PolicyName;GroupName;AssignmentDirection;AssignmentAction;Filter;Filter Type</w:t>
            </w:r>
            <w:r>
              <w:br/>
            </w:r>
            <w:r>
              <w:rPr>
                <w:rStyle w:val="VerbatimChar"/>
              </w:rPr>
              <w:t xml:space="preserve">Security Baseline;All Users;Include;Replace;;</w:t>
            </w:r>
          </w:p>
        </w:tc>
      </w:tr>
    </w:tbl>
    <w:bookmarkEnd w:id="123"/>
    <w:bookmarkStart w:id="130" w:name="adding-safety-exclusions"/>
    <w:p>
      <w:pPr>
        <w:pStyle w:val="Heading3"/>
      </w:pPr>
      <w:hyperlink w:anchor="adding-safety-exclusions">
        <w:r>
          <w:rPr>
            <w:rStyle w:val="Hyperlink"/>
          </w:rPr>
          <w:t xml:space="preserve">Adding Safety Exclusions</w:t>
        </w:r>
      </w:hyperlink>
      <w:r>
        <w:drawing>
          <wp:inline>
            <wp:extent cx="228600" cy="2286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Add test user exclusions to prevent policies from affecting test accounts.</w:t>
      </w:r>
    </w:p>
    <w:p>
      <w:pPr>
        <w:pStyle w:val="BodyText"/>
      </w:pPr>
      <w:r>
        <w:rPr>
          <w:b/>
          <w:bCs/>
        </w:rPr>
        <w:t xml:space="preserve">Original assignment: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PolicyName;GroupName;AssignmentDirection;AssignmentAction;Filter;Filter Type</w:t>
            </w:r>
            <w:r>
              <w:br/>
            </w:r>
            <w:r>
              <w:rPr>
                <w:rStyle w:val="VerbatimChar"/>
              </w:rPr>
              <w:t xml:space="preserve">Compliance Policy;All Users;Include;Add;;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Modified with exclusions: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PolicyName;GroupName;AssignmentDirection;AssignmentAction;Filter;Filter Type</w:t>
            </w:r>
            <w:r>
              <w:br/>
            </w:r>
            <w:r>
              <w:rPr>
                <w:rStyle w:val="VerbatimChar"/>
              </w:rPr>
              <w:t xml:space="preserve">Compliance Policy;Test Users;Exclude;Add;;</w:t>
            </w:r>
          </w:p>
        </w:tc>
      </w:tr>
    </w:tbl>
    <w:bookmarkEnd w:id="130"/>
    <w:bookmarkStart w:id="137" w:name="removing-unwanted-assignments"/>
    <w:p>
      <w:pPr>
        <w:pStyle w:val="Heading3"/>
      </w:pPr>
      <w:hyperlink w:anchor="removing-unwanted-assignments">
        <w:r>
          <w:rPr>
            <w:rStyle w:val="Hyperlink"/>
          </w:rPr>
          <w:t xml:space="preserve">Removing Unwanted Assignments</w:t>
        </w:r>
      </w:hyperlink>
      <w:r>
        <w:drawing>
          <wp:inline>
            <wp:extent cx="228600" cy="2286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Remove assignments from legacy policies during cleanup.</w:t>
      </w:r>
    </w:p>
    <w:p>
      <w:pPr>
        <w:pStyle w:val="BodyText"/>
      </w:pPr>
      <w:r>
        <w:rPr>
          <w:b/>
          <w:bCs/>
        </w:rPr>
        <w:t xml:space="preserve">Template for removing all assignments: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228600" cy="2286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4IiBoZWlnaHQ9IjQiIHg9IjgiIHk9IjIiIHJ4PSIxIiByeT0iMSIgLz48cGF0aCBkPSJNMTYgNGgyYTIgMiAwIDAgMSAyIDJ2MTRhMiAyIDAgMCAxLTIgMkg2YTIgMiAwIDAgMS0yLTJWNmEyIDIgMCAwIDEgMi0yaDIiIC8+PC9zdmc+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PolicyName;GroupName;AssignmentDirection;AssignmentAction;Filter;Filter Type</w:t>
            </w:r>
            <w:r>
              <w:br/>
            </w:r>
            <w:r>
              <w:rPr>
                <w:rStyle w:val="VerbatimChar"/>
              </w:rPr>
              <w:t xml:space="preserve">Legacy Policy;;;NoAssignment;;</w:t>
            </w:r>
            <w:r>
              <w:br/>
            </w:r>
            <w:r>
              <w:rPr>
                <w:rStyle w:val="VerbatimChar"/>
              </w:rPr>
              <w:t xml:space="preserve">Old Compliance Policy;;;NoAssignment;;</w:t>
            </w:r>
          </w:p>
        </w:tc>
      </w:tr>
    </w:tbl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Scenario-specific examples</w:t>
      </w:r>
    </w:p>
    <w:p>
      <w:pPr>
        <w:pStyle w:val="BodyText"/>
      </w:pPr>
      <w:r>
        <w:t xml:space="preserve">Check out the</w:t>
      </w:r>
      <w:r>
        <w:t xml:space="preserve"> </w:t>
      </w:r>
      <w:hyperlink r:id="rId41">
        <w:r>
          <w:rPr>
            <w:rStyle w:val="Hyperlink"/>
          </w:rPr>
          <w:t xml:space="preserve">Scenarios</w:t>
        </w:r>
      </w:hyperlink>
      <w:r>
        <w:t xml:space="preserve"> </w:t>
      </w:r>
      <w:r>
        <w:t xml:space="preserve">page for detailed CSV examples for common use cases.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50" w:name="best-practices"/>
    <w:p>
      <w:pPr>
        <w:pStyle w:val="Heading2"/>
      </w:pPr>
      <w:hyperlink w:anchor="best-practices">
        <w:r>
          <w:rPr>
            <w:rStyle w:val="Hyperlink"/>
          </w:rPr>
          <w:t xml:space="preserve">Best Practices</w:t>
        </w:r>
      </w:hyperlink>
      <w:r>
        <w:drawing>
          <wp:inline>
            <wp:extent cx="228600" cy="2286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3" w:name="for-msps"/>
    <w:p>
      <w:pPr>
        <w:pStyle w:val="Heading3"/>
      </w:pPr>
      <w:hyperlink w:anchor="for-msps">
        <w:r>
          <w:rPr>
            <w:rStyle w:val="Hyperlink"/>
          </w:rPr>
          <w:t xml:space="preserve">For MSPs</w:t>
        </w:r>
      </w:hyperlink>
      <w:r>
        <w:drawing>
          <wp:inline>
            <wp:extent cx="228600" cy="2286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Create master templates</w:t>
      </w:r>
      <w:r>
        <w:t xml:space="preserve"> </w:t>
      </w:r>
      <w:r>
        <w:t xml:space="preserve">for each customer type or service tier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Replace actions</w:t>
      </w:r>
      <w:r>
        <w:t xml:space="preserve"> </w:t>
      </w:r>
      <w:r>
        <w:t xml:space="preserve">to ensure consistent state across customer tenants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templates</w:t>
      </w:r>
      <w:r>
        <w:t xml:space="preserve"> </w:t>
      </w:r>
      <w:r>
        <w:t xml:space="preserve">on a pilot customer before wide deployment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Version control</w:t>
      </w:r>
      <w:r>
        <w:t xml:space="preserve"> </w:t>
      </w:r>
      <w:r>
        <w:t xml:space="preserve">your templates for change tracking</w:t>
      </w:r>
    </w:p>
    <w:bookmarkEnd w:id="143"/>
    <w:bookmarkStart w:id="146" w:name="for-enterprises"/>
    <w:p>
      <w:pPr>
        <w:pStyle w:val="Heading3"/>
      </w:pPr>
      <w:hyperlink w:anchor="for-enterprises">
        <w:r>
          <w:rPr>
            <w:rStyle w:val="Hyperlink"/>
          </w:rPr>
          <w:t xml:space="preserve">For Enterprises</w:t>
        </w:r>
      </w:hyperlink>
      <w:r>
        <w:drawing>
          <wp:inline>
            <wp:extent cx="228600" cy="22860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Export from production</w:t>
      </w:r>
      <w:r>
        <w:t xml:space="preserve"> </w:t>
      </w:r>
      <w:r>
        <w:t xml:space="preserve">reference environments when possible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Modify gradually</w:t>
      </w:r>
      <w:r>
        <w:t xml:space="preserve"> </w:t>
      </w:r>
      <w:r>
        <w:t xml:space="preserve">- don't change everything at once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Document templates</w:t>
      </w:r>
      <w:r>
        <w:t xml:space="preserve"> </w:t>
      </w:r>
      <w:r>
        <w:t xml:space="preserve">with clear naming and versioning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in development</w:t>
      </w:r>
      <w:r>
        <w:t xml:space="preserve"> </w:t>
      </w:r>
      <w:r>
        <w:t xml:space="preserve">before applying to production</w:t>
      </w:r>
    </w:p>
    <w:bookmarkEnd w:id="146"/>
    <w:bookmarkStart w:id="149" w:name="general-guidelines"/>
    <w:p>
      <w:pPr>
        <w:pStyle w:val="Heading3"/>
      </w:pPr>
      <w:hyperlink w:anchor="general-guidelines">
        <w:r>
          <w:rPr>
            <w:rStyle w:val="Hyperlink"/>
          </w:rPr>
          <w:t xml:space="preserve">General Guidelines</w:t>
        </w:r>
      </w:hyperlink>
      <w:r>
        <w:drawing>
          <wp:inline>
            <wp:extent cx="228600" cy="22860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 small</w:t>
      </w:r>
      <w:r>
        <w:t xml:space="preserve"> </w:t>
      </w:r>
      <w:r>
        <w:t xml:space="preserve">- test with 1-2 policies first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Validate before upload</w:t>
      </w:r>
      <w:r>
        <w:t xml:space="preserve"> </w:t>
      </w:r>
      <w:r>
        <w:t xml:space="preserve">- check policy names, group names, and filters exist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Keep templates organized</w:t>
      </w:r>
      <w:r>
        <w:t xml:space="preserve"> </w:t>
      </w:r>
      <w:r>
        <w:t xml:space="preserve">- use descriptive filenames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Plan rollback</w:t>
      </w:r>
      <w:r>
        <w:t xml:space="preserve"> </w:t>
      </w:r>
      <w:r>
        <w:t xml:space="preserve">- know how to reverse changes if needed (see Backup and restore guide)[/docs/extensions/assignments-manager/backup-and-restore]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5" w:name="template-validation"/>
    <w:p>
      <w:pPr>
        <w:pStyle w:val="Heading2"/>
      </w:pPr>
      <w:hyperlink w:anchor="template-validation">
        <w:r>
          <w:rPr>
            <w:rStyle w:val="Hyperlink"/>
          </w:rPr>
          <w:t xml:space="preserve">Template Validation</w:t>
        </w:r>
      </w:hyperlink>
      <w:r>
        <w:drawing>
          <wp:inline>
            <wp:extent cx="228600" cy="2286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Before uploading your template, verify: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Policy names</w:t>
      </w:r>
      <w:r>
        <w:t xml:space="preserve"> </w:t>
      </w:r>
      <w:r>
        <w:t xml:space="preserve">match exactly (case-sensitive)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Group names</w:t>
      </w:r>
      <w:r>
        <w:t xml:space="preserve"> </w:t>
      </w:r>
      <w:r>
        <w:t xml:space="preserve">exist in the target tenant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Filter names</w:t>
      </w:r>
      <w:r>
        <w:t xml:space="preserve"> </w:t>
      </w:r>
      <w:r>
        <w:t xml:space="preserve">exist and match the policy platform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 and directions</w:t>
      </w:r>
      <w:r>
        <w:t xml:space="preserve"> </w:t>
      </w:r>
      <w:r>
        <w:t xml:space="preserve">use valid values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conflicting operations</w:t>
      </w:r>
      <w:r>
        <w:t xml:space="preserve"> </w:t>
      </w:r>
      <w:r>
        <w:t xml:space="preserve">in the same batch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Validation happens during upload</w:t>
      </w:r>
    </w:p>
    <w:p>
      <w:pPr>
        <w:pStyle w:val="BodyText"/>
      </w:pPr>
      <w:r>
        <w:t xml:space="preserve">Assignment Manager validates your template during upload and shows you exactly what issues need fixing before proceeding.</w:t>
      </w:r>
    </w:p>
    <w:p>
      <w:r>
        <w:pict>
          <v:rect style="width:0;height:1.5pt" o:hralign="center" o:hrstd="t" o:hr="t"/>
        </w:pict>
      </w:r>
    </w:p>
    <w:bookmarkEnd w:id="155"/>
    <w:bookmarkStart w:id="167" w:name="next-steps"/>
    <w:p>
      <w:pPr>
        <w:pStyle w:val="Heading2"/>
      </w:pPr>
      <w:hyperlink w:anchor="next-steps">
        <w:r>
          <w:rPr>
            <w:rStyle w:val="Hyperlink"/>
          </w:rPr>
          <w:t xml:space="preserve">Next Steps</w:t>
        </w:r>
      </w:hyperlink>
      <w:r>
        <w:drawing>
          <wp:inline>
            <wp:extent cx="228600" cy="22860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Ready to upload?</w:t>
      </w:r>
    </w:p>
    <w:p>
      <w:pPr>
        <w:pStyle w:val="BodyText"/>
      </w:pPr>
      <w:r>
        <w:t xml:space="preserve">Once your template is ready, head to</w:t>
      </w:r>
      <w:r>
        <w:t xml:space="preserve"> </w:t>
      </w:r>
      <w:r>
        <w:rPr>
          <w:b/>
          <w:bCs/>
        </w:rPr>
        <w:t xml:space="preserve">Extensions → Assignment Manager</w:t>
      </w:r>
      <w:r>
        <w:t xml:space="preserve"> </w:t>
      </w:r>
      <w:r>
        <w:t xml:space="preserve">to upload and preview your changes.</w:t>
      </w:r>
    </w:p>
    <w:p>
      <w:pPr>
        <w:pStyle w:val="BodyText"/>
      </w:pPr>
      <w:hyperlink r:id="rId160"/>
    </w:p>
    <w:p>
      <w:pPr>
        <w:pStyle w:val="BodyText"/>
      </w:pPr>
      <w:r>
        <w:t xml:space="preserve">How it works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Fycm93LXJpZ2h0IGgtNCB3LTQgb3BhY2l0eS02MCB0cmFuc2l0aW9uIGdyb3VwLWhvdmVyOnRyYW5zbGF0ZS14LTAuNSIgYXJpYS1oaWRkZW49InRydWUiPjxwYXRoIGQ9Ik01IDEyaDE0IiAvPjxwYXRoIGQ9Im0xMiA1IDcgNy03IDciIC8+PC9zdmc+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workflow: template → deploy → monitor → maintain across environments.</w:t>
      </w:r>
    </w:p>
    <w:p>
      <w:pPr>
        <w:pStyle w:val="BodyText"/>
      </w:pPr>
      <w:hyperlink r:id="rId164"/>
    </w:p>
    <w:p>
      <w:pPr>
        <w:pStyle w:val="BodyText"/>
      </w:pPr>
      <w:r>
        <w:t xml:space="preserve">Common Scenarios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Fycm93LXJpZ2h0IGgtNCB3LTQgb3BhY2l0eS02MCB0cmFuc2l0aW9uIGdyb3VwLWhvdmVyOnRyYW5zbGF0ZS14LTAuNSIgYXJpYS1oaWRkZW49InRydWUiPjxwYXRoIGQ9Ik01IDEyaDE0IiAvPjxwYXRoIGQ9Im0xMiA1IDcgNy03IDciIC8+PC9zdmc+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Detailed CSV format requirements and scenario-specific examples.</w:t>
      </w:r>
    </w:p>
    <w:bookmarkEnd w:id="167"/>
    <w:bookmarkEnd w:id="168"/>
    <w:p>
      <w:pPr>
        <w:pStyle w:val="BodyText"/>
      </w:pPr>
      <w:hyperlink r:id="rId38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Needed Permissions</w:t>
      </w:r>
    </w:p>
    <w:p>
      <w:pPr>
        <w:pStyle w:val="BodyText"/>
      </w:pPr>
      <w:r>
        <w:t xml:space="preserve">Complete guide to configuring permissions for the Intune Assistant Assignments Manager extension</w:t>
      </w:r>
    </w:p>
    <w:p>
      <w:pPr>
        <w:pStyle w:val="BodyText"/>
      </w:pPr>
      <w:hyperlink r:id="rId40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Upload → Compare → Select → Validate. A safe workflow for bulk Intune policy assignment changes.</w:t>
      </w:r>
    </w:p>
    <w:bookmarkStart w:id="179" w:name="nd-toc"/>
    <w:bookmarkStart w:id="178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create-assignment-templates">
        <w:r>
          <w:rPr>
            <w:rStyle w:val="Hyperlink"/>
          </w:rPr>
          <w:t xml:space="preserve">Create Assignment Templates</w:t>
        </w:r>
      </w:hyperlink>
      <w:hyperlink w:anchor="method-1-manual-csv-creation">
        <w:r>
          <w:rPr>
            <w:rStyle w:val="Hyperlink"/>
          </w:rPr>
          <w:t xml:space="preserve">Method 1: Manual CSV Creation</w:t>
        </w:r>
      </w:hyperlink>
      <w:hyperlink w:anchor="when-to-use-manual-creation">
        <w:r>
          <w:rPr>
            <w:rStyle w:val="Hyperlink"/>
          </w:rPr>
          <w:t xml:space="preserve">When to use manual creation</w:t>
        </w:r>
      </w:hyperlink>
      <w:hyperlink w:anchor="getting-started">
        <w:r>
          <w:rPr>
            <w:rStyle w:val="Hyperlink"/>
          </w:rPr>
          <w:t xml:space="preserve">Getting started</w:t>
        </w:r>
      </w:hyperlink>
      <w:hyperlink w:anchor="csv-file-format">
        <w:r>
          <w:rPr>
            <w:rStyle w:val="Hyperlink"/>
          </w:rPr>
          <w:t xml:space="preserve">CSV File Format</w:t>
        </w:r>
      </w:hyperlink>
      <w:hyperlink w:anchor="required-columns">
        <w:r>
          <w:rPr>
            <w:rStyle w:val="Hyperlink"/>
          </w:rPr>
          <w:t xml:space="preserve">Required Columns</w:t>
        </w:r>
      </w:hyperlink>
      <w:hyperlink w:anchor="csv-example">
        <w:r>
          <w:rPr>
            <w:rStyle w:val="Hyperlink"/>
          </w:rPr>
          <w:t xml:space="preserve">CSV Example</w:t>
        </w:r>
      </w:hyperlink>
      <w:hyperlink w:anchor="method-2-export-from-reference-tenant">
        <w:r>
          <w:rPr>
            <w:rStyle w:val="Hyperlink"/>
          </w:rPr>
          <w:t xml:space="preserve">Method 2: Export from Reference Tenant</w:t>
        </w:r>
      </w:hyperlink>
      <w:hyperlink w:anchor="navigate-to-assignment-overview">
        <w:r>
          <w:rPr>
            <w:rStyle w:val="Hyperlink"/>
          </w:rPr>
          <w:t xml:space="preserve">Navigate to Assignment Overview</w:t>
        </w:r>
      </w:hyperlink>
      <w:hyperlink w:anchor="export-to-csv">
        <w:r>
          <w:rPr>
            <w:rStyle w:val="Hyperlink"/>
          </w:rPr>
          <w:t xml:space="preserve">Export to CSV</w:t>
        </w:r>
      </w:hyperlink>
      <w:hyperlink w:anchor="review-and-modify">
        <w:r>
          <w:rPr>
            <w:rStyle w:val="Hyperlink"/>
          </w:rPr>
          <w:t xml:space="preserve">Review and Modify</w:t>
        </w:r>
      </w:hyperlink>
      <w:hyperlink w:anchor="when-to-use-export-method">
        <w:r>
          <w:rPr>
            <w:rStyle w:val="Hyperlink"/>
          </w:rPr>
          <w:t xml:space="preserve">When to use export method</w:t>
        </w:r>
      </w:hyperlink>
      <w:hyperlink w:anchor="template-modification-examples">
        <w:r>
          <w:rPr>
            <w:rStyle w:val="Hyperlink"/>
          </w:rPr>
          <w:t xml:space="preserve">Template Modification Examples</w:t>
        </w:r>
      </w:hyperlink>
      <w:hyperlink w:anchor="X13a880ccd22c1ffa05a4beec25f1a221a293542">
        <w:r>
          <w:rPr>
            <w:rStyle w:val="Hyperlink"/>
          </w:rPr>
          <w:t xml:space="preserve">Converting Export to Standardization Template</w:t>
        </w:r>
      </w:hyperlink>
      <w:hyperlink w:anchor="adding-safety-exclusions">
        <w:r>
          <w:rPr>
            <w:rStyle w:val="Hyperlink"/>
          </w:rPr>
          <w:t xml:space="preserve">Adding Safety Exclusions</w:t>
        </w:r>
      </w:hyperlink>
      <w:hyperlink w:anchor="removing-unwanted-assignments">
        <w:r>
          <w:rPr>
            <w:rStyle w:val="Hyperlink"/>
          </w:rPr>
          <w:t xml:space="preserve">Removing Unwanted Assignments</w:t>
        </w:r>
      </w:hyperlink>
      <w:hyperlink w:anchor="best-practices">
        <w:r>
          <w:rPr>
            <w:rStyle w:val="Hyperlink"/>
          </w:rPr>
          <w:t xml:space="preserve">Best Practices</w:t>
        </w:r>
      </w:hyperlink>
      <w:hyperlink w:anchor="for-msps">
        <w:r>
          <w:rPr>
            <w:rStyle w:val="Hyperlink"/>
          </w:rPr>
          <w:t xml:space="preserve">For MSPs</w:t>
        </w:r>
      </w:hyperlink>
      <w:hyperlink w:anchor="for-enterprises">
        <w:r>
          <w:rPr>
            <w:rStyle w:val="Hyperlink"/>
          </w:rPr>
          <w:t xml:space="preserve">For Enterprises</w:t>
        </w:r>
      </w:hyperlink>
      <w:hyperlink w:anchor="general-guidelines">
        <w:r>
          <w:rPr>
            <w:rStyle w:val="Hyperlink"/>
          </w:rPr>
          <w:t xml:space="preserve">General Guidelines</w:t>
        </w:r>
      </w:hyperlink>
      <w:hyperlink w:anchor="template-validation">
        <w:r>
          <w:rPr>
            <w:rStyle w:val="Hyperlink"/>
          </w:rPr>
          <w:t xml:space="preserve">Template Validation</w:t>
        </w:r>
      </w:hyperlink>
      <w:hyperlink w:anchor="next-steps">
        <w:r>
          <w:rPr>
            <w:rStyle w:val="Hyperlink"/>
          </w:rPr>
          <w:t xml:space="preserve">Next Steps</w:t>
        </w:r>
      </w:hyperlink>
    </w:p>
    <w:bookmarkEnd w:id="178"/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svg" /><Relationship Type="http://schemas.openxmlformats.org/officeDocument/2006/relationships/image" Id="rId53" Target="media/rId53.svg" /><Relationship Type="http://schemas.openxmlformats.org/officeDocument/2006/relationships/image" Id="rId71" Target="media/rId71.svg" /><Relationship Type="http://schemas.openxmlformats.org/officeDocument/2006/relationships/image" Id="rId172" Target="media/rId172.svg" /><Relationship Type="http://schemas.openxmlformats.org/officeDocument/2006/relationships/image" Id="rId169" Target="media/rId169.svg" /><Relationship Type="http://schemas.openxmlformats.org/officeDocument/2006/relationships/image" Id="rId161" Target="media/rId161.svg" /><Relationship Type="http://schemas.openxmlformats.org/officeDocument/2006/relationships/image" Id="rId63" Target="media/rId63.svg" /><Relationship Type="http://schemas.openxmlformats.org/officeDocument/2006/relationships/image" Id="rId67" Target="media/rId67.svg" /><Relationship Type="http://schemas.openxmlformats.org/officeDocument/2006/relationships/image" Id="rId19" Target="media/rId19.svg" /><Relationship Type="http://schemas.openxmlformats.org/officeDocument/2006/relationships/image" Id="rId175" Target="media/rId175.svg" /><Relationship Type="http://schemas.openxmlformats.org/officeDocument/2006/relationships/image" Id="rId76" Target="media/rId76.svg" /><Relationship Type="http://schemas.openxmlformats.org/officeDocument/2006/relationships/image" Id="rId22" Target="media/rId22.svg" /><Relationship Type="http://schemas.openxmlformats.org/officeDocument/2006/relationships/image" Id="rId32" Target="media/rId32.svg" /><Relationship Type="http://schemas.openxmlformats.org/officeDocument/2006/relationships/image" Id="rId10" Target="media/rId10.svg" /><Relationship Type="http://schemas.openxmlformats.org/officeDocument/2006/relationships/image" Id="rId94" Target="media/rId94.svg" /><Relationship Type="http://schemas.openxmlformats.org/officeDocument/2006/relationships/image" Id="rId13" Target="media/rId13.svg" /><Relationship Type="http://schemas.openxmlformats.org/officeDocument/2006/relationships/image" Id="rId60" Target="media/rId60.svg" /><Relationship Type="http://schemas.openxmlformats.org/officeDocument/2006/relationships/hyperlink" Id="rId9" Target="/" TargetMode="External" /><Relationship Type="http://schemas.openxmlformats.org/officeDocument/2006/relationships/hyperlink" Id="rId79" Target="/assets/blank-assignment-template.csv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160" Target="/docs/extensions/assignments-manager/how-it-works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164" Target="/docs/extensions/assignments-manager/scenarios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49" Target="/docs/support/" TargetMode="External" /><Relationship Type="http://schemas.openxmlformats.org/officeDocument/2006/relationships/hyperlink" Id="rId103" Target="https://intuneassistant.cloud/assistant/assignments-overvie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79" Target="/assets/blank-assignment-template.csv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160" Target="/docs/extensions/assignments-manager/how-it-works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164" Target="/docs/extensions/assignments-manager/scenarios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49" Target="/docs/support/" TargetMode="External" /><Relationship Type="http://schemas.openxmlformats.org/officeDocument/2006/relationships/hyperlink" Id="rId103" Target="https://intuneassistant.cloud/assistant/assignments-overvie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Assignment Templates</dc:title>
  <dc:creator/>
  <cp:keywords/>
  <dcterms:created xsi:type="dcterms:W3CDTF">2026-01-08T11:56:49Z</dcterms:created>
  <dcterms:modified xsi:type="dcterms:W3CDTF">2026-01-08T11:56:49Z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