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svg" ContentType="image/svg+xml"/>
  <Override PartName="/word/media/rId53.svg" ContentType="image/svg+xml"/>
  <Override PartName="/word/media/rId71.svg" ContentType="image/svg+xml"/>
  <Override PartName="/word/media/rId148.svg" ContentType="image/svg+xml"/>
  <Override PartName="/word/media/rId145.svg" ContentType="image/svg+xml"/>
  <Override PartName="/word/media/rId63.svg" ContentType="image/svg+xml"/>
  <Override PartName="/word/media/rId67.svg" ContentType="image/svg+xml"/>
  <Override PartName="/word/media/rId19.svg" ContentType="image/svg+xml"/>
  <Override PartName="/word/media/rId151.svg" ContentType="image/svg+xml"/>
  <Override PartName="/word/media/rId106.svg" ContentType="image/svg+xml"/>
  <Override PartName="/word/media/rId76.svg" ContentType="image/svg+xml"/>
  <Override PartName="/word/media/rId22.svg" ContentType="image/svg+xml"/>
  <Override PartName="/word/media/rId32.svg" ContentType="image/svg+xml"/>
  <Override PartName="/word/media/rId10.svg" ContentType="image/svg+xml"/>
  <Override PartName="/word/media/rId13.svg" ContentType="image/svg+xml"/>
  <Override PartName="/word/media/rId6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Needed Permissions</w:t>
      </w:r>
    </w:p>
    <w:bookmarkStart w:id="157" w:name="needed-permissions"/>
    <w:p>
      <w:pPr>
        <w:pStyle w:val="Heading1"/>
      </w:pPr>
      <w:r>
        <w:t xml:space="preserve">Needed Permissions</w:t>
      </w:r>
    </w:p>
    <w:bookmarkStart w:id="156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qd5aitqlb_"/>
    <w:bookmarkEnd w:id="31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radix-_R_2ad5aitqlb_"/>
    <w:p>
      <w:pPr>
        <w:pStyle w:val="BodyText"/>
      </w:pPr>
      <w:r>
        <w:t xml:space="preserve">Assignments Manager</w:t>
      </w:r>
      <w:r>
        <w:drawing>
          <wp:inline>
            <wp:extent cx="228600" cy="228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radix-_R_1mad5aitqlb_"/>
    <w:p>
      <w:pPr>
        <w:pStyle w:val="BodyText"/>
      </w:pPr>
      <w:hyperlink r:id="rId37">
        <w:r>
          <w:rPr>
            <w:rStyle w:val="Hyperlink"/>
          </w:rPr>
          <w:t xml:space="preserve">Overview</w:t>
        </w:r>
      </w:hyperlink>
      <w:hyperlink r:id="rId38">
        <w:r>
          <w:rPr>
            <w:rStyle w:val="Hyperlink"/>
          </w:rPr>
          <w:t xml:space="preserve">Needed Permissions</w:t>
        </w:r>
      </w:hyperlink>
      <w:hyperlink r:id="rId39">
        <w:r>
          <w:rPr>
            <w:rStyle w:val="Hyperlink"/>
          </w:rPr>
          <w:t xml:space="preserve">Create Assignment Templates</w:t>
        </w:r>
      </w:hyperlink>
      <w:hyperlink r:id="rId40">
        <w:r>
          <w:rPr>
            <w:rStyle w:val="Hyperlink"/>
          </w:rPr>
          <w:t xml:space="preserve">Workflow</w:t>
        </w:r>
      </w:hyperlink>
      <w:hyperlink r:id="rId41">
        <w:r>
          <w:rPr>
            <w:rStyle w:val="Hyperlink"/>
          </w:rPr>
          <w:t xml:space="preserve">Scenarios</w:t>
        </w:r>
      </w:hyperlink>
      <w:hyperlink r:id="rId42">
        <w:r>
          <w:rPr>
            <w:rStyle w:val="Hyperlink"/>
          </w:rPr>
          <w:t xml:space="preserve">Backup &amp; Restore</w:t>
        </w:r>
      </w:hyperlink>
    </w:p>
    <w:bookmarkEnd w:id="43"/>
    <w:bookmarkEnd w:id="44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" w:name="radix-_R_2qd5aitqlb_"/>
    <w:bookmarkEnd w:id="47"/>
    <w:p>
      <w:pPr>
        <w:pStyle w:val="BodyText"/>
      </w:pPr>
      <w:hyperlink r:id="rId48">
        <w:r>
          <w:rPr>
            <w:rStyle w:val="Hyperlink"/>
          </w:rPr>
          <w:t xml:space="preserve">Frequently Asked Questions</w:t>
        </w:r>
      </w:hyperlink>
      <w:hyperlink r:id="rId49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6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Needed Permissions</w:t>
      </w:r>
      <w:r>
        <w:drawing>
          <wp:inline>
            <wp:extent cx="228600" cy="2286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6" w:name="radix-_R_pbn5riitqlb_"/>
    <w:bookmarkEnd w:id="66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MuNSBzaHJpbmstMCI+PHBhdGggZD0ibTkgMTggNi02LTYtNiIgLz48L3N2Zz4=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Assignments Manager</w:t>
      </w:r>
    </w:p>
    <w:bookmarkStart w:id="70" w:name="needed-permissions-1"/>
    <w:p>
      <w:pPr>
        <w:pStyle w:val="Heading1"/>
      </w:pPr>
      <w:r>
        <w:t xml:space="preserve">Needed Permissions</w:t>
      </w:r>
    </w:p>
    <w:p>
      <w:pPr>
        <w:pStyle w:val="FirstParagraph"/>
      </w:pPr>
      <w:r>
        <w:t xml:space="preserve">Complete guide to configuring permissions for the Intune Assistant Assignments Manager extension</w:t>
      </w:r>
    </w:p>
    <w:bookmarkEnd w:id="70"/>
    <w:bookmarkStart w:id="144" w:name="permissions-overview"/>
    <w:p>
      <w:pPr>
        <w:pStyle w:val="Heading1"/>
      </w:pPr>
      <w:hyperlink w:anchor="permissions-overview">
        <w:r>
          <w:rPr>
            <w:rStyle w:val="Hyperlink"/>
          </w:rPr>
          <w:t xml:space="preserve">Permissions Overview</w:t>
        </w:r>
      </w:hyperlink>
      <w:r>
        <w:drawing>
          <wp:inline>
            <wp:extent cx="228600" cy="228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Learn how to configure the required permissions for the Intune Assistant Assignments Manager extension and how to set up granular permissions for users in your organization.</w:t>
      </w:r>
    </w:p>
    <w:bookmarkStart w:id="79" w:name="required-graph-api-permissions"/>
    <w:p>
      <w:pPr>
        <w:pStyle w:val="Heading2"/>
      </w:pPr>
      <w:hyperlink w:anchor="required-graph-api-permissions">
        <w:r>
          <w:rPr>
            <w:rStyle w:val="Hyperlink"/>
          </w:rPr>
          <w:t xml:space="preserve">Required Graph API Permissions</w:t>
        </w:r>
      </w:hyperlink>
      <w:r>
        <w:drawing>
          <wp:inline>
            <wp:extent cx="228600" cy="2286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Assignments Manager extension requires the following Microsoft Graph API permissions to function properly: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DeviceManagementConfiguration.ReadWrite.All</w:t>
            </w:r>
          </w:p>
        </w:tc>
        <w:tc>
          <w:tcPr/>
          <w:p>
            <w:pPr>
              <w:pStyle w:val="Compact"/>
            </w:pPr>
            <w:r>
              <w:t xml:space="preserve">Delegated</w:t>
            </w:r>
          </w:p>
        </w:tc>
        <w:tc>
          <w:tcPr/>
          <w:p>
            <w:pPr>
              <w:pStyle w:val="Compact"/>
            </w:pPr>
            <w:r>
              <w:t xml:space="preserve">Read and write Intune configuration profiles and baselines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DeviceManagementApps.ReadWrite.All</w:t>
            </w:r>
          </w:p>
        </w:tc>
        <w:tc>
          <w:tcPr/>
          <w:p>
            <w:pPr>
              <w:pStyle w:val="Compact"/>
            </w:pPr>
            <w:r>
              <w:t xml:space="preserve">Delegated</w:t>
            </w:r>
          </w:p>
        </w:tc>
        <w:tc>
          <w:tcPr/>
          <w:p>
            <w:pPr>
              <w:pStyle w:val="Compact"/>
            </w:pPr>
            <w:r>
              <w:t xml:space="preserve">Read and write managed applications and app configurations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DeviceManagementServiceConfig.ReadWrite.All</w:t>
            </w:r>
          </w:p>
        </w:tc>
        <w:tc>
          <w:tcPr/>
          <w:p>
            <w:pPr>
              <w:pStyle w:val="Compact"/>
            </w:pPr>
            <w:r>
              <w:t xml:space="preserve">Delegated</w:t>
            </w:r>
          </w:p>
        </w:tc>
        <w:tc>
          <w:tcPr/>
          <w:p>
            <w:pPr>
              <w:pStyle w:val="Compact"/>
            </w:pPr>
            <w:r>
              <w:t xml:space="preserve">Read and write device management service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DeviceManagementScripts.ReadWrite.All</w:t>
            </w:r>
          </w:p>
        </w:tc>
        <w:tc>
          <w:tcPr/>
          <w:p>
            <w:pPr>
              <w:pStyle w:val="Compact"/>
            </w:pPr>
            <w:r>
              <w:t xml:space="preserve">Delegated</w:t>
            </w:r>
          </w:p>
        </w:tc>
        <w:tc>
          <w:tcPr/>
          <w:p>
            <w:pPr>
              <w:pStyle w:val="Compact"/>
            </w:pPr>
            <w:r>
              <w:t xml:space="preserve">Read and write PowerShell and shell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Group.Read.All</w:t>
            </w:r>
          </w:p>
        </w:tc>
        <w:tc>
          <w:tcPr/>
          <w:p>
            <w:pPr>
              <w:pStyle w:val="Compact"/>
            </w:pPr>
            <w:r>
              <w:t xml:space="preserve">Delegated</w:t>
            </w:r>
          </w:p>
        </w:tc>
        <w:tc>
          <w:tcPr/>
          <w:p>
            <w:pPr>
              <w:pStyle w:val="Compact"/>
            </w:pPr>
            <w:r>
              <w:t xml:space="preserve">Read group memberships and properties</w:t>
            </w: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ReadWrite permissions required</w:t>
      </w:r>
    </w:p>
    <w:p>
      <w:pPr>
        <w:pStyle w:val="BodyText"/>
      </w:pPr>
      <w:r>
        <w:t xml:space="preserve">The Assignments Manager extension requires</w:t>
      </w:r>
      <w:r>
        <w:t xml:space="preserve"> </w:t>
      </w:r>
      <w:r>
        <w:rPr>
          <w:b/>
          <w:bCs/>
        </w:rPr>
        <w:t xml:space="preserve">ReadWrite</w:t>
      </w:r>
      <w:r>
        <w:t xml:space="preserve"> </w:t>
      </w:r>
      <w:r>
        <w:t xml:space="preserve">permissions to modify policy assignments, group assignments, and filters in your Intune tenant.</w:t>
      </w:r>
    </w:p>
    <w:bookmarkEnd w:id="79"/>
    <w:bookmarkStart w:id="110" w:name="configuring-granular-user-permissions"/>
    <w:p>
      <w:pPr>
        <w:pStyle w:val="Heading2"/>
      </w:pPr>
      <w:hyperlink w:anchor="configuring-granular-user-permissions">
        <w:r>
          <w:rPr>
            <w:rStyle w:val="Hyperlink"/>
          </w:rPr>
          <w:t xml:space="preserve">Configuring Granular User Permissions</w:t>
        </w:r>
      </w:hyperlink>
      <w:r>
        <w:drawing>
          <wp:inline>
            <wp:extent cx="228600" cy="2286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Instead of giving users full Intune Administrator permissions, you can configure granular role-based access control (RBAC) permissions for the Assignments Manager functionality.</w:t>
      </w:r>
    </w:p>
    <w:bookmarkStart w:id="84" w:name="understanding-intune-rbac"/>
    <w:p>
      <w:pPr>
        <w:pStyle w:val="Heading3"/>
      </w:pPr>
      <w:hyperlink w:anchor="understanding-intune-rbac">
        <w:r>
          <w:rPr>
            <w:rStyle w:val="Hyperlink"/>
          </w:rPr>
          <w:t xml:space="preserve">Understanding Intune RBAC</w:t>
        </w:r>
      </w:hyperlink>
      <w:r>
        <w:drawing>
          <wp:inline>
            <wp:extent cx="228600" cy="2286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Microsoft Intune uses role-based access control to determine what actions users can perform. Each role contains: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Permissions</w:t>
      </w:r>
      <w:r>
        <w:t xml:space="preserve">: What actions can be performed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</w:t>
      </w:r>
      <w:r>
        <w:t xml:space="preserve">: Which resources the role applies 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Assignments</w:t>
      </w:r>
      <w:r>
        <w:t xml:space="preserve">: Which users or groups have the role</w:t>
      </w:r>
    </w:p>
    <w:bookmarkEnd w:id="84"/>
    <w:bookmarkStart w:id="99" w:name="X0de761eb2684d318372eb5bd9ef7c250361da79"/>
    <w:p>
      <w:pPr>
        <w:pStyle w:val="Heading3"/>
      </w:pPr>
      <w:hyperlink w:anchor="X0de761eb2684d318372eb5bd9ef7c250361da79">
        <w:r>
          <w:rPr>
            <w:rStyle w:val="Hyperlink"/>
          </w:rPr>
          <w:t xml:space="preserve">Required Intune Roles for Assignments Manager</w:t>
        </w:r>
      </w:hyperlink>
      <w:r>
        <w:drawing>
          <wp:inline>
            <wp:extent cx="228600" cy="2286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Users need roles with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for the following categories:</w:t>
      </w:r>
    </w:p>
    <w:bookmarkStart w:id="89" w:name="policy-and-profile-manager"/>
    <w:p>
      <w:pPr>
        <w:pStyle w:val="Heading4"/>
      </w:pPr>
      <w:hyperlink w:anchor="policy-and-profile-manager">
        <w:r>
          <w:rPr>
            <w:rStyle w:val="Hyperlink"/>
          </w:rPr>
          <w:t xml:space="preserve">Policy and Profile Manager</w:t>
        </w:r>
      </w:hyperlink>
      <w:r>
        <w:drawing>
          <wp:inline>
            <wp:extent cx="228600" cy="2286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Allows reading and modifying device configuration profiles and compliance policies.</w:t>
      </w:r>
    </w:p>
    <w:p>
      <w:pPr>
        <w:pStyle w:val="BodyText"/>
      </w:pPr>
      <w:r>
        <w:rPr>
          <w:b/>
          <w:bCs/>
        </w:rPr>
        <w:t xml:space="preserve">Required permissions:</w:t>
      </w:r>
    </w:p>
    <w:p>
      <w:pPr>
        <w:pStyle w:val="Compact"/>
        <w:numPr>
          <w:ilvl w:val="0"/>
          <w:numId w:val="1002"/>
        </w:numPr>
      </w:pPr>
      <w:r>
        <w:t xml:space="preserve">Device configuration policies:</w:t>
      </w:r>
      <w:r>
        <w:t xml:space="preserve"> </w:t>
      </w:r>
      <w:r>
        <w:rPr>
          <w:b/>
          <w:bCs/>
        </w:rPr>
        <w:t xml:space="preserve">Read, Create, Update, Delete, Assign</w:t>
      </w:r>
    </w:p>
    <w:p>
      <w:pPr>
        <w:pStyle w:val="Compact"/>
        <w:numPr>
          <w:ilvl w:val="0"/>
          <w:numId w:val="1002"/>
        </w:numPr>
      </w:pPr>
      <w:r>
        <w:t xml:space="preserve">Device compliance policies:</w:t>
      </w:r>
      <w:r>
        <w:t xml:space="preserve"> </w:t>
      </w:r>
      <w:r>
        <w:rPr>
          <w:b/>
          <w:bCs/>
        </w:rPr>
        <w:t xml:space="preserve">Read, Create, Update, Delete, Assign</w:t>
      </w:r>
    </w:p>
    <w:p>
      <w:pPr>
        <w:pStyle w:val="Compact"/>
        <w:numPr>
          <w:ilvl w:val="0"/>
          <w:numId w:val="1002"/>
        </w:numPr>
      </w:pPr>
      <w:r>
        <w:t xml:space="preserve">Device enrollment:</w:t>
      </w:r>
      <w:r>
        <w:t xml:space="preserve"> </w:t>
      </w:r>
      <w:r>
        <w:rPr>
          <w:b/>
          <w:bCs/>
        </w:rPr>
        <w:t xml:space="preserve">Read</w:t>
      </w:r>
    </w:p>
    <w:bookmarkEnd w:id="89"/>
    <w:bookmarkStart w:id="92" w:name="application-configuration-manager"/>
    <w:p>
      <w:pPr>
        <w:pStyle w:val="Heading4"/>
      </w:pPr>
      <w:hyperlink w:anchor="application-configuration-manager">
        <w:r>
          <w:rPr>
            <w:rStyle w:val="Hyperlink"/>
          </w:rPr>
          <w:t xml:space="preserve">Application Configuration Manager</w:t>
        </w:r>
      </w:hyperlink>
      <w:r>
        <w:drawing>
          <wp:inline>
            <wp:extent cx="228600" cy="2286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Allows reading and modifying application management data.</w:t>
      </w:r>
    </w:p>
    <w:p>
      <w:pPr>
        <w:pStyle w:val="BodyText"/>
      </w:pPr>
      <w:r>
        <w:rPr>
          <w:b/>
          <w:bCs/>
        </w:rPr>
        <w:t xml:space="preserve">Required permissions:</w:t>
      </w:r>
    </w:p>
    <w:p>
      <w:pPr>
        <w:pStyle w:val="Compact"/>
        <w:numPr>
          <w:ilvl w:val="0"/>
          <w:numId w:val="1003"/>
        </w:numPr>
      </w:pPr>
      <w:r>
        <w:t xml:space="preserve">Mobile applications:</w:t>
      </w:r>
      <w:r>
        <w:t xml:space="preserve"> </w:t>
      </w:r>
      <w:r>
        <w:rPr>
          <w:b/>
          <w:bCs/>
        </w:rPr>
        <w:t xml:space="preserve">Read, Create, Update, Delete, Assign</w:t>
      </w:r>
    </w:p>
    <w:p>
      <w:pPr>
        <w:pStyle w:val="Compact"/>
        <w:numPr>
          <w:ilvl w:val="0"/>
          <w:numId w:val="1003"/>
        </w:numPr>
      </w:pPr>
      <w:r>
        <w:t xml:space="preserve">Mobile application management policies:</w:t>
      </w:r>
      <w:r>
        <w:t xml:space="preserve"> </w:t>
      </w:r>
      <w:r>
        <w:rPr>
          <w:b/>
          <w:bCs/>
        </w:rPr>
        <w:t xml:space="preserve">Read, Create, Update, Delete, Assign</w:t>
      </w:r>
    </w:p>
    <w:bookmarkEnd w:id="92"/>
    <w:bookmarkStart w:id="95" w:name="script-manager"/>
    <w:p>
      <w:pPr>
        <w:pStyle w:val="Heading4"/>
      </w:pPr>
      <w:hyperlink w:anchor="script-manager">
        <w:r>
          <w:rPr>
            <w:rStyle w:val="Hyperlink"/>
          </w:rPr>
          <w:t xml:space="preserve">Script Manager</w:t>
        </w:r>
      </w:hyperlink>
      <w:r>
        <w:drawing>
          <wp:inline>
            <wp:extent cx="228600" cy="2286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Allows reading and modifying PowerShell and shell scripts.</w:t>
      </w:r>
    </w:p>
    <w:p>
      <w:pPr>
        <w:pStyle w:val="BodyText"/>
      </w:pPr>
      <w:r>
        <w:rPr>
          <w:b/>
          <w:bCs/>
        </w:rPr>
        <w:t xml:space="preserve">Required permissions:</w:t>
      </w:r>
    </w:p>
    <w:p>
      <w:pPr>
        <w:pStyle w:val="Compact"/>
        <w:numPr>
          <w:ilvl w:val="0"/>
          <w:numId w:val="1004"/>
        </w:numPr>
      </w:pPr>
      <w:r>
        <w:t xml:space="preserve">Device management scripts:</w:t>
      </w:r>
      <w:r>
        <w:t xml:space="preserve"> </w:t>
      </w:r>
      <w:r>
        <w:rPr>
          <w:b/>
          <w:bCs/>
        </w:rPr>
        <w:t xml:space="preserve">Read, Create, Update, Delete, Assign</w:t>
      </w:r>
    </w:p>
    <w:bookmarkEnd w:id="95"/>
    <w:bookmarkStart w:id="98" w:name="group-reader"/>
    <w:p>
      <w:pPr>
        <w:pStyle w:val="Heading4"/>
      </w:pPr>
      <w:hyperlink w:anchor="group-reader">
        <w:r>
          <w:rPr>
            <w:rStyle w:val="Hyperlink"/>
          </w:rPr>
          <w:t xml:space="preserve">Group Reader</w:t>
        </w:r>
      </w:hyperlink>
      <w:r>
        <w:drawing>
          <wp:inline>
            <wp:extent cx="228600" cy="2286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Allows reading group information for assignment purposes.</w:t>
      </w:r>
    </w:p>
    <w:p>
      <w:pPr>
        <w:pStyle w:val="BodyText"/>
      </w:pPr>
      <w:r>
        <w:rPr>
          <w:b/>
          <w:bCs/>
        </w:rPr>
        <w:t xml:space="preserve">Required permissions:</w:t>
      </w:r>
    </w:p>
    <w:p>
      <w:pPr>
        <w:pStyle w:val="Compact"/>
        <w:numPr>
          <w:ilvl w:val="0"/>
          <w:numId w:val="1005"/>
        </w:numPr>
      </w:pPr>
      <w:r>
        <w:t xml:space="preserve">Groups:</w:t>
      </w:r>
      <w:r>
        <w:t xml:space="preserve"> </w:t>
      </w:r>
      <w:r>
        <w:rPr>
          <w:b/>
          <w:bCs/>
        </w:rPr>
        <w:t xml:space="preserve">Read</w:t>
      </w:r>
    </w:p>
    <w:bookmarkEnd w:id="98"/>
    <w:bookmarkEnd w:id="99"/>
    <w:bookmarkStart w:id="103" w:name="creating-a-custom-role"/>
    <w:p>
      <w:pPr>
        <w:pStyle w:val="Heading3"/>
      </w:pPr>
      <w:hyperlink w:anchor="creating-a-custom-role">
        <w:r>
          <w:rPr>
            <w:rStyle w:val="Hyperlink"/>
          </w:rPr>
          <w:t xml:space="preserve">Creating a Custom Role</w:t>
        </w:r>
      </w:hyperlink>
      <w:r>
        <w:drawing>
          <wp:inline>
            <wp:extent cx="228600" cy="2286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For optimal security, create a custom role with only the required permissions: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Navigate to Microsoft Intune admin center</w:t>
      </w:r>
    </w:p>
    <w:p>
      <w:pPr>
        <w:pStyle w:val="Compact"/>
        <w:numPr>
          <w:ilvl w:val="1"/>
          <w:numId w:val="1007"/>
        </w:numPr>
      </w:pPr>
      <w:r>
        <w:t xml:space="preserve">Go to</w:t>
      </w:r>
      <w:r>
        <w:t xml:space="preserve"> </w:t>
      </w:r>
      <w:hyperlink r:id="rId102">
        <w:r>
          <w:rPr>
            <w:rStyle w:val="Hyperlink"/>
          </w:rPr>
          <w:t xml:space="preserve">Microsoft Intune admin center</w:t>
        </w:r>
      </w:hyperlink>
    </w:p>
    <w:p>
      <w:pPr>
        <w:pStyle w:val="Compact"/>
        <w:numPr>
          <w:ilvl w:val="1"/>
          <w:numId w:val="1007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Tenant administration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All roles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Create new role</w:t>
      </w:r>
    </w:p>
    <w:p>
      <w:pPr>
        <w:pStyle w:val="Compact"/>
        <w:numPr>
          <w:ilvl w:val="1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</w:t>
      </w:r>
    </w:p>
    <w:p>
      <w:pPr>
        <w:pStyle w:val="Compact"/>
        <w:numPr>
          <w:ilvl w:val="1"/>
          <w:numId w:val="1008"/>
        </w:numPr>
      </w:pPr>
      <w:r>
        <w:t xml:space="preserve">Enter role name:</w:t>
      </w:r>
      <w:r>
        <w:t xml:space="preserve"> </w:t>
      </w:r>
      <w:r>
        <w:rPr>
          <w:rStyle w:val="VerbatimChar"/>
        </w:rPr>
        <w:t xml:space="preserve">Intune Assignments Manager</w:t>
      </w:r>
    </w:p>
    <w:p>
      <w:pPr>
        <w:pStyle w:val="Compact"/>
        <w:numPr>
          <w:ilvl w:val="1"/>
          <w:numId w:val="1008"/>
        </w:numPr>
      </w:pPr>
      <w:r>
        <w:t xml:space="preserve">Add description:</w:t>
      </w:r>
      <w:r>
        <w:t xml:space="preserve"> </w:t>
      </w:r>
      <w:r>
        <w:rPr>
          <w:rStyle w:val="VerbatimChar"/>
        </w:rPr>
        <w:t xml:space="preserve">Manage assignments for Intune policies, apps, and scripts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Configure permissions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Device configuration policies</w:t>
      </w:r>
      <w:r>
        <w:t xml:space="preserve">: Read, Create, Update, Delete, Assign ✓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Device compliance policies</w:t>
      </w:r>
      <w:r>
        <w:t xml:space="preserve">: Read, Create, Update, Delete, Assign ✓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Mobile applications</w:t>
      </w:r>
      <w:r>
        <w:t xml:space="preserve">: Read, Create, Update, Delete, Assign ✓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Mobile application management policies</w:t>
      </w:r>
      <w:r>
        <w:t xml:space="preserve">: Read, Create, Update, Delete, Assign ✓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Device management scripts</w:t>
      </w:r>
      <w:r>
        <w:t xml:space="preserve">: Read, Create, Update, Delete, Assign ✓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Organization</w:t>
      </w:r>
      <w:r>
        <w:t xml:space="preserve">: Read ✓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Set scope and assignments</w:t>
      </w:r>
    </w:p>
    <w:p>
      <w:pPr>
        <w:pStyle w:val="Compact"/>
        <w:numPr>
          <w:ilvl w:val="1"/>
          <w:numId w:val="1010"/>
        </w:numPr>
      </w:pPr>
      <w:r>
        <w:t xml:space="preserve">Define which users/groups should have this role</w:t>
      </w:r>
    </w:p>
    <w:p>
      <w:pPr>
        <w:pStyle w:val="Compact"/>
        <w:numPr>
          <w:ilvl w:val="1"/>
          <w:numId w:val="1010"/>
        </w:numPr>
      </w:pPr>
      <w:r>
        <w:t xml:space="preserve">Set appropriate scope tags if needed</w:t>
      </w:r>
    </w:p>
    <w:bookmarkEnd w:id="103"/>
    <w:bookmarkStart w:id="109" w:name="built-in-roles-alternative"/>
    <w:p>
      <w:pPr>
        <w:pStyle w:val="Heading3"/>
      </w:pPr>
      <w:hyperlink w:anchor="built-in-roles-alternative">
        <w:r>
          <w:rPr>
            <w:rStyle w:val="Hyperlink"/>
          </w:rPr>
          <w:t xml:space="preserve">Built-in Roles Alternative</w:t>
        </w:r>
      </w:hyperlink>
      <w:r>
        <w:drawing>
          <wp:inline>
            <wp:extent cx="228600" cy="2286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If you prefer using built-in roles, assign users to: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Intune Service Administrator</w:t>
      </w:r>
      <w:r>
        <w:t xml:space="preserve"> </w:t>
      </w:r>
      <w:r>
        <w:t xml:space="preserve">(full read/write access)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Application Administrator</w:t>
      </w:r>
      <w:r>
        <w:t xml:space="preserve"> </w:t>
      </w:r>
      <w:r>
        <w:t xml:space="preserve">(for app-related assignments only)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Recommended approach</w:t>
      </w:r>
    </w:p>
    <w:p>
      <w:pPr>
        <w:pStyle w:val="BodyText"/>
      </w:pPr>
      <w:r>
        <w:t xml:space="preserve">We recommend creating a custom role with only the required assignment permissions to follow the principle of least privilege.</w:t>
      </w:r>
    </w:p>
    <w:bookmarkEnd w:id="109"/>
    <w:bookmarkEnd w:id="110"/>
    <w:bookmarkStart w:id="124" w:name="assignment-operations"/>
    <w:p>
      <w:pPr>
        <w:pStyle w:val="Heading2"/>
      </w:pPr>
      <w:hyperlink w:anchor="assignment-operations">
        <w:r>
          <w:rPr>
            <w:rStyle w:val="Hyperlink"/>
          </w:rPr>
          <w:t xml:space="preserve">Assignment Operations</w:t>
        </w:r>
      </w:hyperlink>
      <w:r>
        <w:drawing>
          <wp:inline>
            <wp:extent cx="228600" cy="2286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Assignments Manager extension performs the following operations:</w:t>
      </w:r>
    </w:p>
    <w:bookmarkStart w:id="115" w:name="policy-assignment-management"/>
    <w:p>
      <w:pPr>
        <w:pStyle w:val="Heading3"/>
      </w:pPr>
      <w:hyperlink w:anchor="policy-assignment-management">
        <w:r>
          <w:rPr>
            <w:rStyle w:val="Hyperlink"/>
          </w:rPr>
          <w:t xml:space="preserve">Policy Assignment Management</w:t>
        </w:r>
      </w:hyperlink>
      <w:r>
        <w:drawing>
          <wp:inline>
            <wp:extent cx="228600" cy="2286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Assign policies</w:t>
      </w:r>
      <w:r>
        <w:t xml:space="preserve"> </w:t>
      </w:r>
      <w:r>
        <w:t xml:space="preserve">to groups with include/exclude logic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Remove assignments</w:t>
      </w:r>
      <w:r>
        <w:t xml:space="preserve"> </w:t>
      </w:r>
      <w:r>
        <w:t xml:space="preserve">from existing policies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Modify assignment filters</w:t>
      </w:r>
      <w:r>
        <w:t xml:space="preserve"> </w:t>
      </w:r>
      <w:r>
        <w:t xml:space="preserve">and conditions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Bulk assignment operations</w:t>
      </w:r>
      <w:r>
        <w:t xml:space="preserve"> </w:t>
      </w:r>
      <w:r>
        <w:t xml:space="preserve">across multiple policies</w:t>
      </w:r>
    </w:p>
    <w:bookmarkEnd w:id="115"/>
    <w:bookmarkStart w:id="118" w:name="application-assignment-management"/>
    <w:p>
      <w:pPr>
        <w:pStyle w:val="Heading3"/>
      </w:pPr>
      <w:hyperlink w:anchor="application-assignment-management">
        <w:r>
          <w:rPr>
            <w:rStyle w:val="Hyperlink"/>
          </w:rPr>
          <w:t xml:space="preserve">Application Assignment Management</w:t>
        </w:r>
      </w:hyperlink>
      <w:r>
        <w:drawing>
          <wp:inline>
            <wp:extent cx="228600" cy="22860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Assign applications</w:t>
      </w:r>
      <w:r>
        <w:t xml:space="preserve"> </w:t>
      </w:r>
      <w:r>
        <w:t xml:space="preserve">to users and devices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Configure installation requirements</w:t>
      </w:r>
      <w:r>
        <w:t xml:space="preserve"> </w:t>
      </w:r>
      <w:r>
        <w:t xml:space="preserve">and deadlines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Manage app protection policies</w:t>
      </w:r>
      <w:r>
        <w:t xml:space="preserve"> </w:t>
      </w:r>
      <w:r>
        <w:t xml:space="preserve">assignments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Handle app configuration</w:t>
      </w:r>
      <w:r>
        <w:t xml:space="preserve"> </w:t>
      </w:r>
      <w:r>
        <w:t xml:space="preserve">policy assignments</w:t>
      </w:r>
    </w:p>
    <w:bookmarkEnd w:id="118"/>
    <w:bookmarkStart w:id="123" w:name="script-assignment-management"/>
    <w:p>
      <w:pPr>
        <w:pStyle w:val="Heading3"/>
      </w:pPr>
      <w:hyperlink w:anchor="script-assignment-management">
        <w:r>
          <w:rPr>
            <w:rStyle w:val="Hyperlink"/>
          </w:rPr>
          <w:t xml:space="preserve">Script Assignment Management</w:t>
        </w:r>
      </w:hyperlink>
      <w:r>
        <w:drawing>
          <wp:inline>
            <wp:extent cx="228600" cy="22860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Assign PowerShell scripts</w:t>
      </w:r>
      <w:r>
        <w:t xml:space="preserve"> </w:t>
      </w:r>
      <w:r>
        <w:t xml:space="preserve">to device groups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Configure script execution</w:t>
      </w:r>
      <w:r>
        <w:t xml:space="preserve"> </w:t>
      </w:r>
      <w:r>
        <w:t xml:space="preserve">parameters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Manage shell scripts</w:t>
      </w:r>
      <w:r>
        <w:t xml:space="preserve"> </w:t>
      </w:r>
      <w:r>
        <w:t xml:space="preserve">for macOS devices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1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Assignment impact</w:t>
      </w:r>
    </w:p>
    <w:p>
      <w:pPr>
        <w:pStyle w:val="BodyText"/>
      </w:pPr>
      <w:r>
        <w:t xml:space="preserve">Changes made through the Assignments Manager directly affect your production environment. Always test in a non-production environment first.</w:t>
      </w:r>
    </w:p>
    <w:bookmarkEnd w:id="123"/>
    <w:bookmarkEnd w:id="124"/>
    <w:bookmarkStart w:id="127" w:name="troubleshooting"/>
    <w:p>
      <w:pPr>
        <w:pStyle w:val="Heading2"/>
      </w:pPr>
      <w:hyperlink w:anchor="troubleshooting">
        <w:r>
          <w:rPr>
            <w:rStyle w:val="Hyperlink"/>
          </w:rPr>
          <w:t xml:space="preserve">Troubleshooting</w:t>
        </w:r>
      </w:hyperlink>
      <w:r>
        <w:drawing>
          <wp:inline>
            <wp:extent cx="228600" cy="2286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Common permission issues: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modify assignments</w:t>
            </w:r>
          </w:p>
        </w:tc>
        <w:tc>
          <w:tcPr/>
          <w:p>
            <w:pPr>
              <w:pStyle w:val="Compact"/>
            </w:pPr>
            <w:r>
              <w:t xml:space="preserve">Verify user has ReadWrite permissions for the specific resource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 operations fail</w:t>
            </w:r>
          </w:p>
        </w:tc>
        <w:tc>
          <w:tcPr/>
          <w:p>
            <w:pPr>
              <w:pStyle w:val="Compact"/>
            </w:pPr>
            <w:r>
              <w:t xml:space="preserve">Check if user has "Assign" permission in their Intune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see target groups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Group.Read.All</w:t>
            </w:r>
            <w:r>
              <w:t xml:space="preserve"> </w:t>
            </w:r>
            <w:r>
              <w:t xml:space="preserve">permission is granted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 assignments fail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DeviceManagementScripts.ReadWrite.All</w:t>
            </w:r>
            <w:r>
              <w:t xml:space="preserve"> </w:t>
            </w:r>
            <w:r>
              <w:t xml:space="preserve">permission</w:t>
            </w:r>
          </w:p>
        </w:tc>
      </w:tr>
    </w:tbl>
    <w:bookmarkEnd w:id="127"/>
    <w:bookmarkStart w:id="131" w:name="consent-missing"/>
    <w:p>
      <w:pPr>
        <w:pStyle w:val="Heading2"/>
      </w:pPr>
      <w:hyperlink w:anchor="consent-missing">
        <w:r>
          <w:rPr>
            <w:rStyle w:val="Hyperlink"/>
          </w:rPr>
          <w:t xml:space="preserve">Consent missing</w:t>
        </w:r>
      </w:hyperlink>
      <w:r>
        <w:drawing>
          <wp:inline>
            <wp:extent cx="228600" cy="2286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Assignments Manager requires admin consent for the Graph API permissions. Ensure that a Global Administrator has granted consent for the application in your tenant.</w:t>
      </w:r>
    </w:p>
    <w:p>
      <w:pPr>
        <w:pStyle w:val="BodyText"/>
      </w:pPr>
      <w:r>
        <w:t xml:space="preserve">New features may require additional permissions. If required consent is missing, you will be notified. Then run the consent process again.</w:t>
      </w:r>
    </w:p>
    <w:p>
      <w:pPr>
        <w:pStyle w:val="BodyText"/>
      </w:pPr>
      <w:r>
        <w:t xml:space="preserve">For information about that process, check the</w:t>
      </w:r>
      <w:r>
        <w:t xml:space="preserve"> </w:t>
      </w:r>
      <w:hyperlink r:id="rId130">
        <w:r>
          <w:rPr>
            <w:rStyle w:val="Hyperlink"/>
          </w:rPr>
          <w:t xml:space="preserve">Managing Admin Consent</w:t>
        </w:r>
      </w:hyperlink>
      <w:r>
        <w:t xml:space="preserve"> </w:t>
      </w:r>
      <w:r>
        <w:t xml:space="preserve">documentation.</w:t>
      </w:r>
    </w:p>
    <w:bookmarkEnd w:id="131"/>
    <w:bookmarkStart w:id="134" w:name="security-considerations"/>
    <w:p>
      <w:pPr>
        <w:pStyle w:val="Heading2"/>
      </w:pPr>
      <w:hyperlink w:anchor="security-considerations">
        <w:r>
          <w:rPr>
            <w:rStyle w:val="Hyperlink"/>
          </w:rPr>
          <w:t xml:space="preserve">Security Considerations</w:t>
        </w:r>
      </w:hyperlink>
      <w:r>
        <w:drawing>
          <wp:inline>
            <wp:extent cx="228600" cy="2286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When granting permissions for the Assignments Manager: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Limit scope</w:t>
      </w:r>
      <w:r>
        <w:t xml:space="preserve"> </w:t>
      </w:r>
      <w:r>
        <w:t xml:space="preserve">using scope tags to restrict access to specific organizational units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Regular auditing</w:t>
      </w:r>
      <w:r>
        <w:t xml:space="preserve"> </w:t>
      </w:r>
      <w:r>
        <w:t xml:space="preserve">of assignment changes through Intune audit logs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Monitor usage</w:t>
      </w:r>
      <w:r>
        <w:t xml:space="preserve"> </w:t>
      </w:r>
      <w:r>
        <w:t xml:space="preserve">to ensure permissions are being used appropriately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Implement approval workflows</w:t>
      </w:r>
      <w:r>
        <w:t xml:space="preserve"> </w:t>
      </w:r>
      <w:r>
        <w:t xml:space="preserve">for critical assignment changes</w:t>
      </w:r>
    </w:p>
    <w:bookmarkEnd w:id="134"/>
    <w:bookmarkStart w:id="143" w:name="additional-resources"/>
    <w:p>
      <w:pPr>
        <w:pStyle w:val="Heading2"/>
      </w:pPr>
      <w:hyperlink w:anchor="additional-resources">
        <w:r>
          <w:rPr>
            <w:rStyle w:val="Hyperlink"/>
          </w:rPr>
          <w:t xml:space="preserve">Additional Resources</w:t>
        </w:r>
      </w:hyperlink>
      <w:r>
        <w:drawing>
          <wp:inline>
            <wp:extent cx="228600" cy="2286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hyperlink r:id="rId137">
        <w:r>
          <w:rPr>
            <w:rStyle w:val="Hyperlink"/>
          </w:rPr>
          <w:t xml:space="preserve">Microsoft Intune RBAC Reference</w:t>
        </w:r>
      </w:hyperlink>
    </w:p>
    <w:p>
      <w:pPr>
        <w:pStyle w:val="Compact"/>
        <w:numPr>
          <w:ilvl w:val="0"/>
          <w:numId w:val="1016"/>
        </w:numPr>
      </w:pPr>
      <w:hyperlink r:id="rId138">
        <w:r>
          <w:rPr>
            <w:rStyle w:val="Hyperlink"/>
          </w:rPr>
          <w:t xml:space="preserve">Create custom roles in Intune</w:t>
        </w:r>
      </w:hyperlink>
    </w:p>
    <w:p>
      <w:pPr>
        <w:pStyle w:val="Compact"/>
        <w:numPr>
          <w:ilvl w:val="0"/>
          <w:numId w:val="1016"/>
        </w:numPr>
      </w:pPr>
      <w:hyperlink r:id="rId139">
        <w:r>
          <w:rPr>
            <w:rStyle w:val="Hyperlink"/>
          </w:rPr>
          <w:t xml:space="preserve">Scope tags for distributed IT</w:t>
        </w:r>
      </w:hyperlink>
    </w:p>
    <w:p>
      <w:pPr>
        <w:pStyle w:val="Compact"/>
        <w:numPr>
          <w:ilvl w:val="0"/>
          <w:numId w:val="1016"/>
        </w:numPr>
      </w:pPr>
      <w:hyperlink r:id="rId140">
        <w:r>
          <w:rPr>
            <w:rStyle w:val="Hyperlink"/>
          </w:rPr>
          <w:t xml:space="preserve">Intune assignment filters</w:t>
        </w:r>
      </w:hyperlink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Best practice</w:t>
      </w:r>
    </w:p>
    <w:p>
      <w:pPr>
        <w:pStyle w:val="BodyText"/>
      </w:pPr>
      <w:r>
        <w:t xml:space="preserve">Regularly review assignment changes and audit logs to ensure the Assignments Manager is being used according to your organization's policies.</w:t>
      </w:r>
    </w:p>
    <w:bookmarkEnd w:id="143"/>
    <w:bookmarkEnd w:id="144"/>
    <w:p>
      <w:pPr>
        <w:pStyle w:val="BodyText"/>
      </w:pPr>
      <w:hyperlink r:id="rId37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1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Overview</w:t>
      </w:r>
    </w:p>
    <w:p>
      <w:pPr>
        <w:pStyle w:val="BodyText"/>
      </w:pPr>
      <w:r>
        <w:t xml:space="preserve">Microsoft Intune assignment management built for MSPs and enterprises. Standardize, monitor, and validate policy assignments at scale with CSV-driven automation.</w:t>
      </w:r>
    </w:p>
    <w:p>
      <w:pPr>
        <w:pStyle w:val="BodyText"/>
      </w:pPr>
      <w:hyperlink r:id="rId39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1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Create Assignment Templates</w:t>
      </w:r>
    </w:p>
    <w:p>
      <w:pPr>
        <w:pStyle w:val="BodyText"/>
      </w:pPr>
      <w:r>
        <w:t xml:space="preserve">Learn how to create CSV templates for bulk assignment management - manually or by exporting from your reference tenant.</w:t>
      </w:r>
    </w:p>
    <w:bookmarkStart w:id="155" w:name="nd-toc"/>
    <w:bookmarkStart w:id="154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1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permissions-overview">
        <w:r>
          <w:rPr>
            <w:rStyle w:val="Hyperlink"/>
          </w:rPr>
          <w:t xml:space="preserve">Permissions Overview</w:t>
        </w:r>
      </w:hyperlink>
      <w:hyperlink w:anchor="required-graph-api-permissions">
        <w:r>
          <w:rPr>
            <w:rStyle w:val="Hyperlink"/>
          </w:rPr>
          <w:t xml:space="preserve">Required Graph API Permissions</w:t>
        </w:r>
      </w:hyperlink>
      <w:hyperlink w:anchor="configuring-granular-user-permissions">
        <w:r>
          <w:rPr>
            <w:rStyle w:val="Hyperlink"/>
          </w:rPr>
          <w:t xml:space="preserve">Configuring Granular User Permissions</w:t>
        </w:r>
      </w:hyperlink>
      <w:hyperlink w:anchor="understanding-intune-rbac">
        <w:r>
          <w:rPr>
            <w:rStyle w:val="Hyperlink"/>
          </w:rPr>
          <w:t xml:space="preserve">Understanding Intune RBAC</w:t>
        </w:r>
      </w:hyperlink>
      <w:hyperlink w:anchor="X0de761eb2684d318372eb5bd9ef7c250361da79">
        <w:r>
          <w:rPr>
            <w:rStyle w:val="Hyperlink"/>
          </w:rPr>
          <w:t xml:space="preserve">Required Intune Roles for Assignments Manager</w:t>
        </w:r>
      </w:hyperlink>
      <w:hyperlink w:anchor="policy-and-profile-manager">
        <w:r>
          <w:rPr>
            <w:rStyle w:val="Hyperlink"/>
          </w:rPr>
          <w:t xml:space="preserve">Policy and Profile Manager</w:t>
        </w:r>
      </w:hyperlink>
      <w:hyperlink w:anchor="application-configuration-manager">
        <w:r>
          <w:rPr>
            <w:rStyle w:val="Hyperlink"/>
          </w:rPr>
          <w:t xml:space="preserve">Application Configuration Manager</w:t>
        </w:r>
      </w:hyperlink>
      <w:hyperlink w:anchor="script-manager">
        <w:r>
          <w:rPr>
            <w:rStyle w:val="Hyperlink"/>
          </w:rPr>
          <w:t xml:space="preserve">Script Manager</w:t>
        </w:r>
      </w:hyperlink>
      <w:hyperlink w:anchor="group-reader">
        <w:r>
          <w:rPr>
            <w:rStyle w:val="Hyperlink"/>
          </w:rPr>
          <w:t xml:space="preserve">Group Reader</w:t>
        </w:r>
      </w:hyperlink>
      <w:hyperlink w:anchor="creating-a-custom-role">
        <w:r>
          <w:rPr>
            <w:rStyle w:val="Hyperlink"/>
          </w:rPr>
          <w:t xml:space="preserve">Creating a Custom Role</w:t>
        </w:r>
      </w:hyperlink>
      <w:hyperlink w:anchor="built-in-roles-alternative">
        <w:r>
          <w:rPr>
            <w:rStyle w:val="Hyperlink"/>
          </w:rPr>
          <w:t xml:space="preserve">Built-in Roles Alternative</w:t>
        </w:r>
      </w:hyperlink>
      <w:hyperlink w:anchor="assignment-operations">
        <w:r>
          <w:rPr>
            <w:rStyle w:val="Hyperlink"/>
          </w:rPr>
          <w:t xml:space="preserve">Assignment Operations</w:t>
        </w:r>
      </w:hyperlink>
      <w:hyperlink w:anchor="policy-assignment-management">
        <w:r>
          <w:rPr>
            <w:rStyle w:val="Hyperlink"/>
          </w:rPr>
          <w:t xml:space="preserve">Policy Assignment Management</w:t>
        </w:r>
      </w:hyperlink>
      <w:hyperlink w:anchor="application-assignment-management">
        <w:r>
          <w:rPr>
            <w:rStyle w:val="Hyperlink"/>
          </w:rPr>
          <w:t xml:space="preserve">Application Assignment Management</w:t>
        </w:r>
      </w:hyperlink>
      <w:hyperlink w:anchor="script-assignment-management">
        <w:r>
          <w:rPr>
            <w:rStyle w:val="Hyperlink"/>
          </w:rPr>
          <w:t xml:space="preserve">Script Assignment Management</w:t>
        </w:r>
      </w:hyperlink>
      <w:hyperlink w:anchor="troubleshooting">
        <w:r>
          <w:rPr>
            <w:rStyle w:val="Hyperlink"/>
          </w:rPr>
          <w:t xml:space="preserve">Troubleshooting</w:t>
        </w:r>
      </w:hyperlink>
      <w:hyperlink w:anchor="consent-missing">
        <w:r>
          <w:rPr>
            <w:rStyle w:val="Hyperlink"/>
          </w:rPr>
          <w:t xml:space="preserve">Consent missing</w:t>
        </w:r>
      </w:hyperlink>
      <w:hyperlink w:anchor="security-considerations">
        <w:r>
          <w:rPr>
            <w:rStyle w:val="Hyperlink"/>
          </w:rPr>
          <w:t xml:space="preserve">Security Considerations</w:t>
        </w:r>
      </w:hyperlink>
      <w:hyperlink w:anchor="additional-resources">
        <w:r>
          <w:rPr>
            <w:rStyle w:val="Hyperlink"/>
          </w:rPr>
          <w:t xml:space="preserve">Additional Resources</w:t>
        </w:r>
      </w:hyperlink>
    </w:p>
    <w:bookmarkEnd w:id="154"/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svg" /><Relationship Type="http://schemas.openxmlformats.org/officeDocument/2006/relationships/image" Id="rId53" Target="media/rId53.svg" /><Relationship Type="http://schemas.openxmlformats.org/officeDocument/2006/relationships/image" Id="rId71" Target="media/rId71.svg" /><Relationship Type="http://schemas.openxmlformats.org/officeDocument/2006/relationships/image" Id="rId148" Target="media/rId148.svg" /><Relationship Type="http://schemas.openxmlformats.org/officeDocument/2006/relationships/image" Id="rId145" Target="media/rId145.svg" /><Relationship Type="http://schemas.openxmlformats.org/officeDocument/2006/relationships/image" Id="rId63" Target="media/rId63.svg" /><Relationship Type="http://schemas.openxmlformats.org/officeDocument/2006/relationships/image" Id="rId67" Target="media/rId67.svg" /><Relationship Type="http://schemas.openxmlformats.org/officeDocument/2006/relationships/image" Id="rId19" Target="media/rId19.svg" /><Relationship Type="http://schemas.openxmlformats.org/officeDocument/2006/relationships/image" Id="rId151" Target="media/rId151.svg" /><Relationship Type="http://schemas.openxmlformats.org/officeDocument/2006/relationships/image" Id="rId106" Target="media/rId106.svg" /><Relationship Type="http://schemas.openxmlformats.org/officeDocument/2006/relationships/image" Id="rId76" Target="media/rId76.svg" /><Relationship Type="http://schemas.openxmlformats.org/officeDocument/2006/relationships/image" Id="rId22" Target="media/rId22.svg" /><Relationship Type="http://schemas.openxmlformats.org/officeDocument/2006/relationships/image" Id="rId32" Target="media/rId32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60" Target="media/rId60.svg" /><Relationship Type="http://schemas.openxmlformats.org/officeDocument/2006/relationships/hyperlink" Id="rId9" Target="/" TargetMode="External" /><Relationship Type="http://schemas.openxmlformats.org/officeDocument/2006/relationships/hyperlink" Id="rId42" Target="/docs/extensions/assignments-manager/backup-and-restore/" TargetMode="External" /><Relationship Type="http://schemas.openxmlformats.org/officeDocument/2006/relationships/hyperlink" Id="rId39" Target="/docs/extensions/assignments-manager/create-assignments-template/" TargetMode="External" /><Relationship Type="http://schemas.openxmlformats.org/officeDocument/2006/relationships/hyperlink" Id="rId40" Target="/docs/extensions/assignments-manager/how-it-works/" TargetMode="External" /><Relationship Type="http://schemas.openxmlformats.org/officeDocument/2006/relationships/hyperlink" Id="rId37" Target="/docs/extensions/assignments-manager/overview/" TargetMode="External" /><Relationship Type="http://schemas.openxmlformats.org/officeDocument/2006/relationships/hyperlink" Id="rId38" Target="/docs/extensions/assignments-manager/permissions/" TargetMode="External" /><Relationship Type="http://schemas.openxmlformats.org/officeDocument/2006/relationships/hyperlink" Id="rId41" Target="/docs/extensions/assignments-manager/scenarios/" TargetMode="External" /><Relationship Type="http://schemas.openxmlformats.org/officeDocument/2006/relationships/hyperlink" Id="rId48" Target="/docs/faq/" TargetMode="External" /><Relationship Type="http://schemas.openxmlformats.org/officeDocument/2006/relationships/hyperlink" Id="rId130" Target="/docs/getting-started/consent-management/" TargetMode="External" /><Relationship Type="http://schemas.openxmlformats.org/officeDocument/2006/relationships/hyperlink" Id="rId49" Target="/docs/support/" TargetMode="External" /><Relationship Type="http://schemas.openxmlformats.org/officeDocument/2006/relationships/hyperlink" Id="rId102" Target="https://go.microsoft.com/fwlink/?linkid=2109431" TargetMode="External" /><Relationship Type="http://schemas.openxmlformats.org/officeDocument/2006/relationships/hyperlink" Id="rId138" Target="https://learn.microsoft.com/en-us/intune/fundamentals/create-custom-role" TargetMode="External" /><Relationship Type="http://schemas.openxmlformats.org/officeDocument/2006/relationships/hyperlink" Id="rId140" Target="https://learn.microsoft.com/en-us/intune/fundamentals/filters" TargetMode="External" /><Relationship Type="http://schemas.openxmlformats.org/officeDocument/2006/relationships/hyperlink" Id="rId137" Target="https://learn.microsoft.com/en-us/intune/fundamentals/role-based-access-control-reference" TargetMode="External" /><Relationship Type="http://schemas.openxmlformats.org/officeDocument/2006/relationships/hyperlink" Id="rId139" Target="https://learn.microsoft.com/en-us/intune/fundamentals/scope-ta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42" Target="/docs/extensions/assignments-manager/backup-and-restore/" TargetMode="External" /><Relationship Type="http://schemas.openxmlformats.org/officeDocument/2006/relationships/hyperlink" Id="rId39" Target="/docs/extensions/assignments-manager/create-assignments-template/" TargetMode="External" /><Relationship Type="http://schemas.openxmlformats.org/officeDocument/2006/relationships/hyperlink" Id="rId40" Target="/docs/extensions/assignments-manager/how-it-works/" TargetMode="External" /><Relationship Type="http://schemas.openxmlformats.org/officeDocument/2006/relationships/hyperlink" Id="rId37" Target="/docs/extensions/assignments-manager/overview/" TargetMode="External" /><Relationship Type="http://schemas.openxmlformats.org/officeDocument/2006/relationships/hyperlink" Id="rId38" Target="/docs/extensions/assignments-manager/permissions/" TargetMode="External" /><Relationship Type="http://schemas.openxmlformats.org/officeDocument/2006/relationships/hyperlink" Id="rId41" Target="/docs/extensions/assignments-manager/scenarios/" TargetMode="External" /><Relationship Type="http://schemas.openxmlformats.org/officeDocument/2006/relationships/hyperlink" Id="rId48" Target="/docs/faq/" TargetMode="External" /><Relationship Type="http://schemas.openxmlformats.org/officeDocument/2006/relationships/hyperlink" Id="rId130" Target="/docs/getting-started/consent-management/" TargetMode="External" /><Relationship Type="http://schemas.openxmlformats.org/officeDocument/2006/relationships/hyperlink" Id="rId49" Target="/docs/support/" TargetMode="External" /><Relationship Type="http://schemas.openxmlformats.org/officeDocument/2006/relationships/hyperlink" Id="rId102" Target="https://go.microsoft.com/fwlink/?linkid=2109431" TargetMode="External" /><Relationship Type="http://schemas.openxmlformats.org/officeDocument/2006/relationships/hyperlink" Id="rId138" Target="https://learn.microsoft.com/en-us/intune/fundamentals/create-custom-role" TargetMode="External" /><Relationship Type="http://schemas.openxmlformats.org/officeDocument/2006/relationships/hyperlink" Id="rId140" Target="https://learn.microsoft.com/en-us/intune/fundamentals/filters" TargetMode="External" /><Relationship Type="http://schemas.openxmlformats.org/officeDocument/2006/relationships/hyperlink" Id="rId137" Target="https://learn.microsoft.com/en-us/intune/fundamentals/role-based-access-control-reference" TargetMode="External" /><Relationship Type="http://schemas.openxmlformats.org/officeDocument/2006/relationships/hyperlink" Id="rId139" Target="https://learn.microsoft.com/en-us/intune/fundamentals/scope-ta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Needed Permissions</dc:title>
  <dc:creator/>
  <cp:keywords/>
  <dcterms:created xsi:type="dcterms:W3CDTF">2026-01-08T11:56:50Z</dcterms:created>
  <dcterms:modified xsi:type="dcterms:W3CDTF">2026-01-08T11:56:50Z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