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0.svg" ContentType="image/svg+xml"/>
  <Override PartName="/word/media/rId53.svg" ContentType="image/svg+xml"/>
  <Override PartName="/word/media/rId71.svg" ContentType="image/svg+xml"/>
  <Override PartName="/word/media/rId337.svg" ContentType="image/svg+xml"/>
  <Override PartName="/word/media/rId334.svg" ContentType="image/svg+xml"/>
  <Override PartName="/word/media/rId63.svg" ContentType="image/svg+xml"/>
  <Override PartName="/word/media/rId67.svg" ContentType="image/svg+xml"/>
  <Override PartName="/word/media/rId19.svg" ContentType="image/svg+xml"/>
  <Override PartName="/word/media/rId340.svg" ContentType="image/svg+xml"/>
  <Override PartName="/word/media/rId76.svg" ContentType="image/svg+xml"/>
  <Override PartName="/word/media/rId231.svg" ContentType="image/svg+xml"/>
  <Override PartName="/word/media/rId167.svg" ContentType="image/svg+xml"/>
  <Override PartName="/word/media/rId22.svg" ContentType="image/svg+xml"/>
  <Override PartName="/word/media/rId32.svg" ContentType="image/svg+xml"/>
  <Override PartName="/word/media/rId10.svg" ContentType="image/svg+xml"/>
  <Override PartName="/word/media/rId90.svg" ContentType="image/svg+xml"/>
  <Override PartName="/word/media/rId13.svg" ContentType="image/svg+xml"/>
  <Override PartName="/word/media/rId6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Scenarios</w:t>
      </w:r>
    </w:p>
    <w:bookmarkStart w:id="346" w:name="scenarios"/>
    <w:p>
      <w:pPr>
        <w:pStyle w:val="Heading1"/>
      </w:pPr>
      <w:r>
        <w:t xml:space="preserve">Scenarios</w:t>
      </w:r>
    </w:p>
    <w:bookmarkStart w:id="345" w:name="nd-docs-layout"/>
    <w:bookmarkStart w:id="16" w:name="nd-subnav"/>
    <w:p>
      <w:pPr>
        <w:pStyle w:val="FirstParagraph"/>
      </w:pPr>
      <w:hyperlink r:id="rId9">
        <w:r>
          <w:rPr>
            <w:rStyle w:val="Hyperlink"/>
          </w:rPr>
          <w:t xml:space="preserve">IntuneAssistant Docs</w:t>
        </w:r>
      </w:hyperlink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jaXJjbGUgY3g9IjExIiBjeT0iMTEiIHI9IjgiPjwvY2lyY2xlPjxwYXRoIGQ9Im0yMSAyMS00LjMtNC4zIiAvPjwvc3ZnPg==" id="1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xOCIgaGVpZ2h0PSIxOCIgeD0iMyIgeT0iMyIgcng9IjIiIC8+PHBhdGggZD0iTTkgM3YxOCIgLz48L3N2Zz4=" id="1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"/>
    <w:p>
      <w:pPr>
        <w:pStyle w:val="BodyText"/>
      </w:pPr>
      <w:hyperlink r:id="rId9">
        <w:r>
          <w:rPr>
            <w:rStyle w:val="Hyperlink"/>
          </w:rPr>
          <w:t xml:space="preserve">IntuneAssistant Docs</w:t>
        </w:r>
      </w:hyperlink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xOCIgaGVpZ2h0PSIxOCIgeD0iMyIgeT0iMyIgcng9IjIiIC8+PHBhdGggZD0iTTkgM3YxOCIgLz48L3N2Zz4=" id="1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QiPjxjaXJjbGUgY3g9IjExIiBjeT0iMTEiIHI9IjgiPjwvY2lyY2xlPjxwYXRoIGQ9Im0yMSAyMS00LjMtNC4zIiAvPjwvc3ZnPg==" id="2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Search</w:t>
      </w:r>
    </w:p>
    <w:p>
      <w:pPr>
        <w:pStyle w:val="BodyText"/>
      </w:pPr>
      <w:r>
        <w:t xml:space="preserve">⌘</w:t>
      </w:r>
      <w:r>
        <w:t xml:space="preserve">K</w:t>
      </w:r>
    </w:p>
    <w:p>
      <w:pPr>
        <w:pStyle w:val="BodyText"/>
      </w:pPr>
      <w:r>
        <w:t xml:space="preserve">Getting Started</w:t>
      </w:r>
      <w:r>
        <w:drawing>
          <wp:inline>
            <wp:extent cx="228600" cy="2286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+PHBhdGggZD0ibTYgOSA2IDYgNi02IiAvPjwvc3ZnPg==" id="2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5" w:name="radix-_R_qd5aitqlb_"/>
    <w:bookmarkEnd w:id="25"/>
    <w:p>
      <w:pPr>
        <w:pStyle w:val="BodyText"/>
      </w:pPr>
      <w:r>
        <w:t xml:space="preserve">Administration</w:t>
      </w:r>
      <w:r>
        <w:drawing>
          <wp:inline>
            <wp:extent cx="228600" cy="2286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+PHBhdGggZD0ibTYgOSA2IDYgNi02IiAvPjwvc3ZnPg==" id="2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8" w:name="radix-_R_1ad5aitqlb_"/>
    <w:bookmarkEnd w:id="28"/>
    <w:p>
      <w:pPr>
        <w:pStyle w:val="BodyText"/>
      </w:pPr>
      <w:r>
        <w:t xml:space="preserve">Intune Assistant</w:t>
      </w:r>
      <w:r>
        <w:drawing>
          <wp:inline>
            <wp:extent cx="228600" cy="2286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+PHBhdGggZD0ibTYgOSA2IDYgNi02IiAvPjwvc3ZnPg==" id="3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1" w:name="radix-_R_1qd5aitqlb_"/>
    <w:bookmarkEnd w:id="31"/>
    <w:p>
      <w:pPr>
        <w:pStyle w:val="BodyText"/>
      </w:pPr>
      <w:r>
        <w:t xml:space="preserve">Extensions</w:t>
      </w:r>
      <w:r>
        <w:drawing>
          <wp:inline>
            <wp:extent cx="228600" cy="2286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iPjxwYXRoIGQ9Im02IDkgNiA2IDYtNiIgLz48L3N2Zz4=" id="3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4" w:name="radix-_R_2ad5aitqlb_"/>
    <w:p>
      <w:pPr>
        <w:pStyle w:val="BodyText"/>
      </w:pPr>
      <w:r>
        <w:t xml:space="preserve">Assignments Manager</w:t>
      </w:r>
      <w:r>
        <w:drawing>
          <wp:inline>
            <wp:extent cx="228600" cy="2286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iPjxwYXRoIGQ9Im02IDkgNiA2IDYtNiIgLz48L3N2Zz4=" id="3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3" w:name="radix-_R_1mad5aitqlb_"/>
    <w:p>
      <w:pPr>
        <w:pStyle w:val="BodyText"/>
      </w:pPr>
      <w:hyperlink r:id="rId37">
        <w:r>
          <w:rPr>
            <w:rStyle w:val="Hyperlink"/>
          </w:rPr>
          <w:t xml:space="preserve">Overview</w:t>
        </w:r>
      </w:hyperlink>
      <w:hyperlink r:id="rId38">
        <w:r>
          <w:rPr>
            <w:rStyle w:val="Hyperlink"/>
          </w:rPr>
          <w:t xml:space="preserve">Needed Permissions</w:t>
        </w:r>
      </w:hyperlink>
      <w:hyperlink r:id="rId39">
        <w:r>
          <w:rPr>
            <w:rStyle w:val="Hyperlink"/>
          </w:rPr>
          <w:t xml:space="preserve">Create Assignment Templates</w:t>
        </w:r>
      </w:hyperlink>
      <w:hyperlink r:id="rId40">
        <w:r>
          <w:rPr>
            <w:rStyle w:val="Hyperlink"/>
          </w:rPr>
          <w:t xml:space="preserve">Workflow</w:t>
        </w:r>
      </w:hyperlink>
      <w:hyperlink r:id="rId41">
        <w:r>
          <w:rPr>
            <w:rStyle w:val="Hyperlink"/>
          </w:rPr>
          <w:t xml:space="preserve">Scenarios</w:t>
        </w:r>
      </w:hyperlink>
      <w:hyperlink r:id="rId42">
        <w:r>
          <w:rPr>
            <w:rStyle w:val="Hyperlink"/>
          </w:rPr>
          <w:t xml:space="preserve">Backup &amp; Restore</w:t>
        </w:r>
      </w:hyperlink>
    </w:p>
    <w:bookmarkEnd w:id="43"/>
    <w:bookmarkEnd w:id="44"/>
    <w:p>
      <w:pPr>
        <w:pStyle w:val="BodyText"/>
      </w:pPr>
      <w:r>
        <w:t xml:space="preserve">Muti-Tenant Management (MSP)</w:t>
      </w:r>
      <w:r>
        <w:drawing>
          <wp:inline>
            <wp:extent cx="228600" cy="2286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+PHBhdGggZD0ibTYgOSA2IDYgNi02IiAvPjwvc3ZnPg==" id="4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7" w:name="radix-_R_2qd5aitqlb_"/>
    <w:bookmarkEnd w:id="47"/>
    <w:p>
      <w:pPr>
        <w:pStyle w:val="BodyText"/>
      </w:pPr>
      <w:hyperlink r:id="rId48">
        <w:r>
          <w:rPr>
            <w:rStyle w:val="Hyperlink"/>
          </w:rPr>
          <w:t xml:space="preserve">Frequently Asked Questions</w:t>
        </w:r>
      </w:hyperlink>
      <w:hyperlink r:id="rId49">
        <w:r>
          <w:rPr>
            <w:rStyle w:val="Hyperlink"/>
          </w:rPr>
          <w:t xml:space="preserve">Support</w:t>
        </w:r>
      </w:hyperlink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" id="5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228600" cy="2286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jdXJyZW50Q29sb3IiIHN0cm9rZT0iY3VycmVudENvbG9yIiBzdHJva2Utd2lkdGg9IjIiIHN0cm9rZS1saW5lY2FwPSJyb3VuZCIgc3Ryb2tlLWxpbmVqb2luPSJyb3VuZCIgY2xhc3M9InNpemUtNi41IHJvdW5kZWQtZnVsbCBwLTEuNSB0ZXh0LWZkLW11dGVkLWZvcmVncm91bmQiPjxwYXRoIGQ9Ik0xMiAzYTYgNiAwIDAgMCA5IDkgOSA5IDAgMSAxLTktOVoiIC8+PC9zdmc+" id="5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xOCIgaGVpZ2h0PSIxOCIgeD0iMyIgeT0iMyIgcng9IjIiIC8+PHBhdGggZD0iTTkgM3YxOCIgLz48L3N2Zz4=" id="5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jaXJjbGUgY3g9IjExIiBjeT0iMTEiIHI9IjgiPjwvY2lyY2xlPjxwYXRoIGQ9Im0yMSAyMS00LjMtNC4zIiAvPjwvc3ZnPg==" id="5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data:image/svg+xml;base64,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" id="6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Scenarios</w:t>
      </w:r>
      <w:r>
        <w:drawing>
          <wp:inline>
            <wp:extent cx="228600" cy="22860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HJpbmstMCB0cmFuc2l0aW9uLXRyYW5zZm9ybSBteC0wLjUiPjxwYXRoIGQ9Im02IDkgNiA2IDYtNiIgLz48L3N2Zz4=" id="6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66" w:name="radix-_R_pbn5riitqlb_"/>
    <w:bookmarkEnd w:id="66"/>
    <w:p>
      <w:pPr>
        <w:pStyle w:val="BodyText"/>
      </w:pPr>
      <w:r>
        <w:t xml:space="preserve">Extensions</w:t>
      </w:r>
      <w:r>
        <w:drawing>
          <wp:inline>
            <wp:extent cx="228600" cy="228600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MuNSBzaHJpbmstMCI+PHBhdGggZD0ibTkgMTggNi02LTYtNiIgLz48L3N2Zz4=" id="6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Assignments Manager</w:t>
      </w:r>
    </w:p>
    <w:bookmarkStart w:id="70" w:name="scenarios-1"/>
    <w:p>
      <w:pPr>
        <w:pStyle w:val="Heading1"/>
      </w:pPr>
      <w:r>
        <w:t xml:space="preserve">Scenarios</w:t>
      </w:r>
    </w:p>
    <w:p>
      <w:pPr>
        <w:pStyle w:val="FirstParagraph"/>
      </w:pPr>
      <w:r>
        <w:t xml:space="preserve">Bulk manage Microsoft Intune policy assignments using CSV files (add, remove, replace) across tenants.</w:t>
      </w:r>
    </w:p>
    <w:bookmarkEnd w:id="70"/>
    <w:bookmarkStart w:id="333" w:name="assignments-manager---scenarios"/>
    <w:p>
      <w:pPr>
        <w:pStyle w:val="Heading1"/>
      </w:pPr>
      <w:hyperlink w:anchor="assignments-manager---scenarios">
        <w:r>
          <w:rPr>
            <w:rStyle w:val="Hyperlink"/>
          </w:rPr>
          <w:t xml:space="preserve">Assignments Manager - Scenarios</w:t>
        </w:r>
      </w:hyperlink>
      <w:r>
        <w:drawing>
          <wp:inline>
            <wp:extent cx="228600" cy="22860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7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79" w:name="overview"/>
    <w:p>
      <w:pPr>
        <w:pStyle w:val="Heading2"/>
      </w:pPr>
      <w:hyperlink w:anchor="overview">
        <w:r>
          <w:rPr>
            <w:rStyle w:val="Hyperlink"/>
          </w:rPr>
          <w:t xml:space="preserve">Overview</w:t>
        </w:r>
      </w:hyperlink>
      <w:r>
        <w:drawing>
          <wp:inline>
            <wp:extent cx="228600" cy="228600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7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We have tested various common scenarios for managing Microsoft Intune policy assignments using the Assignments Manager.</w:t>
      </w:r>
      <w:r>
        <w:t xml:space="preserve"> </w:t>
      </w:r>
      <w:r>
        <w:t xml:space="preserve">This guide provides detailed examples and explanations for each scenario, helping you understand how to effectively use the tool for your specific needs.</w:t>
      </w:r>
    </w:p>
    <w:p>
      <w:pPr>
        <w:pStyle w:val="BodyText"/>
      </w:pPr>
      <w:r>
        <w:t xml:space="preserve">The Assignments Manager allows you to manage Microsoft Intune policy assignments in bulk using CSV files and reach a desired assignments state for your policies.</w:t>
      </w:r>
    </w:p>
    <w:p>
      <w:pPr>
        <w:pStyle w:val="BodyText"/>
      </w:pPr>
      <w:r>
        <w:t xml:space="preserve">You can add, remove, replace or clear assignments for policies across different tenants.</w:t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UgLW1lLTAuNSBmaWxsLSgtLWNhbGxvdXQtY29sb3IpIHRleHQtZmQtY2FyZCI+PGNpcmNsZSBjeD0iMTIiIGN5PSIxMiIgcj0iMTAiPjwvY2lyY2xlPjxwYXRoIGQ9Ik0xMiAxNnYtNCIgLz48cGF0aCBkPSJNMTIgOGguMDEiIC8+PC9zdmc+" id="7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Supported Assignment Types</w:t>
      </w:r>
    </w:p>
    <w:p>
      <w:pPr>
        <w:pStyle w:val="BodyText"/>
      </w:pPr>
      <w:r>
        <w:t xml:space="preserve">Currently, we support only policy and configuration assignments. Application assignments will be supported in future releases.</w:t>
      </w:r>
    </w:p>
    <w:p>
      <w:r>
        <w:pict>
          <v:rect style="width:0;height:1.5pt" o:hralign="center" o:hrstd="t" o:hr="t"/>
        </w:pict>
      </w:r>
    </w:p>
    <w:bookmarkEnd w:id="79"/>
    <w:bookmarkStart w:id="85" w:name="supported-operations"/>
    <w:p>
      <w:pPr>
        <w:pStyle w:val="Heading2"/>
      </w:pPr>
      <w:hyperlink w:anchor="supported-operations">
        <w:r>
          <w:rPr>
            <w:rStyle w:val="Hyperlink"/>
          </w:rPr>
          <w:t xml:space="preserve">Supported Operations</w:t>
        </w:r>
      </w:hyperlink>
      <w:r>
        <w:drawing>
          <wp:inline>
            <wp:extent cx="228600" cy="228600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8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The tool supports four primary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</w:t>
      </w:r>
      <w:r>
        <w:t xml:space="preserve"> </w:t>
      </w:r>
      <w:r>
        <w:t xml:space="preserve">- Add new assignments to existing policies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Remove</w:t>
      </w:r>
      <w:r>
        <w:t xml:space="preserve"> </w:t>
      </w:r>
      <w:r>
        <w:t xml:space="preserve">- Remove specific assignments from policies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Replace</w:t>
      </w:r>
      <w:r>
        <w:t xml:space="preserve"> </w:t>
      </w:r>
      <w:r>
        <w:t xml:space="preserve">- Replace all existing assignments with new ones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NoAssignment</w:t>
      </w:r>
      <w:r>
        <w:t xml:space="preserve"> </w:t>
      </w:r>
      <w:r>
        <w:t xml:space="preserve">- Remove all assignments using the NoAssignment action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228600" cy="228600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UgLW1lLTAuNSBmaWxsLSgtLWNhbGxvdXQtY29sb3IpIHRleHQtZmQtY2FyZCI+PGNpcmNsZSBjeD0iMTIiIGN5PSIxMiIgcj0iMTAiPjwvY2lyY2xlPjxwYXRoIGQ9Ik0xMiAxNnYtNCIgLz48cGF0aCBkPSJNMTIgOGguMDEiIC8+PC9zdmc+" id="8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Download Blank Template</w:t>
      </w:r>
    </w:p>
    <w:p>
      <w:pPr>
        <w:pStyle w:val="BodyText"/>
      </w:pPr>
      <w:r>
        <w:t xml:space="preserve">For more information about the template CSV go to</w:t>
      </w:r>
      <w:r>
        <w:t xml:space="preserve"> </w:t>
      </w:r>
      <w:hyperlink r:id="rId84">
        <w:r>
          <w:rPr>
            <w:rStyle w:val="Hyperlink"/>
          </w:rPr>
          <w:t xml:space="preserve">CSV template</w:t>
        </w:r>
      </w:hyperlink>
      <w:r>
        <w:t xml:space="preserve">.</w:t>
      </w:r>
    </w:p>
    <w:bookmarkEnd w:id="85"/>
    <w:bookmarkStart w:id="104" w:name="assignment-types"/>
    <w:p>
      <w:pPr>
        <w:pStyle w:val="Heading2"/>
      </w:pPr>
      <w:hyperlink w:anchor="assignment-types">
        <w:r>
          <w:rPr>
            <w:rStyle w:val="Hyperlink"/>
          </w:rPr>
          <w:t xml:space="preserve">Assignment Types</w:t>
        </w:r>
      </w:hyperlink>
      <w:r>
        <w:drawing>
          <wp:inline>
            <wp:extent cx="228600" cy="228600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8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93" w:name="Xb205fb78e332584af50798b3bcb1160bd7f42f2"/>
    <w:p>
      <w:pPr>
        <w:pStyle w:val="Heading3"/>
      </w:pPr>
      <w:hyperlink w:anchor="Xb205fb78e332584af50798b3bcb1160bd7f42f2">
        <w:r>
          <w:rPr>
            <w:rStyle w:val="Hyperlink"/>
          </w:rPr>
          <w:t xml:space="preserve">1. Group Assignments</w:t>
        </w:r>
      </w:hyperlink>
      <w:r>
        <w:drawing>
          <wp:inline>
            <wp:extent cx="228600" cy="228600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8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Assign policies to specific Entra ID groups.</w:t>
      </w:r>
    </w:p>
    <w:p>
      <w:pPr>
        <w:pStyle w:val="BodyText"/>
      </w:pPr>
      <w:r>
        <w:rPr>
          <w:b/>
          <w:bCs/>
        </w:rPr>
        <w:t xml:space="preserve">CSV Format: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228600" cy="2286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4IiBoZWlnaHQ9IjQiIHg9IjgiIHk9IjIiIHJ4PSIxIiByeT0iMSIgLz48cGF0aCBkPSJNMTYgNGgyYTIgMiAwIDAgMSAyIDJ2MTRhMiAyIDAgMCAxLTIgMkg2YTIgMiAwIDAgMS0yLTJWNmEyIDIgMCAwIDEgMi0yaDIiIC8+PC9zdmc+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PolicyName;GroupName;AssignmentDirection;AssignmentAction;FilterName;FilterType</w:t>
            </w:r>
            <w:r>
              <w:br/>
            </w:r>
            <w:r>
              <w:rPr>
                <w:rStyle w:val="VerbatimChar"/>
              </w:rPr>
              <w:t xml:space="preserve">My Policy;Finance Department;Include;Add;;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Policy is assigned to all members of "Finance Department" group.</w:t>
      </w:r>
    </w:p>
    <w:p>
      <w:r>
        <w:pict>
          <v:rect style="width:0;height:1.5pt" o:hralign="center" o:hrstd="t" o:hr="t"/>
        </w:pict>
      </w:r>
    </w:p>
    <w:bookmarkEnd w:id="93"/>
    <w:bookmarkStart w:id="98" w:name="X622a6c9e05d4e6a7dea91096a306e4cc5d750b0"/>
    <w:p>
      <w:pPr>
        <w:pStyle w:val="Heading3"/>
      </w:pPr>
      <w:hyperlink w:anchor="X622a6c9e05d4e6a7dea91096a306e4cc5d750b0">
        <w:r>
          <w:rPr>
            <w:rStyle w:val="Hyperlink"/>
          </w:rPr>
          <w:t xml:space="preserve">2. All Users</w:t>
        </w:r>
      </w:hyperlink>
      <w:r>
        <w:drawing>
          <wp:inline>
            <wp:extent cx="228600" cy="228600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9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Assign policies to all licensed users in your tenant.</w:t>
      </w:r>
    </w:p>
    <w:p>
      <w:pPr>
        <w:pStyle w:val="BodyText"/>
      </w:pPr>
      <w:r>
        <w:rPr>
          <w:b/>
          <w:bCs/>
        </w:rPr>
        <w:t xml:space="preserve">CSV Format: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228600" cy="2286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4IiBoZWlnaHQ9IjQiIHg9IjgiIHk9IjIiIHJ4PSIxIiByeT0iMSIgLz48cGF0aCBkPSJNMTYgNGgyYTIgMiAwIDAgMSAyIDJ2MTRhMiAyIDAgMCAxLTIgMkg2YTIgMiAwIDAgMS0yLTJWNmEyIDIgMCAwIDEgMi0yaDIiIC8+PC9zdmc+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PolicyName;GroupName;AssignmentDirection;AssignmentAction;FilterName;FilterType</w:t>
            </w:r>
            <w:r>
              <w:br/>
            </w:r>
            <w:r>
              <w:rPr>
                <w:rStyle w:val="VerbatimChar"/>
              </w:rPr>
              <w:t xml:space="preserve">Security Policy;All Users;Include;Add;;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Policy applies to every user with an Intune license.</w:t>
      </w:r>
    </w:p>
    <w:p>
      <w:r>
        <w:pict>
          <v:rect style="width:0;height:1.5pt" o:hralign="center" o:hrstd="t" o:hr="t"/>
        </w:pict>
      </w:r>
    </w:p>
    <w:bookmarkEnd w:id="98"/>
    <w:bookmarkStart w:id="103" w:name="Xd807fa0c715ad74a555dc29f6a36b4f0a0b42ac"/>
    <w:p>
      <w:pPr>
        <w:pStyle w:val="Heading3"/>
      </w:pPr>
      <w:hyperlink w:anchor="Xd807fa0c715ad74a555dc29f6a36b4f0a0b42ac">
        <w:r>
          <w:rPr>
            <w:rStyle w:val="Hyperlink"/>
          </w:rPr>
          <w:t xml:space="preserve">3. All Devices</w:t>
        </w:r>
      </w:hyperlink>
      <w:r>
        <w:drawing>
          <wp:inline>
            <wp:extent cx="228600" cy="228600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0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Assign policies to all devices enrolled in Intune.</w:t>
      </w:r>
    </w:p>
    <w:p>
      <w:pPr>
        <w:pStyle w:val="BodyText"/>
      </w:pPr>
      <w:r>
        <w:rPr>
          <w:b/>
          <w:bCs/>
        </w:rPr>
        <w:t xml:space="preserve">CSV Format: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228600" cy="2286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4IiBoZWlnaHQ9IjQiIHg9IjgiIHk9IjIiIHJ4PSIxIiByeT0iMSIgLz48cGF0aCBkPSJNMTYgNGgyYTIgMiAwIDAgMSAyIDJ2MTRhMiAyIDAgMCAxLTIgMkg2YTIgMiAwIDAgMS0yLTJWNmEyIDIgMCAwIDEgMi0yaDIiIC8+PC9zdmc+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PolicyName;GroupName;AssignmentDirection;AssignmentAction;FilterName;FilterType</w:t>
            </w:r>
            <w:r>
              <w:br/>
            </w:r>
            <w:r>
              <w:rPr>
                <w:rStyle w:val="VerbatimChar"/>
              </w:rPr>
              <w:t xml:space="preserve">Device Compliance;All Devices;Include;Add;;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Policy applies to all enrolled devices regardless of user.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59" w:name="assignment-actions"/>
    <w:p>
      <w:pPr>
        <w:pStyle w:val="Heading2"/>
      </w:pPr>
      <w:hyperlink w:anchor="assignment-actions">
        <w:r>
          <w:rPr>
            <w:rStyle w:val="Hyperlink"/>
          </w:rPr>
          <w:t xml:space="preserve">Assignment Actions</w:t>
        </w:r>
      </w:hyperlink>
      <w:r>
        <w:drawing>
          <wp:inline>
            <wp:extent cx="228600" cy="228600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0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19" w:name="add-action"/>
    <w:p>
      <w:pPr>
        <w:pStyle w:val="Heading3"/>
      </w:pPr>
      <w:hyperlink w:anchor="add-action">
        <w:r>
          <w:rPr>
            <w:rStyle w:val="Hyperlink"/>
          </w:rPr>
          <w:t xml:space="preserve">Add Action</w:t>
        </w:r>
      </w:hyperlink>
      <w:r>
        <w:drawing>
          <wp:inline>
            <wp:extent cx="228600" cy="228600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0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Adds new assignments</w:t>
      </w:r>
      <w:r>
        <w:t xml:space="preserve"> </w:t>
      </w:r>
      <w:r>
        <w:rPr>
          <w:b/>
          <w:bCs/>
        </w:rPr>
        <w:t xml:space="preserve">without removing</w:t>
      </w:r>
      <w:r>
        <w:t xml:space="preserve"> </w:t>
      </w:r>
      <w:r>
        <w:t xml:space="preserve">existing ones.</w:t>
      </w:r>
    </w:p>
    <w:bookmarkStart w:id="113" w:name="scenario-add-group-assignment"/>
    <w:p>
      <w:pPr>
        <w:pStyle w:val="Heading4"/>
      </w:pPr>
      <w:hyperlink w:anchor="scenario-add-group-assignment">
        <w:r>
          <w:rPr>
            <w:rStyle w:val="Hyperlink"/>
          </w:rPr>
          <w:t xml:space="preserve">Scenario: Add Group Assignment</w:t>
        </w:r>
      </w:hyperlink>
      <w:r>
        <w:drawing>
          <wp:inline>
            <wp:extent cx="228600" cy="228600"/>
            <wp:effectExtent b="0" l="0" r="0" t="0"/>
            <wp:docPr descr="" title="" id="109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1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b/>
          <w:bCs/>
        </w:rPr>
        <w:t xml:space="preserve">CSV: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228600" cy="2286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4IiBoZWlnaHQ9IjQiIHg9IjgiIHk9IjIiIHJ4PSIxIiByeT0iMSIgLz48cGF0aCBkPSJNMTYgNGgyYTIgMiAwIDAgMSAyIDJ2MTRhMiAyIDAgMCAxLTIgMkg2YTIgMiAwIDAgMS0yLTJWNmEyIDIgMCAwIDEgMi0yaDIiIC8+PC9zdmc+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PolicyName;GroupName;AssignmentDirection;AssignmentAction;FilterName;FilterType</w:t>
            </w:r>
            <w:r>
              <w:br/>
            </w:r>
            <w:r>
              <w:rPr>
                <w:rStyle w:val="VerbatimChar"/>
              </w:rPr>
              <w:t xml:space="preserve">Security Baseline;IT Admins;Include;Add;;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Before:</w:t>
      </w:r>
    </w:p>
    <w:p>
      <w:pPr>
        <w:pStyle w:val="Compact"/>
        <w:numPr>
          <w:ilvl w:val="0"/>
          <w:numId w:val="1002"/>
        </w:numPr>
      </w:pPr>
      <w:r>
        <w:t xml:space="preserve">Policy has "All Users" assignment</w:t>
      </w:r>
    </w:p>
    <w:p>
      <w:pPr>
        <w:pStyle w:val="FirstParagraph"/>
      </w:pPr>
      <w:r>
        <w:rPr>
          <w:b/>
          <w:bCs/>
        </w:rPr>
        <w:t xml:space="preserve">After:</w:t>
      </w:r>
    </w:p>
    <w:p>
      <w:pPr>
        <w:pStyle w:val="Compact"/>
        <w:numPr>
          <w:ilvl w:val="0"/>
          <w:numId w:val="1003"/>
        </w:numPr>
      </w:pPr>
      <w:r>
        <w:t xml:space="preserve">Policy has "All Users" assignment</w:t>
      </w:r>
    </w:p>
    <w:p>
      <w:pPr>
        <w:pStyle w:val="Compact"/>
        <w:numPr>
          <w:ilvl w:val="0"/>
          <w:numId w:val="1003"/>
        </w:numPr>
      </w:pPr>
      <w:r>
        <w:t xml:space="preserve">Policy has "IT Admins" group assignment</w:t>
      </w:r>
    </w:p>
    <w:p>
      <w:r>
        <w:pict>
          <v:rect style="width:0;height:1.5pt" o:hralign="center" o:hrstd="t" o:hr="t"/>
        </w:pict>
      </w:r>
    </w:p>
    <w:bookmarkEnd w:id="113"/>
    <w:bookmarkStart w:id="118" w:name="X892b93cdc74d7fe38fb4d854ace6d081e8ff699"/>
    <w:p>
      <w:pPr>
        <w:pStyle w:val="Heading4"/>
      </w:pPr>
      <w:hyperlink w:anchor="X892b93cdc74d7fe38fb4d854ace6d081e8ff699">
        <w:r>
          <w:rPr>
            <w:rStyle w:val="Hyperlink"/>
          </w:rPr>
          <w:t xml:space="preserve">Scenario: Add Assignment with Exclusion Group</w:t>
        </w:r>
      </w:hyperlink>
      <w:r>
        <w:drawing>
          <wp:inline>
            <wp:extent cx="228600" cy="228600"/>
            <wp:effectExtent b="0" l="0" r="0" t="0"/>
            <wp:docPr descr="" title="" id="114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1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b/>
          <w:bCs/>
        </w:rPr>
        <w:t xml:space="preserve">CSV: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228600" cy="2286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4IiBoZWlnaHQ9IjQiIHg9IjgiIHk9IjIiIHJ4PSIxIiByeT0iMSIgLz48cGF0aCBkPSJNMTYgNGgyYTIgMiAwIDAgMSAyIDJ2MTRhMiAyIDAgMCAxLTIgMkg2YTIgMiAwIDAgMS0yLTJWNmEyIDIgMCAwIDEgMi0yaDIiIC8+PC9zdmc+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PolicyName;GroupName;AssignmentDirection;AssignmentAction;FilterName;FilterType</w:t>
            </w:r>
            <w:r>
              <w:br/>
            </w:r>
            <w:r>
              <w:rPr>
                <w:rStyle w:val="VerbatimChar"/>
              </w:rPr>
              <w:t xml:space="preserve">App Protection;All Users;Include;Add;;</w:t>
            </w:r>
            <w:r>
              <w:br/>
            </w:r>
            <w:r>
              <w:rPr>
                <w:rStyle w:val="VerbatimChar"/>
              </w:rPr>
              <w:t xml:space="preserve">App Protection;Test Users;Exclude;Add;;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Result:</w:t>
      </w:r>
    </w:p>
    <w:p>
      <w:pPr>
        <w:pStyle w:val="Compact"/>
        <w:numPr>
          <w:ilvl w:val="0"/>
          <w:numId w:val="1004"/>
        </w:numPr>
      </w:pPr>
      <w:r>
        <w:t xml:space="preserve">Policy assigned to all users</w:t>
      </w:r>
    </w:p>
    <w:p>
      <w:pPr>
        <w:pStyle w:val="Compact"/>
        <w:numPr>
          <w:ilvl w:val="0"/>
          <w:numId w:val="1004"/>
        </w:numPr>
      </w:pPr>
      <w:r>
        <w:t xml:space="preserve">Test Users group included separately (can be excluded via filters)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37" w:name="remove-action"/>
    <w:p>
      <w:pPr>
        <w:pStyle w:val="Heading3"/>
      </w:pPr>
      <w:hyperlink w:anchor="remove-action">
        <w:r>
          <w:rPr>
            <w:rStyle w:val="Hyperlink"/>
          </w:rPr>
          <w:t xml:space="preserve">Remove Action</w:t>
        </w:r>
      </w:hyperlink>
      <w:r>
        <w:drawing>
          <wp:inline>
            <wp:extent cx="228600" cy="228600"/>
            <wp:effectExtent b="0" l="0" r="0" t="0"/>
            <wp:docPr descr="" title="" id="120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2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Removes specific assignments</w:t>
      </w:r>
      <w:r>
        <w:t xml:space="preserve"> </w:t>
      </w:r>
      <w:r>
        <w:rPr>
          <w:b/>
          <w:bCs/>
        </w:rPr>
        <w:t xml:space="preserve">without affecting</w:t>
      </w:r>
      <w:r>
        <w:t xml:space="preserve"> </w:t>
      </w:r>
      <w:r>
        <w:t xml:space="preserve">others.</w:t>
      </w:r>
    </w:p>
    <w:bookmarkStart w:id="126" w:name="Xa9f638cfa27fbaba97b00990693a17c5dc3a2e8"/>
    <w:p>
      <w:pPr>
        <w:pStyle w:val="Heading4"/>
      </w:pPr>
      <w:hyperlink w:anchor="Xa9f638cfa27fbaba97b00990693a17c5dc3a2e8">
        <w:r>
          <w:rPr>
            <w:rStyle w:val="Hyperlink"/>
          </w:rPr>
          <w:t xml:space="preserve">Scenario: Remove Included Group Assignment</w:t>
        </w:r>
      </w:hyperlink>
      <w:r>
        <w:drawing>
          <wp:inline>
            <wp:extent cx="228600" cy="228600"/>
            <wp:effectExtent b="0" l="0" r="0" t="0"/>
            <wp:docPr descr="" title="" id="122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2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b/>
          <w:bCs/>
        </w:rPr>
        <w:t xml:space="preserve">CSV: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228600" cy="228600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4IiBoZWlnaHQ9IjQiIHg9IjgiIHk9IjIiIHJ4PSIxIiByeT0iMSIgLz48cGF0aCBkPSJNMTYgNGgyYTIgMiAwIDAgMSAyIDJ2MTRhMiAyIDAgMCAxLTIgMkg2YTIgMiAwIDAgMS0yLTJWNmEyIDIgMCAwIDEgMi0yaDIiIC8+PC9zdmc+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PolicyName;GroupName;AssignmentDirection;AssignmentAction;FilterName;FilterType</w:t>
            </w:r>
            <w:r>
              <w:br/>
            </w:r>
            <w:r>
              <w:rPr>
                <w:rStyle w:val="VerbatimChar"/>
              </w:rPr>
              <w:t xml:space="preserve">Old Policy;Finance Team;Include;Remove;;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Before:</w:t>
      </w:r>
    </w:p>
    <w:p>
      <w:pPr>
        <w:pStyle w:val="Compact"/>
        <w:numPr>
          <w:ilvl w:val="0"/>
          <w:numId w:val="1005"/>
        </w:numPr>
      </w:pPr>
      <w:r>
        <w:t xml:space="preserve">Policy assigned to: "Finance Team", "Sales Team", "All Devices"</w:t>
      </w:r>
    </w:p>
    <w:p>
      <w:pPr>
        <w:pStyle w:val="FirstParagraph"/>
      </w:pPr>
      <w:r>
        <w:rPr>
          <w:b/>
          <w:bCs/>
        </w:rPr>
        <w:t xml:space="preserve">After:</w:t>
      </w:r>
    </w:p>
    <w:p>
      <w:pPr>
        <w:pStyle w:val="Compact"/>
        <w:numPr>
          <w:ilvl w:val="0"/>
          <w:numId w:val="1006"/>
        </w:numPr>
      </w:pPr>
      <w:r>
        <w:t xml:space="preserve">Policy assigned to: "Sales Team", "All Devices"</w:t>
      </w:r>
    </w:p>
    <w:p>
      <w:pPr>
        <w:pStyle w:val="Compact"/>
        <w:numPr>
          <w:ilvl w:val="0"/>
          <w:numId w:val="1006"/>
        </w:numPr>
      </w:pPr>
      <w:r>
        <w:t xml:space="preserve">"Finance Team" assignment removed</w:t>
      </w:r>
    </w:p>
    <w:bookmarkEnd w:id="126"/>
    <w:bookmarkStart w:id="131" w:name="Xef473d546c342e2f9c9ebf0434e93245400505e"/>
    <w:p>
      <w:pPr>
        <w:pStyle w:val="Heading4"/>
      </w:pPr>
      <w:hyperlink w:anchor="Xef473d546c342e2f9c9ebf0434e93245400505e">
        <w:r>
          <w:rPr>
            <w:rStyle w:val="Hyperlink"/>
          </w:rPr>
          <w:t xml:space="preserve">Scenario: Remove Excluded Group Assignment</w:t>
        </w:r>
      </w:hyperlink>
      <w:r>
        <w:drawing>
          <wp:inline>
            <wp:extent cx="228600" cy="228600"/>
            <wp:effectExtent b="0" l="0" r="0" t="0"/>
            <wp:docPr descr="" title="" id="127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2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b/>
          <w:bCs/>
        </w:rPr>
        <w:t xml:space="preserve">CSV: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228600" cy="228600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4IiBoZWlnaHQ9IjQiIHg9IjgiIHk9IjIiIHJ4PSIxIiByeT0iMSIgLz48cGF0aCBkPSJNMTYgNGgyYTIgMiAwIDAgMSAyIDJ2MTRhMiAyIDAgMCAxLTIgMkg2YTIgMiAwIDAgMS0yLTJWNmEyIDIgMCAwIDEgMi0yaDIiIC8+PC9zdmc+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PolicyName;GroupName;AssignmentDirection;AssignmentAction;FilterName;FilterType</w:t>
            </w:r>
            <w:r>
              <w:br/>
            </w:r>
            <w:r>
              <w:rPr>
                <w:rStyle w:val="VerbatimChar"/>
              </w:rPr>
              <w:t xml:space="preserve">Old Policy;Excluded IT Team;Exclude;Remove;;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Before:</w:t>
      </w:r>
    </w:p>
    <w:p>
      <w:pPr>
        <w:pStyle w:val="Compact"/>
        <w:numPr>
          <w:ilvl w:val="0"/>
          <w:numId w:val="1007"/>
        </w:numPr>
      </w:pPr>
      <w:r>
        <w:t xml:space="preserve">Policy assigned to: "Finance Team", "Sales Team", "All Devices" and excluded "Excluded IT Team"</w:t>
      </w:r>
    </w:p>
    <w:p>
      <w:pPr>
        <w:pStyle w:val="FirstParagraph"/>
      </w:pPr>
      <w:r>
        <w:rPr>
          <w:b/>
          <w:bCs/>
        </w:rPr>
        <w:t xml:space="preserve">After:</w:t>
      </w:r>
    </w:p>
    <w:p>
      <w:pPr>
        <w:pStyle w:val="Compact"/>
        <w:numPr>
          <w:ilvl w:val="0"/>
          <w:numId w:val="1008"/>
        </w:numPr>
      </w:pPr>
      <w:r>
        <w:t xml:space="preserve">Policy assigned to: "Finance Team", "Sales Team", "All Devices"</w:t>
      </w:r>
    </w:p>
    <w:p>
      <w:pPr>
        <w:pStyle w:val="Compact"/>
        <w:numPr>
          <w:ilvl w:val="0"/>
          <w:numId w:val="1008"/>
        </w:numPr>
      </w:pPr>
      <w:r>
        <w:t xml:space="preserve">"Excluded IT Team" exclusion removed</w:t>
      </w:r>
    </w:p>
    <w:p>
      <w:r>
        <w:pict>
          <v:rect style="width:0;height:1.5pt" o:hralign="center" o:hrstd="t" o:hr="t"/>
        </w:pict>
      </w:r>
    </w:p>
    <w:bookmarkEnd w:id="131"/>
    <w:bookmarkStart w:id="136" w:name="scenario-remove-all-users-assignment"/>
    <w:p>
      <w:pPr>
        <w:pStyle w:val="Heading4"/>
      </w:pPr>
      <w:hyperlink w:anchor="scenario-remove-all-users-assignment">
        <w:r>
          <w:rPr>
            <w:rStyle w:val="Hyperlink"/>
          </w:rPr>
          <w:t xml:space="preserve">Scenario: Remove All Users Assignment</w:t>
        </w:r>
      </w:hyperlink>
      <w:r>
        <w:drawing>
          <wp:inline>
            <wp:extent cx="228600" cy="228600"/>
            <wp:effectExtent b="0" l="0" r="0" t="0"/>
            <wp:docPr descr="" title="" id="132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3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b/>
          <w:bCs/>
        </w:rPr>
        <w:t xml:space="preserve">CSV: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228600" cy="2286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4IiBoZWlnaHQ9IjQiIHg9IjgiIHk9IjIiIHJ4PSIxIiByeT0iMSIgLz48cGF0aCBkPSJNMTYgNGgyYTIgMiAwIDAgMSAyIDJ2MTRhMiAyIDAgMCAxLTIgMkg2YTIgMiAwIDAgMS0yLTJWNmEyIDIgMCAwIDEgMi0yaDIiIC8+PC9zdmc+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PolicyName;GroupName;AssignmentDirection;AssignmentAction;FilterName;FilterType</w:t>
            </w:r>
            <w:r>
              <w:br/>
            </w:r>
            <w:r>
              <w:rPr>
                <w:rStyle w:val="VerbatimChar"/>
              </w:rPr>
              <w:t xml:space="preserve">Pilot Policy;All Users;Include;Remove;;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Before:</w:t>
      </w:r>
    </w:p>
    <w:p>
      <w:pPr>
        <w:pStyle w:val="Compact"/>
        <w:numPr>
          <w:ilvl w:val="0"/>
          <w:numId w:val="1009"/>
        </w:numPr>
      </w:pPr>
      <w:r>
        <w:t xml:space="preserve">Policy assigned to "All Users"</w:t>
      </w:r>
    </w:p>
    <w:p>
      <w:pPr>
        <w:pStyle w:val="FirstParagraph"/>
      </w:pPr>
      <w:r>
        <w:rPr>
          <w:b/>
          <w:bCs/>
        </w:rPr>
        <w:t xml:space="preserve">After:</w:t>
      </w:r>
    </w:p>
    <w:p>
      <w:pPr>
        <w:pStyle w:val="Compact"/>
        <w:numPr>
          <w:ilvl w:val="0"/>
          <w:numId w:val="1010"/>
        </w:numPr>
      </w:pPr>
      <w:r>
        <w:t xml:space="preserve">Policy has no assignments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50" w:name="replace-action"/>
    <w:p>
      <w:pPr>
        <w:pStyle w:val="Heading3"/>
      </w:pPr>
      <w:hyperlink w:anchor="replace-action">
        <w:r>
          <w:rPr>
            <w:rStyle w:val="Hyperlink"/>
          </w:rPr>
          <w:t xml:space="preserve">Replace Action</w:t>
        </w:r>
      </w:hyperlink>
      <w:r>
        <w:drawing>
          <wp:inline>
            <wp:extent cx="228600" cy="228600"/>
            <wp:effectExtent b="0" l="0" r="0" t="0"/>
            <wp:docPr descr="" title="" id="138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3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Removes</w:t>
      </w:r>
      <w:r>
        <w:t xml:space="preserve"> </w:t>
      </w:r>
      <w:r>
        <w:rPr>
          <w:b/>
          <w:bCs/>
        </w:rPr>
        <w:t xml:space="preserve">all existing assignments</w:t>
      </w:r>
      <w:r>
        <w:t xml:space="preserve"> </w:t>
      </w:r>
      <w:r>
        <w:t xml:space="preserve">and adds the new one(s).</w:t>
      </w:r>
    </w:p>
    <w:bookmarkStart w:id="144" w:name="Xa8c746da8b2d29e9e5c4c902fd0d218d4c8798d"/>
    <w:p>
      <w:pPr>
        <w:pStyle w:val="Heading4"/>
      </w:pPr>
      <w:hyperlink w:anchor="Xa8c746da8b2d29e9e5c4c902fd0d218d4c8798d">
        <w:r>
          <w:rPr>
            <w:rStyle w:val="Hyperlink"/>
          </w:rPr>
          <w:t xml:space="preserve">Scenario: Replace Group with Another Group</w:t>
        </w:r>
      </w:hyperlink>
      <w:r>
        <w:drawing>
          <wp:inline>
            <wp:extent cx="228600" cy="228600"/>
            <wp:effectExtent b="0" l="0" r="0" t="0"/>
            <wp:docPr descr="" title="" id="140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4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b/>
          <w:bCs/>
        </w:rPr>
        <w:t xml:space="preserve">CSV: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228600" cy="2286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4IiBoZWlnaHQ9IjQiIHg9IjgiIHk9IjIiIHJ4PSIxIiByeT0iMSIgLz48cGF0aCBkPSJNMTYgNGgyYTIgMiAwIDAgMSAyIDJ2MTRhMiAyIDAgMCAxLTIgMkg2YTIgMiAwIDAgMS0yLTJWNmEyIDIgMCAwIDEgMi0yaDIiIC8+PC9zdmc+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PolicyName;GroupName;AssignmentDirection;AssignmentAction;FilterName;FilterType</w:t>
            </w:r>
            <w:r>
              <w:br/>
            </w:r>
            <w:r>
              <w:rPr>
                <w:rStyle w:val="VerbatimChar"/>
              </w:rPr>
              <w:t xml:space="preserve">Security Policy;New Security Group;Include;Replace;;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Before:</w:t>
      </w:r>
    </w:p>
    <w:p>
      <w:pPr>
        <w:pStyle w:val="Compact"/>
        <w:numPr>
          <w:ilvl w:val="0"/>
          <w:numId w:val="1011"/>
        </w:numPr>
      </w:pPr>
      <w:r>
        <w:t xml:space="preserve">Policy assigned to: "Old Group A", "Old Group B", "All Users"</w:t>
      </w:r>
    </w:p>
    <w:p>
      <w:pPr>
        <w:pStyle w:val="FirstParagraph"/>
      </w:pPr>
      <w:r>
        <w:rPr>
          <w:b/>
          <w:bCs/>
        </w:rPr>
        <w:t xml:space="preserve">After:</w:t>
      </w:r>
    </w:p>
    <w:p>
      <w:pPr>
        <w:pStyle w:val="Compact"/>
        <w:numPr>
          <w:ilvl w:val="0"/>
          <w:numId w:val="1012"/>
        </w:numPr>
      </w:pPr>
      <w:r>
        <w:t xml:space="preserve">Policy assigned to: "New Security Group" only</w:t>
      </w:r>
    </w:p>
    <w:p>
      <w:r>
        <w:pict>
          <v:rect style="width:0;height:1.5pt" o:hralign="center" o:hrstd="t" o:hr="t"/>
        </w:pict>
      </w:r>
    </w:p>
    <w:bookmarkEnd w:id="144"/>
    <w:bookmarkStart w:id="149" w:name="Xef0a29192b4948a88fe5b41e1082e96245b50ca"/>
    <w:p>
      <w:pPr>
        <w:pStyle w:val="Heading4"/>
      </w:pPr>
      <w:hyperlink w:anchor="Xef0a29192b4948a88fe5b41e1082e96245b50ca">
        <w:r>
          <w:rPr>
            <w:rStyle w:val="Hyperlink"/>
          </w:rPr>
          <w:t xml:space="preserve">Scenario: Replace Multiple Assignments with All Devices</w:t>
        </w:r>
      </w:hyperlink>
      <w:r>
        <w:drawing>
          <wp:inline>
            <wp:extent cx="228600" cy="228600"/>
            <wp:effectExtent b="0" l="0" r="0" t="0"/>
            <wp:docPr descr="" title="" id="145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4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b/>
          <w:bCs/>
        </w:rPr>
        <w:t xml:space="preserve">CSV: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228600" cy="228600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4IiBoZWlnaHQ9IjQiIHg9IjgiIHk9IjIiIHJ4PSIxIiByeT0iMSIgLz48cGF0aCBkPSJNMTYgNGgyYTIgMiAwIDAgMSAyIDJ2MTRhMiAyIDAgMCAxLTIgMkg2YTIgMiAwIDAgMS0yLTJWNmEyIDIgMCAwIDEgMi0yaDIiIC8+PC9zdmc+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PolicyName;GroupName;AssignmentDirection;AssignmentAction;FilterName;FilterType</w:t>
            </w:r>
            <w:r>
              <w:br/>
            </w:r>
            <w:r>
              <w:rPr>
                <w:rStyle w:val="VerbatimChar"/>
              </w:rPr>
              <w:t xml:space="preserve">Device Config;All Devices;Include;Replace;;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Before:</w:t>
      </w:r>
    </w:p>
    <w:p>
      <w:pPr>
        <w:pStyle w:val="Compact"/>
        <w:numPr>
          <w:ilvl w:val="0"/>
          <w:numId w:val="1013"/>
        </w:numPr>
      </w:pPr>
      <w:r>
        <w:t xml:space="preserve">Policy assigned to: "Group 1", "Group 2", "Group 3"</w:t>
      </w:r>
    </w:p>
    <w:p>
      <w:pPr>
        <w:pStyle w:val="FirstParagraph"/>
      </w:pPr>
      <w:r>
        <w:rPr>
          <w:b/>
          <w:bCs/>
        </w:rPr>
        <w:t xml:space="preserve">After:</w:t>
      </w:r>
    </w:p>
    <w:p>
      <w:pPr>
        <w:pStyle w:val="Compact"/>
        <w:numPr>
          <w:ilvl w:val="0"/>
          <w:numId w:val="1014"/>
        </w:numPr>
      </w:pPr>
      <w:r>
        <w:t xml:space="preserve">Policy assigned to: "All Devices" only</w:t>
      </w:r>
    </w:p>
    <w:bookmarkEnd w:id="149"/>
    <w:bookmarkEnd w:id="150"/>
    <w:bookmarkStart w:id="158" w:name="clear-noassignment-action"/>
    <w:p>
      <w:pPr>
        <w:pStyle w:val="Heading3"/>
      </w:pPr>
      <w:hyperlink w:anchor="clear-noassignment-action">
        <w:r>
          <w:rPr>
            <w:rStyle w:val="Hyperlink"/>
          </w:rPr>
          <w:t xml:space="preserve">Clear (NoAssignment) Action</w:t>
        </w:r>
      </w:hyperlink>
      <w:r>
        <w:drawing>
          <wp:inline>
            <wp:extent cx="228600" cy="228600"/>
            <wp:effectExtent b="0" l="0" r="0" t="0"/>
            <wp:docPr descr="" title="" id="151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5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Removes</w:t>
      </w:r>
      <w:r>
        <w:t xml:space="preserve"> </w:t>
      </w:r>
      <w:r>
        <w:rPr>
          <w:b/>
          <w:bCs/>
        </w:rPr>
        <w:t xml:space="preserve">all existing assignments</w:t>
      </w:r>
      <w:r>
        <w:t xml:space="preserve"> </w:t>
      </w:r>
      <w:r>
        <w:t xml:space="preserve">from the policy.</w:t>
      </w:r>
    </w:p>
    <w:bookmarkStart w:id="157" w:name="scenario-clear-all-assignments"/>
    <w:p>
      <w:pPr>
        <w:pStyle w:val="Heading4"/>
      </w:pPr>
      <w:hyperlink w:anchor="scenario-clear-all-assignments">
        <w:r>
          <w:rPr>
            <w:rStyle w:val="Hyperlink"/>
          </w:rPr>
          <w:t xml:space="preserve">Scenario: Clear All Assignments</w:t>
        </w:r>
      </w:hyperlink>
      <w:r>
        <w:drawing>
          <wp:inline>
            <wp:extent cx="228600" cy="228600"/>
            <wp:effectExtent b="0" l="0" r="0" t="0"/>
            <wp:docPr descr="" title="" id="153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5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b/>
          <w:bCs/>
        </w:rPr>
        <w:t xml:space="preserve">CSV: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228600" cy="2286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4IiBoZWlnaHQ9IjQiIHg9IjgiIHk9IjIiIHJ4PSIxIiByeT0iMSIgLz48cGF0aCBkPSJNMTYgNGgyYTIgMiAwIDAgMSAyIDJ2MTRhMiAyIDAgMCAxLTIgMkg2YTIgMiAwIDAgMS0yLTJWNmEyIDIgMCAwIDEgMi0yaDIiIC8+PC9zdmc+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PolicyName;GroupName;AssignmentDirection;AssignmentAction;FilterName;FilterType</w:t>
            </w:r>
            <w:r>
              <w:br/>
            </w:r>
            <w:r>
              <w:rPr>
                <w:rStyle w:val="VerbatimChar"/>
              </w:rPr>
              <w:t xml:space="preserve">Obsolete Policy;; ;NoAssignment;;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Before:</w:t>
      </w:r>
    </w:p>
    <w:p>
      <w:pPr>
        <w:pStyle w:val="Compact"/>
        <w:numPr>
          <w:ilvl w:val="0"/>
          <w:numId w:val="1015"/>
        </w:numPr>
      </w:pPr>
      <w:r>
        <w:t xml:space="preserve">Policy assigned to: "Group A", "Group B", "All Users"</w:t>
      </w:r>
      <w:r>
        <w:t xml:space="preserve"> </w:t>
      </w:r>
      <w:r>
        <w:rPr>
          <w:b/>
          <w:bCs/>
        </w:rPr>
        <w:t xml:space="preserve">After:</w:t>
      </w:r>
    </w:p>
    <w:p>
      <w:pPr>
        <w:pStyle w:val="Compact"/>
        <w:numPr>
          <w:ilvl w:val="0"/>
          <w:numId w:val="1015"/>
        </w:numPr>
      </w:pPr>
      <w:r>
        <w:t xml:space="preserve">Policy has no assignments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End w:id="159"/>
    <w:bookmarkStart w:id="186" w:name="assignment-filters"/>
    <w:p>
      <w:pPr>
        <w:pStyle w:val="Heading2"/>
      </w:pPr>
      <w:hyperlink w:anchor="assignment-filters">
        <w:r>
          <w:rPr>
            <w:rStyle w:val="Hyperlink"/>
          </w:rPr>
          <w:t xml:space="preserve">Assignment Filters</w:t>
        </w:r>
      </w:hyperlink>
      <w:r>
        <w:drawing>
          <wp:inline>
            <wp:extent cx="228600" cy="228600"/>
            <wp:effectExtent b="0" l="0" r="0" t="0"/>
            <wp:docPr descr="" title="" id="160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6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Assignment filters allow you to include or exclude devices based on device properties.</w:t>
      </w:r>
    </w:p>
    <w:bookmarkStart w:id="164" w:name="filter-types"/>
    <w:p>
      <w:pPr>
        <w:pStyle w:val="Heading3"/>
      </w:pPr>
      <w:hyperlink w:anchor="filter-types">
        <w:r>
          <w:rPr>
            <w:rStyle w:val="Hyperlink"/>
          </w:rPr>
          <w:t xml:space="preserve">Filter Types</w:t>
        </w:r>
      </w:hyperlink>
      <w:r>
        <w:drawing>
          <wp:inline>
            <wp:extent cx="228600" cy="228600"/>
            <wp:effectExtent b="0" l="0" r="0" t="0"/>
            <wp:docPr descr="" title="" id="162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6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- Apply policy only to devices matching the filter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Exclude</w:t>
      </w:r>
      <w:r>
        <w:t xml:space="preserve"> </w:t>
      </w:r>
      <w:r>
        <w:t xml:space="preserve">- Apply policy to all devices except those matching the filter</w:t>
      </w:r>
    </w:p>
    <w:bookmarkEnd w:id="164"/>
    <w:bookmarkStart w:id="170" w:name="filter-platform-matching"/>
    <w:p>
      <w:pPr>
        <w:pStyle w:val="Heading3"/>
      </w:pPr>
      <w:hyperlink w:anchor="filter-platform-matching">
        <w:r>
          <w:rPr>
            <w:rStyle w:val="Hyperlink"/>
          </w:rPr>
          <w:t xml:space="preserve">Filter Platform Matching</w:t>
        </w:r>
      </w:hyperlink>
      <w:r>
        <w:drawing>
          <wp:inline>
            <wp:extent cx="228600" cy="228600"/>
            <wp:effectExtent b="0" l="0" r="0" t="0"/>
            <wp:docPr descr="" title="" id="165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6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drawing>
          <wp:inline>
            <wp:extent cx="228600" cy="228600"/>
            <wp:effectExtent b="0" l="0" r="0" t="0"/>
            <wp:docPr descr="" title="" id="168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UgLW1lLTAuNSBmaWxsLSgtLWNhbGxvdXQtY29sb3IpIHRleHQtZmQtY2FyZCI+PHBhdGggZD0ibTIxLjczIDE4LTgtMTRhMiAyIDAgMCAwLTMuNDggMGwtOCAxNEEyIDIgMCAwIDAgNCAyMWgxNmEyIDIgMCAwIDAgMS43My0zIiAvPjxwYXRoIGQ9Ik0xMiA5djQiIC8+PHBhdGggZD0iTTEyIDE3aC4wMSIgLz48L3N2Zz4=" id="16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Important</w:t>
      </w:r>
    </w:p>
    <w:p>
      <w:pPr>
        <w:pStyle w:val="BodyText"/>
      </w:pPr>
      <w:r>
        <w:t xml:space="preserve">Assignment Filter platform must match the policy platform.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Platform</w:t>
            </w:r>
          </w:p>
        </w:tc>
        <w:tc>
          <w:tcPr/>
          <w:p>
            <w:pPr>
              <w:pStyle w:val="Compact"/>
            </w:pPr>
            <w:r>
              <w:t xml:space="preserve">Compatible Filter 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Windows10AndLater, Windows8AndLater, Windows</w:t>
            </w:r>
          </w:p>
        </w:tc>
        <w:tc>
          <w:tcPr/>
          <w:p>
            <w:pPr>
              <w:pStyle w:val="Compact"/>
            </w:pPr>
            <w:r>
              <w:t xml:space="preserve">Windows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</w:t>
            </w:r>
          </w:p>
        </w:tc>
        <w:tc>
          <w:tcPr/>
          <w:p>
            <w:pPr>
              <w:pStyle w:val="Compact"/>
            </w:pPr>
            <w:r>
              <w:t xml:space="preserve">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macOS</w:t>
            </w:r>
          </w:p>
        </w:tc>
        <w:tc>
          <w:tcPr/>
          <w:p>
            <w:pPr>
              <w:pStyle w:val="Compact"/>
            </w:pPr>
            <w:r>
              <w:t xml:space="preserve">macOS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0"/>
    <w:bookmarkStart w:id="175" w:name="Xd44e2f5b98767c6e2a7d8bac75c9f2e8716a102"/>
    <w:p>
      <w:pPr>
        <w:pStyle w:val="Heading3"/>
      </w:pPr>
      <w:hyperlink w:anchor="Xd44e2f5b98767c6e2a7d8bac75c9f2e8716a102">
        <w:r>
          <w:rPr>
            <w:rStyle w:val="Hyperlink"/>
          </w:rPr>
          <w:t xml:space="preserve">Scenario: Add Assignment with Include Filter</w:t>
        </w:r>
      </w:hyperlink>
      <w:r>
        <w:drawing>
          <wp:inline>
            <wp:extent cx="228600" cy="228600"/>
            <wp:effectExtent b="0" l="0" r="0" t="0"/>
            <wp:docPr descr="" title="" id="171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7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b/>
          <w:bCs/>
        </w:rPr>
        <w:t xml:space="preserve">CSV: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228600" cy="228600"/>
                  <wp:effectExtent b="0" l="0" r="0" t="0"/>
                  <wp:docPr descr="" title="" id="173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4IiBoZWlnaHQ9IjQiIHg9IjgiIHk9IjIiIHJ4PSIxIiByeT0iMSIgLz48cGF0aCBkPSJNMTYgNGgyYTIgMiAwIDAgMSAyIDJ2MTRhMiAyIDAgMCAxLTIgMkg2YTIgMiAwIDAgMS0yLTJWNmEyIDIgMCAwIDEgMi0yaDIiIC8+PC9zdmc+" id="1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PolicyName;GroupName;AssignmentDirection;AssignmentAction;FilterName;FilterType</w:t>
            </w:r>
            <w:r>
              <w:br/>
            </w:r>
            <w:r>
              <w:rPr>
                <w:rStyle w:val="VerbatimChar"/>
              </w:rPr>
              <w:t xml:space="preserve">Windows Compliance;All Devices;Include;Add;Windows 11 Only;Include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Result:</w:t>
      </w:r>
    </w:p>
    <w:p>
      <w:pPr>
        <w:pStyle w:val="Compact"/>
        <w:numPr>
          <w:ilvl w:val="0"/>
          <w:numId w:val="1017"/>
        </w:numPr>
      </w:pPr>
      <w:r>
        <w:t xml:space="preserve">Policy assigned to all devices</w:t>
      </w:r>
    </w:p>
    <w:p>
      <w:pPr>
        <w:pStyle w:val="Compact"/>
        <w:numPr>
          <w:ilvl w:val="0"/>
          <w:numId w:val="1017"/>
        </w:numPr>
      </w:pPr>
      <w:r>
        <w:t xml:space="preserve">Only applied to devices matching "Windows 11 Only" filter</w:t>
      </w:r>
    </w:p>
    <w:p>
      <w:r>
        <w:pict>
          <v:rect style="width:0;height:1.5pt" o:hralign="center" o:hrstd="t" o:hr="t"/>
        </w:pict>
      </w:r>
    </w:p>
    <w:bookmarkEnd w:id="175"/>
    <w:bookmarkStart w:id="180" w:name="X93651aeb55432fb9e553e586c297f1b9cfe7d7e"/>
    <w:p>
      <w:pPr>
        <w:pStyle w:val="Heading3"/>
      </w:pPr>
      <w:hyperlink w:anchor="X93651aeb55432fb9e553e586c297f1b9cfe7d7e">
        <w:r>
          <w:rPr>
            <w:rStyle w:val="Hyperlink"/>
          </w:rPr>
          <w:t xml:space="preserve">Scenario: Add Assignment with Exclude Filter</w:t>
        </w:r>
      </w:hyperlink>
      <w:r>
        <w:drawing>
          <wp:inline>
            <wp:extent cx="228600" cy="228600"/>
            <wp:effectExtent b="0" l="0" r="0" t="0"/>
            <wp:docPr descr="" title="" id="176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7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b/>
          <w:bCs/>
        </w:rPr>
        <w:t xml:space="preserve">CSV: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228600" cy="228600"/>
                  <wp:effectExtent b="0" l="0" r="0" t="0"/>
                  <wp:docPr descr="" title="" id="178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4IiBoZWlnaHQ9IjQiIHg9IjgiIHk9IjIiIHJ4PSIxIiByeT0iMSIgLz48cGF0aCBkPSJNMTYgNGgyYTIgMiAwIDAgMSAyIDJ2MTRhMiAyIDAgMCAxLTIgMkg2YTIgMiAwIDAgMS0yLTJWNmEyIDIgMCAwIDEgMi0yaDIiIC8+PC9zdmc+" id="1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PolicyName;GroupName;AssignmentDirection;AssignmentAction;FilterName;FilterType</w:t>
            </w:r>
            <w:r>
              <w:br/>
            </w:r>
            <w:r>
              <w:rPr>
                <w:rStyle w:val="VerbatimChar"/>
              </w:rPr>
              <w:t xml:space="preserve">Security Baseline;All Users;Include;Add;Test Devices;Exclude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Result:</w:t>
      </w:r>
    </w:p>
    <w:p>
      <w:pPr>
        <w:pStyle w:val="Compact"/>
        <w:numPr>
          <w:ilvl w:val="0"/>
          <w:numId w:val="1018"/>
        </w:numPr>
      </w:pPr>
      <w:r>
        <w:t xml:space="preserve">Policy assigned to all users</w:t>
      </w:r>
    </w:p>
    <w:p>
      <w:pPr>
        <w:pStyle w:val="Compact"/>
        <w:numPr>
          <w:ilvl w:val="0"/>
          <w:numId w:val="1018"/>
        </w:numPr>
      </w:pPr>
      <w:r>
        <w:t xml:space="preserve">Not applied to devices matching "Test Devices" filter</w:t>
      </w:r>
    </w:p>
    <w:p>
      <w:r>
        <w:pict>
          <v:rect style="width:0;height:1.5pt" o:hralign="center" o:hrstd="t" o:hr="t"/>
        </w:pict>
      </w:r>
    </w:p>
    <w:bookmarkEnd w:id="180"/>
    <w:bookmarkStart w:id="185" w:name="X5d944359850529a767caa1f09a81c65fcc14964"/>
    <w:p>
      <w:pPr>
        <w:pStyle w:val="Heading3"/>
      </w:pPr>
      <w:hyperlink w:anchor="X5d944359850529a767caa1f09a81c65fcc14964">
        <w:r>
          <w:rPr>
            <w:rStyle w:val="Hyperlink"/>
          </w:rPr>
          <w:t xml:space="preserve">Scenario: Remove Assignment with Specific Filter</w:t>
        </w:r>
      </w:hyperlink>
      <w:r>
        <w:drawing>
          <wp:inline>
            <wp:extent cx="228600" cy="228600"/>
            <wp:effectExtent b="0" l="0" r="0" t="0"/>
            <wp:docPr descr="" title="" id="181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8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b/>
          <w:bCs/>
        </w:rPr>
        <w:t xml:space="preserve">CSV: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228600" cy="228600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4IiBoZWlnaHQ9IjQiIHg9IjgiIHk9IjIiIHJ4PSIxIiByeT0iMSIgLz48cGF0aCBkPSJNMTYgNGgyYTIgMiAwIDAgMSAyIDJ2MTRhMiAyIDAgMCAxLTIgMkg2YTIgMiAwIDAgMS0yLTJWNmEyIDIgMCAwIDEgMi0yaDIiIC8+PC9zdmc+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PolicyName;GroupName;AssignmentDirection;AssignmentAction;FilterName;FilterType</w:t>
            </w:r>
            <w:r>
              <w:br/>
            </w:r>
            <w:r>
              <w:rPr>
                <w:rStyle w:val="VerbatimChar"/>
              </w:rPr>
              <w:t xml:space="preserve">App Config;Sales Team;Include;Remove;VIP Devices;Exclude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Before:</w:t>
      </w:r>
    </w:p>
    <w:p>
      <w:pPr>
        <w:pStyle w:val="Compact"/>
        <w:numPr>
          <w:ilvl w:val="0"/>
          <w:numId w:val="1019"/>
        </w:numPr>
      </w:pPr>
      <w:r>
        <w:t xml:space="preserve">Policy assigned to "Sales Team" with "VIP Devices" (Exclude)</w:t>
      </w:r>
    </w:p>
    <w:p>
      <w:pPr>
        <w:pStyle w:val="Compact"/>
        <w:numPr>
          <w:ilvl w:val="0"/>
          <w:numId w:val="1019"/>
        </w:numPr>
      </w:pPr>
      <w:r>
        <w:t xml:space="preserve">Policy assigned to "Sales Team" without filter</w:t>
      </w:r>
    </w:p>
    <w:p>
      <w:pPr>
        <w:pStyle w:val="FirstParagraph"/>
      </w:pPr>
      <w:r>
        <w:rPr>
          <w:b/>
          <w:bCs/>
        </w:rPr>
        <w:t xml:space="preserve">After:</w:t>
      </w:r>
    </w:p>
    <w:p>
      <w:pPr>
        <w:pStyle w:val="Compact"/>
        <w:numPr>
          <w:ilvl w:val="0"/>
          <w:numId w:val="1020"/>
        </w:numPr>
      </w:pPr>
      <w:r>
        <w:t xml:space="preserve">Only the assignment with the matching filter is removed</w:t>
      </w:r>
    </w:p>
    <w:p>
      <w:pPr>
        <w:pStyle w:val="Compact"/>
        <w:numPr>
          <w:ilvl w:val="0"/>
          <w:numId w:val="1020"/>
        </w:numPr>
      </w:pPr>
      <w:r>
        <w:t xml:space="preserve">Assignment without filter remains</w:t>
      </w:r>
    </w:p>
    <w:p>
      <w:r>
        <w:pict>
          <v:rect style="width:0;height:1.5pt" o:hralign="center" o:hrstd="t" o:hr="t"/>
        </w:pict>
      </w:r>
    </w:p>
    <w:bookmarkEnd w:id="185"/>
    <w:bookmarkEnd w:id="186"/>
    <w:bookmarkStart w:id="226" w:name="common-scenarios"/>
    <w:p>
      <w:pPr>
        <w:pStyle w:val="Heading2"/>
      </w:pPr>
      <w:hyperlink w:anchor="common-scenarios">
        <w:r>
          <w:rPr>
            <w:rStyle w:val="Hyperlink"/>
          </w:rPr>
          <w:t xml:space="preserve">Common Scenarios</w:t>
        </w:r>
      </w:hyperlink>
      <w:r>
        <w:drawing>
          <wp:inline>
            <wp:extent cx="228600" cy="228600"/>
            <wp:effectExtent b="0" l="0" r="0" t="0"/>
            <wp:docPr descr="" title="" id="187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8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93" w:name="Xd44a5293cd454aa6b0ab4125efad2de09e637e2"/>
    <w:p>
      <w:pPr>
        <w:pStyle w:val="Heading3"/>
      </w:pPr>
      <w:hyperlink w:anchor="Xd44a5293cd454aa6b0ab4125efad2de09e637e2">
        <w:r>
          <w:rPr>
            <w:rStyle w:val="Hyperlink"/>
          </w:rPr>
          <w:t xml:space="preserve">Scenario 1: Migrate Policy from One Group to Another</w:t>
        </w:r>
      </w:hyperlink>
      <w:r>
        <w:drawing>
          <wp:inline>
            <wp:extent cx="228600" cy="228600"/>
            <wp:effectExtent b="0" l="0" r="0" t="0"/>
            <wp:docPr descr="" title="" id="189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9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Move policy from "Pilot Users" to "All Users"</w:t>
      </w:r>
    </w:p>
    <w:p>
      <w:pPr>
        <w:pStyle w:val="BodyText"/>
      </w:pPr>
      <w:r>
        <w:rPr>
          <w:b/>
          <w:bCs/>
        </w:rPr>
        <w:t xml:space="preserve">CSV: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228600" cy="228600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4IiBoZWlnaHQ9IjQiIHg9IjgiIHk9IjIiIHJ4PSIxIiByeT0iMSIgLz48cGF0aCBkPSJNMTYgNGgyYTIgMiAwIDAgMSAyIDJ2MTRhMiAyIDAgMCAxLTIgMkg2YTIgMiAwIDAgMS0yLTJWNmEyIDIgMCAwIDEgMi0yaDIiIC8+PC9zdmc+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PolicyName;GroupName;AssignmentDirection;AssignmentAction;FilterName;FilterType</w:t>
            </w:r>
            <w:r>
              <w:br/>
            </w:r>
            <w:r>
              <w:rPr>
                <w:rStyle w:val="VerbatimChar"/>
              </w:rPr>
              <w:t xml:space="preserve">New Feature Policy;All Users;Include;Replace;;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All previous assignments removed, policy now assigned to "All Users"</w:t>
      </w:r>
    </w:p>
    <w:p>
      <w:r>
        <w:pict>
          <v:rect style="width:0;height:1.5pt" o:hralign="center" o:hrstd="t" o:hr="t"/>
        </w:pict>
      </w:r>
    </w:p>
    <w:bookmarkEnd w:id="193"/>
    <w:bookmarkStart w:id="198" w:name="Xe139cca63827d778f25e32aa5d1e2bfab35817d"/>
    <w:p>
      <w:pPr>
        <w:pStyle w:val="Heading3"/>
      </w:pPr>
      <w:hyperlink w:anchor="Xe139cca63827d778f25e32aa5d1e2bfab35817d">
        <w:r>
          <w:rPr>
            <w:rStyle w:val="Hyperlink"/>
          </w:rPr>
          <w:t xml:space="preserve">Scenario 2: Add Exclusion to Existing Assignment</w:t>
        </w:r>
      </w:hyperlink>
      <w:r>
        <w:drawing>
          <wp:inline>
            <wp:extent cx="228600" cy="228600"/>
            <wp:effectExtent b="0" l="0" r="0" t="0"/>
            <wp:docPr descr="" title="" id="194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9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Keep current assignments but exclude test devices</w:t>
      </w:r>
    </w:p>
    <w:p>
      <w:pPr>
        <w:pStyle w:val="BodyText"/>
      </w:pPr>
      <w:r>
        <w:rPr>
          <w:b/>
          <w:bCs/>
        </w:rPr>
        <w:t xml:space="preserve">CSV: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228600" cy="228600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4IiBoZWlnaHQ9IjQiIHg9IjgiIHk9IjIiIHJ4PSIxIiByeT0iMSIgLz48cGF0aCBkPSJNMTYgNGgyYTIgMiAwIDAgMSAyIDJ2MTRhMiAyIDAgMCAxLTIgMkg2YTIgMiAwIDAgMS0yLTJWNmEyIDIgMCAwIDEgMi0yaDIiIC8+PC9zdmc+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PolicyName;GroupName;AssignmentDirection;AssignmentAction;FilterName;FilterType</w:t>
            </w:r>
            <w:r>
              <w:br/>
            </w:r>
            <w:r>
              <w:rPr>
                <w:rStyle w:val="VerbatimChar"/>
              </w:rPr>
              <w:t xml:space="preserve">Compliance Policy;All Devices;Exclude;Add;Test Devices;Exclude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Policy applies to all devices except those matching "Test Devices" filter</w:t>
      </w:r>
    </w:p>
    <w:p>
      <w:r>
        <w:pict>
          <v:rect style="width:0;height:1.5pt" o:hralign="center" o:hrstd="t" o:hr="t"/>
        </w:pict>
      </w:r>
    </w:p>
    <w:bookmarkEnd w:id="198"/>
    <w:bookmarkStart w:id="203" w:name="scenario-3-change-filter-direction"/>
    <w:p>
      <w:pPr>
        <w:pStyle w:val="Heading3"/>
      </w:pPr>
      <w:hyperlink w:anchor="scenario-3-change-filter-direction">
        <w:r>
          <w:rPr>
            <w:rStyle w:val="Hyperlink"/>
          </w:rPr>
          <w:t xml:space="preserve">Scenario 3: Change Filter Direction</w:t>
        </w:r>
      </w:hyperlink>
      <w:r>
        <w:drawing>
          <wp:inline>
            <wp:extent cx="228600" cy="228600"/>
            <wp:effectExtent b="0" l="0" r="0" t="0"/>
            <wp:docPr descr="" title="" id="199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20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Change from excluding test devices to including only production devices</w:t>
      </w:r>
    </w:p>
    <w:p>
      <w:pPr>
        <w:pStyle w:val="BodyText"/>
      </w:pPr>
      <w:r>
        <w:rPr>
          <w:b/>
          <w:bCs/>
        </w:rPr>
        <w:t xml:space="preserve">CSV: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228600" cy="2286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4IiBoZWlnaHQ9IjQiIHg9IjgiIHk9IjIiIHJ4PSIxIiByeT0iMSIgLz48cGF0aCBkPSJNMTYgNGgyYTIgMiAwIDAgMSAyIDJ2MTRhMiAyIDAgMCAxLTIgMkg2YTIgMiAwIDAgMS0yLTJWNmEyIDIgMCAwIDEgMi0yaDIiIC8+PC9zdmc+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PolicyName;GroupName;AssignmentDirection;AssignmentAction;FilterName;FilterType</w:t>
            </w:r>
            <w:r>
              <w:br/>
            </w:r>
            <w:r>
              <w:rPr>
                <w:rStyle w:val="VerbatimChar"/>
              </w:rPr>
              <w:t xml:space="preserve">Security Policy;All Devices;Include;Replace;Production Devices;Include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All previous assignments removed, policy now applies only to production devices</w:t>
      </w:r>
    </w:p>
    <w:p>
      <w:r>
        <w:pict>
          <v:rect style="width:0;height:1.5pt" o:hralign="center" o:hrstd="t" o:hr="t"/>
        </w:pict>
      </w:r>
    </w:p>
    <w:bookmarkEnd w:id="203"/>
    <w:bookmarkStart w:id="208" w:name="Xe1ac2b19220821ee9743a96097c167a17521c19"/>
    <w:p>
      <w:pPr>
        <w:pStyle w:val="Heading3"/>
      </w:pPr>
      <w:hyperlink w:anchor="Xe1ac2b19220821ee9743a96097c167a17521c19">
        <w:r>
          <w:rPr>
            <w:rStyle w:val="Hyperlink"/>
          </w:rPr>
          <w:t xml:space="preserve">Scenario 4: Batch Migration Multiple Policies</w:t>
        </w:r>
      </w:hyperlink>
      <w:r>
        <w:drawing>
          <wp:inline>
            <wp:extent cx="228600" cy="228600"/>
            <wp:effectExtent b="0" l="0" r="0" t="0"/>
            <wp:docPr descr="" title="" id="204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20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b/>
          <w:bCs/>
        </w:rPr>
        <w:t xml:space="preserve">CSV: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228600" cy="2286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4IiBoZWlnaHQ9IjQiIHg9IjgiIHk9IjIiIHJ4PSIxIiByeT0iMSIgLz48cGF0aCBkPSJNMTYgNGgyYTIgMiAwIDAgMSAyIDJ2MTRhMiAyIDAgMCAxLTIgMkg2YTIgMiAwIDAgMS0yLTJWNmEyIDIgMCAwIDEgMi0yaDIiIC8+PC9zdmc+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PolicyName;GroupName;AssignmentDirection;AssignmentAction;FilterName;FilterType</w:t>
            </w:r>
            <w:r>
              <w:br/>
            </w:r>
            <w:r>
              <w:rPr>
                <w:rStyle w:val="VerbatimChar"/>
              </w:rPr>
              <w:t xml:space="preserve">Policy A;Finance Team;Include;Replace;;</w:t>
            </w:r>
            <w:r>
              <w:br/>
            </w:r>
            <w:r>
              <w:rPr>
                <w:rStyle w:val="VerbatimChar"/>
              </w:rPr>
              <w:t xml:space="preserve">Policy B;Finance Team;Include;Replace;;</w:t>
            </w:r>
            <w:r>
              <w:br/>
            </w:r>
            <w:r>
              <w:rPr>
                <w:rStyle w:val="VerbatimChar"/>
              </w:rPr>
              <w:t xml:space="preserve">Policy C;Finance Team;Include;Replace;;</w:t>
            </w:r>
            <w:r>
              <w:br/>
            </w:r>
            <w:r>
              <w:rPr>
                <w:rStyle w:val="VerbatimChar"/>
              </w:rPr>
              <w:t xml:space="preserve">Policy D;All Users;Include;Replace;;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Multiple policies migrated to new assignments in one operation</w:t>
      </w:r>
    </w:p>
    <w:p>
      <w:r>
        <w:pict>
          <v:rect style="width:0;height:1.5pt" o:hralign="center" o:hrstd="t" o:hr="t"/>
        </w:pict>
      </w:r>
    </w:p>
    <w:bookmarkEnd w:id="208"/>
    <w:bookmarkStart w:id="215" w:name="scenario-5-replace-and-add-exclusion"/>
    <w:p>
      <w:pPr>
        <w:pStyle w:val="Heading3"/>
      </w:pPr>
      <w:hyperlink w:anchor="scenario-5-replace-and-add-exclusion">
        <w:r>
          <w:rPr>
            <w:rStyle w:val="Hyperlink"/>
          </w:rPr>
          <w:t xml:space="preserve">Scenario 5: Replace and Add Exclusion</w:t>
        </w:r>
      </w:hyperlink>
      <w:r>
        <w:drawing>
          <wp:inline>
            <wp:extent cx="228600" cy="228600"/>
            <wp:effectExtent b="0" l="0" r="0" t="0"/>
            <wp:docPr descr="" title="" id="209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21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Replace assignment and immediately add exclusion group</w:t>
      </w:r>
    </w:p>
    <w:p>
      <w:pPr>
        <w:pStyle w:val="BodyText"/>
      </w:pPr>
      <w:r>
        <w:rPr>
          <w:b/>
          <w:bCs/>
        </w:rPr>
        <w:t xml:space="preserve">CSV: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228600" cy="2286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4IiBoZWlnaHQ9IjQiIHg9IjgiIHk9IjIiIHJ4PSIxIiByeT0iMSIgLz48cGF0aCBkPSJNMTYgNGgyYTIgMiAwIDAgMSAyIDJ2MTRhMiAyIDAgMCAxLTIgMkg2YTIgMiAwIDAgMS0yLTJWNmEyIDIgMCAwIDEgMi0yaDIiIC8+PC9zdmc+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PolicyName;GroupName;AssignmentDirection;AssignmentAction;FilterName;FilterType</w:t>
            </w:r>
            <w:r>
              <w:br/>
            </w:r>
            <w:r>
              <w:rPr>
                <w:rStyle w:val="VerbatimChar"/>
              </w:rPr>
              <w:t xml:space="preserve">App Protection;All Users;Include;Replace;;</w:t>
            </w:r>
            <w:r>
              <w:br/>
            </w:r>
            <w:r>
              <w:rPr>
                <w:rStyle w:val="VerbatimChar"/>
              </w:rPr>
              <w:t xml:space="preserve">App Protection;Excluded Users;Exclude;Add;;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Processing Order:</w:t>
      </w:r>
    </w:p>
    <w:p>
      <w:pPr>
        <w:pStyle w:val="Compact"/>
        <w:numPr>
          <w:ilvl w:val="0"/>
          <w:numId w:val="1021"/>
        </w:numPr>
      </w:pPr>
      <w:r>
        <w:t xml:space="preserve">Replace removes all assignments and adds "All Users"</w:t>
      </w:r>
    </w:p>
    <w:p>
      <w:pPr>
        <w:pStyle w:val="Compact"/>
        <w:numPr>
          <w:ilvl w:val="0"/>
          <w:numId w:val="1021"/>
        </w:numPr>
      </w:pPr>
      <w:r>
        <w:t xml:space="preserve">Add includes "Excluded Users" group</w:t>
      </w:r>
    </w:p>
    <w:p>
      <w:pPr>
        <w:pStyle w:val="FirstParagraph"/>
      </w:pPr>
      <w:r>
        <w:drawing>
          <wp:inline>
            <wp:extent cx="228600" cy="228600"/>
            <wp:effectExtent b="0" l="0" r="0" t="0"/>
            <wp:docPr descr="" title="" id="213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UgLW1lLTAuNSBmaWxsLSgtLWNhbGxvdXQtY29sb3IpIHRleHQtZmQtY2FyZCI+PHBhdGggZD0ibTIxLjczIDE4LTgtMTRhMiAyIDAgMCAwLTMuNDggMGwtOCAxNEEyIDIgMCAwIDAgNCAyMWgxNmEyIDIgMCAwIDAgMS43My0zIiAvPjxwYXRoIGQ9Ik0xMiA5djQiIC8+PHBhdGggZD0iTTEyIDE3aC4wMSIgLz48L3N2Zz4=" id="21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</w:t>
      </w:r>
    </w:p>
    <w:p>
      <w:pPr>
        <w:pStyle w:val="BodyText"/>
      </w:pPr>
      <w:r>
        <w:t xml:space="preserve">This creates two assignments — you may want to use filters instead for exclusions.</w:t>
      </w:r>
    </w:p>
    <w:bookmarkEnd w:id="215"/>
    <w:bookmarkStart w:id="220" w:name="Xfb82a3dd5c21bc465bad160f18a056f6b6e3fec"/>
    <w:p>
      <w:pPr>
        <w:pStyle w:val="Heading3"/>
      </w:pPr>
      <w:hyperlink w:anchor="Xfb82a3dd5c21bc465bad160f18a056f6b6e3fec">
        <w:r>
          <w:rPr>
            <w:rStyle w:val="Hyperlink"/>
          </w:rPr>
          <w:t xml:space="preserve">Scenario 6: Clear All Assignments from Multiple Policies</w:t>
        </w:r>
      </w:hyperlink>
      <w:r>
        <w:drawing>
          <wp:inline>
            <wp:extent cx="228600" cy="228600"/>
            <wp:effectExtent b="0" l="0" r="0" t="0"/>
            <wp:docPr descr="" title="" id="216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21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b/>
          <w:bCs/>
        </w:rPr>
        <w:t xml:space="preserve">CSV: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228600" cy="228600"/>
                  <wp:effectExtent b="0" l="0" r="0" t="0"/>
                  <wp:docPr descr="" title="" id="218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4IiBoZWlnaHQ9IjQiIHg9IjgiIHk9IjIiIHJ4PSIxIiByeT0iMSIgLz48cGF0aCBkPSJNMTYgNGgyYTIgMiAwIDAgMSAyIDJ2MTRhMiAyIDAgMCAxLTIgMkg2YTIgMiAwIDAgMS0yLTJWNmEyIDIgMCAwIDEgMi0yaDIiIC8+PC9zdmc+" id="2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PolicyName;GroupName;AssignmentDirection;AssignmentAction;FilterName;FilterType</w:t>
            </w:r>
            <w:r>
              <w:br/>
            </w:r>
            <w:r>
              <w:rPr>
                <w:rStyle w:val="VerbatimChar"/>
              </w:rPr>
              <w:t xml:space="preserve">Old Policy 1;; ;NoAssignment;;</w:t>
            </w:r>
            <w:r>
              <w:br/>
            </w:r>
            <w:r>
              <w:rPr>
                <w:rStyle w:val="VerbatimChar"/>
              </w:rPr>
              <w:t xml:space="preserve">Old Policy 2;; ;NoAssignment;;</w:t>
            </w:r>
            <w:r>
              <w:br/>
            </w:r>
            <w:r>
              <w:rPr>
                <w:rStyle w:val="VerbatimChar"/>
              </w:rPr>
              <w:t xml:space="preserve">Old Policy 3;; ;NoAssignment;;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All assignments removed from specified policies</w:t>
      </w:r>
    </w:p>
    <w:bookmarkEnd w:id="220"/>
    <w:bookmarkStart w:id="225" w:name="Xe92921edc7b964645740f0a97e2e16923d8a695"/>
    <w:p>
      <w:pPr>
        <w:pStyle w:val="Heading3"/>
      </w:pPr>
      <w:hyperlink w:anchor="Xe92921edc7b964645740f0a97e2e16923d8a695">
        <w:r>
          <w:rPr>
            <w:rStyle w:val="Hyperlink"/>
          </w:rPr>
          <w:t xml:space="preserve">Scenario 7: Implement new policies (Update ring 1) for Pilot Group only</w:t>
        </w:r>
      </w:hyperlink>
      <w:r>
        <w:drawing>
          <wp:inline>
            <wp:extent cx="228600" cy="228600"/>
            <wp:effectExtent b="0" l="0" r="0" t="0"/>
            <wp:docPr descr="" title="" id="221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2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b/>
          <w:bCs/>
        </w:rPr>
        <w:t xml:space="preserve">CSV: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228600" cy="228600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4IiBoZWlnaHQ9IjQiIHg9IjgiIHk9IjIiIHJ4PSIxIiByeT0iMSIgLz48cGF0aCBkPSJNMTYgNGgyYTIgMiAwIDAgMSAyIDJ2MTRhMiAyIDAgMCAxLTIgMkg2YTIgMiAwIDAgMS0yLTJWNmEyIDIgMCAwIDEgMi0yaDIiIC8+PC9zdmc+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PolicyName;GroupName;AssignmentDirection;AssignmentAction;FilterName;FilterType</w:t>
            </w:r>
            <w:r>
              <w:br/>
            </w:r>
            <w:r>
              <w:rPr>
                <w:rStyle w:val="VerbatimChar"/>
              </w:rPr>
              <w:t xml:space="preserve">Production policy - v1 ;Pilot Group;Exclude;Add;;</w:t>
            </w:r>
            <w:r>
              <w:br/>
            </w:r>
            <w:r>
              <w:rPr>
                <w:rStyle w:val="VerbatimChar"/>
              </w:rPr>
              <w:t xml:space="preserve">New production policy - v1.1 ;Pilot Group;Include;Add;;</w:t>
            </w:r>
          </w:p>
        </w:tc>
      </w:tr>
    </w:tbl>
    <w:p>
      <w:pPr>
        <w:pStyle w:val="FirstParagraph"/>
      </w:pPr>
      <w:r>
        <w:t xml:space="preserve">This will keep the existing production policy for all users but exclude the pilot group.</w:t>
      </w:r>
      <w:r>
        <w:t xml:space="preserve"> </w:t>
      </w:r>
      <w:r>
        <w:t xml:space="preserve">The new production policy will be assigned only to the pilot group.</w:t>
      </w:r>
    </w:p>
    <w:p>
      <w:r>
        <w:pict>
          <v:rect style="width:0;height:1.5pt" o:hralign="center" o:hrstd="t" o:hr="t"/>
        </w:pict>
      </w:r>
    </w:p>
    <w:bookmarkEnd w:id="225"/>
    <w:bookmarkEnd w:id="226"/>
    <w:bookmarkStart w:id="256" w:name="validation-rules"/>
    <w:p>
      <w:pPr>
        <w:pStyle w:val="Heading2"/>
      </w:pPr>
      <w:hyperlink w:anchor="validation-rules">
        <w:r>
          <w:rPr>
            <w:rStyle w:val="Hyperlink"/>
          </w:rPr>
          <w:t xml:space="preserve">Validation Rules</w:t>
        </w:r>
      </w:hyperlink>
      <w:r>
        <w:drawing>
          <wp:inline>
            <wp:extent cx="228600" cy="228600"/>
            <wp:effectExtent b="0" l="0" r="0" t="0"/>
            <wp:docPr descr="" title="" id="227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22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38" w:name="X3e371f54c8d4bfc104262e0a21c26c219a76c49"/>
    <w:p>
      <w:pPr>
        <w:pStyle w:val="Heading3"/>
      </w:pPr>
      <w:hyperlink w:anchor="X3e371f54c8d4bfc104262e0a21c26c219a76c49">
        <w:r>
          <w:rPr>
            <w:rStyle w:val="Hyperlink"/>
          </w:rPr>
          <w:t xml:space="preserve">Rule 1: Cannot Mix All Users/All Devices with Groups</w:t>
        </w:r>
      </w:hyperlink>
      <w:r>
        <w:drawing>
          <wp:inline>
            <wp:extent cx="228600" cy="228600"/>
            <wp:effectExtent b="0" l="0" r="0" t="0"/>
            <wp:docPr descr="" title="" id="229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23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drawing>
          <wp:inline>
            <wp:extent cx="228600" cy="228600"/>
            <wp:effectExtent b="0" l="0" r="0" t="0"/>
            <wp:docPr descr="" title="" id="232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UgLW1lLTAuNSBmaWxsLSgtLWNhbGxvdXQtY29sb3IpIHRleHQtZmQtY2FyZCI+PGNpcmNsZSBjeD0iMTIiIGN5PSIxMiIgcj0iMTAiPjwvY2lyY2xlPjxwYXRoIGQ9Im0xNSA5LTYgNiIgLz48cGF0aCBkPSJtOSA5IDYgNiIgLz48L3N2Zz4=" id="23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Invalid</w:t>
      </w:r>
    </w:p>
    <w:p>
      <w:pPr>
        <w:pStyle w:val="BodyText"/>
      </w:pPr>
      <w:r>
        <w:t xml:space="preserve">Cannot mix</w:t>
      </w:r>
      <w:r>
        <w:t xml:space="preserve"> </w:t>
      </w:r>
      <w:r>
        <w:rPr>
          <w:b/>
          <w:bCs/>
        </w:rPr>
        <w:t xml:space="preserve">All Users / All Devices</w:t>
      </w:r>
      <w:r>
        <w:t xml:space="preserve"> </w:t>
      </w:r>
      <w:r>
        <w:t xml:space="preserve">with group assignments in the same policy batch.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Invalid: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228600" cy="228600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4IiBoZWlnaHQ9IjQiIHg9IjgiIHk9IjIiIHJ4PSIxIiByeT0iMSIgLz48cGF0aCBkPSJNMTYgNGgyYTIgMiAwIDAgMSAyIDJ2MTRhMiAyIDAgMCAxLTIgMkg2YTIgMiAwIDAgMS0yLTJWNmEyIDIgMCAwIDEgMi0yaDIiIC8+PC9zdmc+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PolicyName;GroupName;AssignmentDirection;AssignmentAction;FilterName;FilterType</w:t>
            </w:r>
            <w:r>
              <w:br/>
            </w:r>
            <w:r>
              <w:rPr>
                <w:rStyle w:val="VerbatimChar"/>
              </w:rPr>
              <w:t xml:space="preserve">My Policy;All Users;Include;Add;;</w:t>
            </w:r>
            <w:r>
              <w:br/>
            </w:r>
            <w:r>
              <w:rPr>
                <w:rStyle w:val="VerbatimChar"/>
              </w:rPr>
              <w:t xml:space="preserve">My Policy;Finance Team;Include;Add;;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Error:</w:t>
      </w:r>
      <w:r>
        <w:t xml:space="preserve"> </w:t>
      </w:r>
      <w:r>
        <w:t xml:space="preserve">"Cannot mix 'All Users' with group assignments"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Solution (use Replace):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228600" cy="2286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4IiBoZWlnaHQ9IjQiIHg9IjgiIHk9IjIiIHJ4PSIxIiByeT0iMSIgLz48cGF0aCBkPSJNMTYgNGgyYTIgMiAwIDAgMSAyIDJ2MTRhMiAyIDAgMCAxLTIgMkg2YTIgMiAwIDAgMS0yLTJWNmEyIDIgMCAwIDEgMi0yaDIiIC8+PC9zdmc+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PolicyName;GroupName;AssignmentDirection;AssignmentAction;FilterName;FilterType</w:t>
            </w:r>
            <w:r>
              <w:br/>
            </w:r>
            <w:r>
              <w:rPr>
                <w:rStyle w:val="VerbatimChar"/>
              </w:rPr>
              <w:t xml:space="preserve">My Policy;All Users;Include;Replace;;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8"/>
    <w:bookmarkStart w:id="245" w:name="Xbe4f2b8f13e90c26f16ecd6d7c751a04b7c1538"/>
    <w:p>
      <w:pPr>
        <w:pStyle w:val="Heading3"/>
      </w:pPr>
      <w:hyperlink w:anchor="Xbe4f2b8f13e90c26f16ecd6d7c751a04b7c1538">
        <w:r>
          <w:rPr>
            <w:rStyle w:val="Hyperlink"/>
          </w:rPr>
          <w:t xml:space="preserve">Rule 2: Filter Platform Must Match Policy Platform</w:t>
        </w:r>
      </w:hyperlink>
      <w:r>
        <w:drawing>
          <wp:inline>
            <wp:extent cx="228600" cy="228600"/>
            <wp:effectExtent b="0" l="0" r="0" t="0"/>
            <wp:docPr descr="" title="" id="239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24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b/>
          <w:bCs/>
        </w:rPr>
        <w:t xml:space="preserve">Invalid: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228600" cy="228600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4IiBoZWlnaHQ9IjQiIHg9IjgiIHk9IjIiIHJ4PSIxIiByeT0iMSIgLz48cGF0aCBkPSJNMTYgNGgyYTIgMiAwIDAgMSAyIDJ2MTRhMiAyIDAgMCAxLTIgMkg2YTIgMiAwIDAgMS0yLTJWNmEyIDIgMCAwIDEgMi0yaDIiIC8+PC9zdmc+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PolicyName;GroupName;AssignmentDirection;AssignmentAction;FilterName;FilterType</w:t>
            </w:r>
            <w:r>
              <w:br/>
            </w:r>
            <w:r>
              <w:rPr>
                <w:rStyle w:val="VerbatimChar"/>
              </w:rPr>
              <w:t xml:space="preserve">Windows Security Baseline;All Devices;Include;Add;iOS Device Filter;Include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Error:</w:t>
      </w:r>
      <w:r>
        <w:t xml:space="preserve"> </w:t>
      </w:r>
      <w:r>
        <w:t xml:space="preserve">"Filter platform 'iOS' does not match policy platform 'Windows'"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Valid: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228600" cy="228600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4IiBoZWlnaHQ9IjQiIHg9IjgiIHk9IjIiIHJ4PSIxIiByeT0iMSIgLz48cGF0aCBkPSJNMTYgNGgyYTIgMiAwIDAgMSAyIDJ2MTRhMiAyIDAgMCAxLTIgMkg2YTIgMiAwIDAgMS0yLTJWNmEyIDIgMCAwIDEgMi0yaDIiIC8+PC9zdmc+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PolicyName;GroupName;AssignmentDirection;AssignmentAction;FilterName;FilterType</w:t>
            </w:r>
            <w:r>
              <w:br/>
            </w:r>
            <w:r>
              <w:rPr>
                <w:rStyle w:val="VerbatimChar"/>
              </w:rPr>
              <w:t xml:space="preserve">Windows Security Baseline;All Devices;Include;Add;Windows 11 Filter;Include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5"/>
    <w:bookmarkStart w:id="250" w:name="Xb0e9770d163d46225fe6b5f686f4a2befe19c51"/>
    <w:p>
      <w:pPr>
        <w:pStyle w:val="Heading3"/>
      </w:pPr>
      <w:hyperlink w:anchor="Xb0e9770d163d46225fe6b5f686f4a2befe19c51">
        <w:r>
          <w:rPr>
            <w:rStyle w:val="Hyperlink"/>
          </w:rPr>
          <w:t xml:space="preserve">Rule 3: Cannot Have Conflicting Actions in Same Batch</w:t>
        </w:r>
      </w:hyperlink>
      <w:r>
        <w:drawing>
          <wp:inline>
            <wp:extent cx="228600" cy="228600"/>
            <wp:effectExtent b="0" l="0" r="0" t="0"/>
            <wp:docPr descr="" title="" id="246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24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b/>
          <w:bCs/>
        </w:rPr>
        <w:t xml:space="preserve">Invalid: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228600" cy="228600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4IiBoZWlnaHQ9IjQiIHg9IjgiIHk9IjIiIHJ4PSIxIiByeT0iMSIgLz48cGF0aCBkPSJNMTYgNGgyYTIgMiAwIDAgMSAyIDJ2MTRhMiAyIDAgMCAxLTIgMkg2YTIgMiAwIDAgMS0yLTJWNmEyIDIgMCAwIDEgMi0yaDIiIC8+PC9zdmc+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PolicyName;GroupName;AssignmentDirection;AssignmentAction;FilterName;FilterType</w:t>
            </w:r>
            <w:r>
              <w:br/>
            </w:r>
            <w:r>
              <w:rPr>
                <w:rStyle w:val="VerbatimChar"/>
              </w:rPr>
              <w:t xml:space="preserve">My Policy;Finance Team;Include;Add;;</w:t>
            </w:r>
            <w:r>
              <w:br/>
            </w:r>
            <w:r>
              <w:rPr>
                <w:rStyle w:val="VerbatimChar"/>
              </w:rPr>
              <w:t xml:space="preserve">My Policy;Finance Team;Include;Remove;;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Error:</w:t>
      </w:r>
      <w:r>
        <w:t xml:space="preserve"> </w:t>
      </w:r>
      <w:r>
        <w:t xml:space="preserve">"Conflicting assignment actions detected for the same assignment"</w:t>
      </w:r>
    </w:p>
    <w:p>
      <w:pPr>
        <w:pStyle w:val="BodyText"/>
      </w:pPr>
      <w:r>
        <w:rPr>
          <w:b/>
          <w:bCs/>
        </w:rPr>
        <w:t xml:space="preserve">Reason:</w:t>
      </w:r>
      <w:r>
        <w:t xml:space="preserve"> </w:t>
      </w:r>
      <w:r>
        <w:t xml:space="preserve">Adding and removing the same assignment in one batch creates a conflict.</w:t>
      </w:r>
    </w:p>
    <w:p>
      <w:r>
        <w:pict>
          <v:rect style="width:0;height:1.5pt" o:hralign="center" o:hrstd="t" o:hr="t"/>
        </w:pict>
      </w:r>
    </w:p>
    <w:bookmarkEnd w:id="250"/>
    <w:bookmarkStart w:id="255" w:name="X33d0c328cf73f7409511f0138de918298e3991f"/>
    <w:p>
      <w:pPr>
        <w:pStyle w:val="Heading3"/>
      </w:pPr>
      <w:hyperlink w:anchor="X33d0c328cf73f7409511f0138de918298e3991f">
        <w:r>
          <w:rPr>
            <w:rStyle w:val="Hyperlink"/>
          </w:rPr>
          <w:t xml:space="preserve">Rule 4: Cannot Add Same Assignment with Different Filters</w:t>
        </w:r>
      </w:hyperlink>
      <w:r>
        <w:drawing>
          <wp:inline>
            <wp:extent cx="228600" cy="228600"/>
            <wp:effectExtent b="0" l="0" r="0" t="0"/>
            <wp:docPr descr="" title="" id="251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25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b/>
          <w:bCs/>
        </w:rPr>
        <w:t xml:space="preserve">Invalid: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228600" cy="2286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4IiBoZWlnaHQ9IjQiIHg9IjgiIHk9IjIiIHJ4PSIxIiByeT0iMSIgLz48cGF0aCBkPSJNMTYgNGgyYTIgMiAwIDAgMSAyIDJ2MTRhMiAyIDAgMCAxLTIgMkg2YTIgMiAwIDAgMS0yLTJWNmEyIDIgMCAwIDEgMi0yaDIiIC8+PC9zdmc+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PolicyName;GroupName;AssignmentDirection;AssignmentAction;FilterName;FilterType</w:t>
            </w:r>
            <w:r>
              <w:br/>
            </w:r>
            <w:r>
              <w:rPr>
                <w:rStyle w:val="VerbatimChar"/>
              </w:rPr>
              <w:t xml:space="preserve">My Policy;IT Team;Include;Add;Filter A;Include</w:t>
            </w:r>
            <w:r>
              <w:br/>
            </w:r>
            <w:r>
              <w:rPr>
                <w:rStyle w:val="VerbatimChar"/>
              </w:rPr>
              <w:t xml:space="preserve">My Policy;IT Team;Include;Add;Filter B;Exclude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Error:</w:t>
      </w:r>
      <w:r>
        <w:t xml:space="preserve"> </w:t>
      </w:r>
      <w:r>
        <w:t xml:space="preserve">"Conflicting filter types for the same assignment"</w:t>
      </w:r>
    </w:p>
    <w:p>
      <w:pPr>
        <w:pStyle w:val="BodyText"/>
      </w:pPr>
      <w:r>
        <w:rPr>
          <w:b/>
          <w:bCs/>
        </w:rPr>
        <w:t xml:space="preserve">Reason:</w:t>
      </w:r>
      <w:r>
        <w:t xml:space="preserve"> </w:t>
      </w:r>
      <w:r>
        <w:t xml:space="preserve">Same group cannot have both Include and Exclude filters simultaneously.</w:t>
      </w:r>
    </w:p>
    <w:p>
      <w:r>
        <w:pict>
          <v:rect style="width:0;height:1.5pt" o:hralign="center" o:hrstd="t" o:hr="t"/>
        </w:pict>
      </w:r>
    </w:p>
    <w:bookmarkEnd w:id="255"/>
    <w:bookmarkEnd w:id="256"/>
    <w:bookmarkStart w:id="287" w:name="best-practices"/>
    <w:p>
      <w:pPr>
        <w:pStyle w:val="Heading2"/>
      </w:pPr>
      <w:hyperlink w:anchor="best-practices">
        <w:r>
          <w:rPr>
            <w:rStyle w:val="Hyperlink"/>
          </w:rPr>
          <w:t xml:space="preserve">Best Practices</w:t>
        </w:r>
      </w:hyperlink>
      <w:r>
        <w:drawing>
          <wp:inline>
            <wp:extent cx="228600" cy="228600"/>
            <wp:effectExtent b="0" l="0" r="0" t="0"/>
            <wp:docPr descr="" title="" id="257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25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63" w:name="X6b615cc4171b3ccfe2fc8aeed2f68cf17e7952b"/>
    <w:p>
      <w:pPr>
        <w:pStyle w:val="Heading3"/>
      </w:pPr>
      <w:hyperlink w:anchor="X6b615cc4171b3ccfe2fc8aeed2f68cf17e7952b">
        <w:r>
          <w:rPr>
            <w:rStyle w:val="Hyperlink"/>
          </w:rPr>
          <w:t xml:space="preserve">1. Test Before Production</w:t>
        </w:r>
      </w:hyperlink>
      <w:r>
        <w:drawing>
          <wp:inline>
            <wp:extent cx="228600" cy="228600"/>
            <wp:effectExtent b="0" l="0" r="0" t="0"/>
            <wp:docPr descr="" title="" id="259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26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Always test your CSV with a small subset of policies first: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228600" cy="228600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4IiBoZWlnaHQ9IjQiIHg9IjgiIHk9IjIiIHJ4PSIxIiByeT0iMSIgLz48cGF0aCBkPSJNMTYgNGgyYTIgMiAwIDAgMSAyIDJ2MTRhMiAyIDAgMCAxLTIgMkg2YTIgMiAwIDAgMS0yLTJWNmEyIDIgMCAwIDEgMi0yaDIiIC8+PC9zdmc+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PolicyName;GroupName;AssignmentDirection;AssignmentAction;FilterName;FilterType</w:t>
            </w:r>
            <w:r>
              <w:br/>
            </w:r>
            <w:r>
              <w:rPr>
                <w:rStyle w:val="VerbatimChar"/>
              </w:rPr>
              <w:t xml:space="preserve">Test Policy 1;Test Group;Include;Add;;</w:t>
            </w:r>
          </w:p>
        </w:tc>
      </w:tr>
    </w:tbl>
    <w:bookmarkEnd w:id="263"/>
    <w:bookmarkStart w:id="268" w:name="X32b4acaddb36cbaa0d8741b4d3b340783c209c1"/>
    <w:p>
      <w:pPr>
        <w:pStyle w:val="Heading3"/>
      </w:pPr>
      <w:hyperlink w:anchor="X32b4acaddb36cbaa0d8741b4d3b340783c209c1">
        <w:r>
          <w:rPr>
            <w:rStyle w:val="Hyperlink"/>
          </w:rPr>
          <w:t xml:space="preserve">2. Use Replace for Clean Migrations</w:t>
        </w:r>
      </w:hyperlink>
      <w:r>
        <w:drawing>
          <wp:inline>
            <wp:extent cx="228600" cy="228600"/>
            <wp:effectExtent b="0" l="0" r="0" t="0"/>
            <wp:docPr descr="" title="" id="264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26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When migrating policies, use</w:t>
      </w:r>
      <w:r>
        <w:t xml:space="preserve"> </w:t>
      </w:r>
      <w:r>
        <w:rPr>
          <w:b/>
          <w:bCs/>
        </w:rPr>
        <w:t xml:space="preserve">Replace</w:t>
      </w:r>
      <w:r>
        <w:t xml:space="preserve"> </w:t>
      </w:r>
      <w:r>
        <w:t xml:space="preserve">to avoid orphaned assignments: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228600" cy="228600"/>
                  <wp:effectExtent b="0" l="0" r="0" t="0"/>
                  <wp:docPr descr="" title="" id="266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4IiBoZWlnaHQ9IjQiIHg9IjgiIHk9IjIiIHJ4PSIxIiByeT0iMSIgLz48cGF0aCBkPSJNMTYgNGgyYTIgMiAwIDAgMSAyIDJ2MTRhMiAyIDAgMCAxLTIgMkg2YTIgMiAwIDAgMS0yLTJWNmEyIDIgMCAwIDEgMi0yaDIiIC8+PC9zdmc+" id="2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PolicyName;GroupName;AssignmentDirection;AssignmentAction;FilterName;FilterType</w:t>
            </w:r>
            <w:r>
              <w:br/>
            </w:r>
            <w:r>
              <w:rPr>
                <w:rStyle w:val="VerbatimChar"/>
              </w:rPr>
              <w:t xml:space="preserve">Production Policy;Production Users;Include;Replace;;</w:t>
            </w:r>
          </w:p>
        </w:tc>
      </w:tr>
    </w:tbl>
    <w:bookmarkEnd w:id="268"/>
    <w:bookmarkStart w:id="271" w:name="X481e3528e65803088fa6a6fe9593fe619be9502"/>
    <w:p>
      <w:pPr>
        <w:pStyle w:val="Heading3"/>
      </w:pPr>
      <w:hyperlink w:anchor="X481e3528e65803088fa6a6fe9593fe619be9502">
        <w:r>
          <w:rPr>
            <w:rStyle w:val="Hyperlink"/>
          </w:rPr>
          <w:t xml:space="preserve">3. Verify Group Names</w:t>
        </w:r>
      </w:hyperlink>
      <w:r>
        <w:drawing>
          <wp:inline>
            <wp:extent cx="228600" cy="228600"/>
            <wp:effectExtent b="0" l="0" r="0" t="0"/>
            <wp:docPr descr="" title="" id="269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27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Ensure group names match exactly (case-sensitive):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finance team</w:t>
      </w:r>
      <w:r>
        <w:t xml:space="preserve"> </w:t>
      </w:r>
      <w:r>
        <w:t xml:space="preserve">≠</w:t>
      </w:r>
      <w:r>
        <w:t xml:space="preserve"> </w:t>
      </w:r>
      <w:r>
        <w:rPr>
          <w:rStyle w:val="VerbatimChar"/>
        </w:rPr>
        <w:t xml:space="preserve">Finance Team</w:t>
      </w:r>
      <w:r>
        <w:t xml:space="preserve"> </w:t>
      </w:r>
      <w:r>
        <w:t xml:space="preserve">✅</w:t>
      </w:r>
      <w:r>
        <w:t xml:space="preserve"> </w:t>
      </w:r>
      <w:r>
        <w:rPr>
          <w:rStyle w:val="VerbatimChar"/>
        </w:rPr>
        <w:t xml:space="preserve">Finance Team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Finance Team</w:t>
      </w:r>
    </w:p>
    <w:bookmarkEnd w:id="271"/>
    <w:bookmarkStart w:id="276" w:name="X9d044870458fc803c081b4f039ed888f6807e81"/>
    <w:p>
      <w:pPr>
        <w:pStyle w:val="Heading3"/>
      </w:pPr>
      <w:hyperlink w:anchor="X9d044870458fc803c081b4f039ed888f6807e81">
        <w:r>
          <w:rPr>
            <w:rStyle w:val="Hyperlink"/>
          </w:rPr>
          <w:t xml:space="preserve">4. Check Filter Names</w:t>
        </w:r>
      </w:hyperlink>
      <w:r>
        <w:drawing>
          <wp:inline>
            <wp:extent cx="228600" cy="228600"/>
            <wp:effectExtent b="0" l="0" r="0" t="0"/>
            <wp:docPr descr="" title="" id="272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27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Filter names must exist in your tenant before migration: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228600" cy="228600"/>
                  <wp:effectExtent b="0" l="0" r="0" t="0"/>
                  <wp:docPr descr="" title="" id="274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4IiBoZWlnaHQ9IjQiIHg9IjgiIHk9IjIiIHJ4PSIxIiByeT0iMSIgLz48cGF0aCBkPSJNMTYgNGgyYTIgMiAwIDAgMSAyIDJ2MTRhMiAyIDAgMCAxLTIgMkg2YTIgMiAwIDAgMS0yLTJWNmEyIDIgMCAwIDEgMi0yaDIiIC8+PC9zdmc+" id="2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PolicyName;GroupName;AssignmentDirection;AssignmentAction;FilterName;FilterType</w:t>
            </w:r>
            <w:r>
              <w:br/>
            </w:r>
            <w:r>
              <w:rPr>
                <w:rStyle w:val="VerbatimChar"/>
              </w:rPr>
              <w:t xml:space="preserve">My Policy;All Devices;Include;Add;Corporate Devices;Include</w:t>
            </w:r>
          </w:p>
        </w:tc>
      </w:tr>
    </w:tbl>
    <w:p>
      <w:pPr>
        <w:pStyle w:val="FirstParagraph"/>
      </w:pPr>
      <w:r>
        <w:t xml:space="preserve">Verify "Corporate Devices" filter exists first.</w:t>
      </w:r>
    </w:p>
    <w:bookmarkEnd w:id="276"/>
    <w:bookmarkStart w:id="281" w:name="X60806b11f68e704b7e15855638a55a9d76df616"/>
    <w:p>
      <w:pPr>
        <w:pStyle w:val="Heading3"/>
      </w:pPr>
      <w:hyperlink w:anchor="X60806b11f68e704b7e15855638a55a9d76df616">
        <w:r>
          <w:rPr>
            <w:rStyle w:val="Hyperlink"/>
          </w:rPr>
          <w:t xml:space="preserve">5. Batch Similar Operations</w:t>
        </w:r>
      </w:hyperlink>
      <w:r>
        <w:drawing>
          <wp:inline>
            <wp:extent cx="228600" cy="228600"/>
            <wp:effectExtent b="0" l="0" r="0" t="0"/>
            <wp:docPr descr="" title="" id="277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27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Group similar operations together: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228600" cy="228600"/>
                  <wp:effectExtent b="0" l="0" r="0" t="0"/>
                  <wp:docPr descr="" title="" id="279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4IiBoZWlnaHQ9IjQiIHg9IjgiIHk9IjIiIHJ4PSIxIiByeT0iMSIgLz48cGF0aCBkPSJNMTYgNGgyYTIgMiAwIDAgMSAyIDJ2MTRhMiAyIDAgMCAxLTIgMkg2YTIgMiAwIDAgMS0yLTJWNmEyIDIgMCAwIDEgMi0yaDIiIC8+PC9zdmc+" id="2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PolicyName;GroupName;AssignmentDirection;AssignmentAction;FilterName;FilterType</w:t>
            </w:r>
            <w:r>
              <w:br/>
            </w:r>
            <w:r>
              <w:rPr>
                <w:rStyle w:val="VerbatimChar"/>
              </w:rPr>
              <w:t xml:space="preserve">Policy 1;Finance;Include;Replace;;</w:t>
            </w:r>
            <w:r>
              <w:br/>
            </w:r>
            <w:r>
              <w:rPr>
                <w:rStyle w:val="VerbatimChar"/>
              </w:rPr>
              <w:t xml:space="preserve">Policy 2;Finance;Include;Replace;;</w:t>
            </w:r>
            <w:r>
              <w:br/>
            </w:r>
            <w:r>
              <w:rPr>
                <w:rStyle w:val="VerbatimChar"/>
              </w:rPr>
              <w:t xml:space="preserve">Policy 3;Finance;Include;Replace;;</w:t>
            </w:r>
          </w:p>
        </w:tc>
      </w:tr>
    </w:tbl>
    <w:bookmarkEnd w:id="281"/>
    <w:bookmarkStart w:id="286" w:name="Xb837aef91952369c151283bc301e704add01221"/>
    <w:p>
      <w:pPr>
        <w:pStyle w:val="Heading3"/>
      </w:pPr>
      <w:hyperlink w:anchor="Xb837aef91952369c151283bc301e704add01221">
        <w:r>
          <w:rPr>
            <w:rStyle w:val="Hyperlink"/>
          </w:rPr>
          <w:t xml:space="preserve">6. Order of Operations</w:t>
        </w:r>
      </w:hyperlink>
      <w:r>
        <w:drawing>
          <wp:inline>
            <wp:extent cx="228600" cy="228600"/>
            <wp:effectExtent b="0" l="0" r="0" t="0"/>
            <wp:docPr descr="" title="" id="282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28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When using multiple actions, they execute in CSV row order: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228600" cy="228600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4IiBoZWlnaHQ9IjQiIHg9IjgiIHk9IjIiIHJ4PSIxIiByeT0iMSIgLz48cGF0aCBkPSJNMTYgNGgyYTIgMiAwIDAgMSAyIDJ2MTRhMiAyIDAgMCAxLTIgMkg2YTIgMiAwIDAgMS0yLTJWNmEyIDIgMCAwIDEgMi0yaDIiIC8+PC9zdmc+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PolicyName;GroupName;AssignmentDirection;AssignmentAction;FilterName;FilterType</w:t>
            </w:r>
            <w:r>
              <w:br/>
            </w:r>
            <w:r>
              <w:rPr>
                <w:rStyle w:val="VerbatimChar"/>
              </w:rPr>
              <w:t xml:space="preserve">My Policy;All Users;Include;Replace;;</w:t>
            </w:r>
            <w:r>
              <w:br/>
            </w:r>
            <w:r>
              <w:rPr>
                <w:rStyle w:val="VerbatimChar"/>
              </w:rPr>
              <w:t xml:space="preserve">My Policy;Excluded Group;Exclude;Add;;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Result:</w:t>
      </w:r>
    </w:p>
    <w:p>
      <w:pPr>
        <w:pStyle w:val="Compact"/>
        <w:numPr>
          <w:ilvl w:val="0"/>
          <w:numId w:val="1022"/>
        </w:numPr>
      </w:pPr>
      <w:r>
        <w:t xml:space="preserve">Replace removes all assignments and adds "All Users"</w:t>
      </w:r>
    </w:p>
    <w:p>
      <w:pPr>
        <w:pStyle w:val="Compact"/>
        <w:numPr>
          <w:ilvl w:val="0"/>
          <w:numId w:val="1022"/>
        </w:numPr>
      </w:pPr>
      <w:r>
        <w:t xml:space="preserve">Add includes "Excluded Group"</w:t>
      </w:r>
    </w:p>
    <w:p>
      <w:r>
        <w:pict>
          <v:rect style="width:0;height:1.5pt" o:hralign="center" o:hrstd="t" o:hr="t"/>
        </w:pict>
      </w:r>
    </w:p>
    <w:bookmarkEnd w:id="286"/>
    <w:bookmarkEnd w:id="287"/>
    <w:bookmarkStart w:id="300" w:name="msp-scenario-examples"/>
    <w:p>
      <w:pPr>
        <w:pStyle w:val="Heading2"/>
      </w:pPr>
      <w:hyperlink w:anchor="msp-scenario-examples">
        <w:r>
          <w:rPr>
            <w:rStyle w:val="Hyperlink"/>
          </w:rPr>
          <w:t xml:space="preserve">MSP Scenario Examples</w:t>
        </w:r>
      </w:hyperlink>
      <w:r>
        <w:drawing>
          <wp:inline>
            <wp:extent cx="228600" cy="228600"/>
            <wp:effectExtent b="0" l="0" r="0" t="0"/>
            <wp:docPr descr="" title="" id="288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28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94" w:name="new-customer-onboarding-msps"/>
    <w:p>
      <w:pPr>
        <w:pStyle w:val="Heading3"/>
      </w:pPr>
      <w:hyperlink w:anchor="new-customer-onboarding-msps">
        <w:r>
          <w:rPr>
            <w:rStyle w:val="Hyperlink"/>
          </w:rPr>
          <w:t xml:space="preserve">New Customer Onboarding (MSPs)</w:t>
        </w:r>
      </w:hyperlink>
      <w:r>
        <w:drawing>
          <wp:inline>
            <wp:extent cx="228600" cy="228600"/>
            <wp:effectExtent b="0" l="0" r="0" t="0"/>
            <wp:docPr descr="" title="" id="290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29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You have used other tools like Inforcer, Coreview or just added all those policies manually in a customer tenant.</w:t>
      </w:r>
      <w:r>
        <w:t xml:space="preserve"> </w:t>
      </w:r>
      <w:r>
        <w:t xml:space="preserve">Now you can use the Assignments Manager to user your standardized assignment template from your pilot tenant and use it for future customers.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228600" cy="228600"/>
                  <wp:effectExtent b="0" l="0" r="0" t="0"/>
                  <wp:docPr descr="" title="" id="292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4IiBoZWlnaHQ9IjQiIHg9IjgiIHk9IjIiIHJ4PSIxIiByeT0iMSIgLz48cGF0aCBkPSJNMTYgNGgyYTIgMiAwIDAgMSAyIDJ2MTRhMiAyIDAgMCAxLTIgMkg2YTIgMiAwIDAgMS0yLTJWNmEyIDIgMCAwIDEgMi0yaDIiIC8+PC9zdmc+" id="2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PolicyName;GroupName;AssignmentDirection;AssignmentAction;Filter;Filter Type</w:t>
            </w:r>
            <w:r>
              <w:br/>
            </w:r>
            <w:r>
              <w:rPr>
                <w:rStyle w:val="VerbatimChar"/>
              </w:rPr>
              <w:t xml:space="preserve">Windows Security Baseline;All Devices;Include;Replace;;</w:t>
            </w:r>
            <w:r>
              <w:br/>
            </w:r>
            <w:r>
              <w:rPr>
                <w:rStyle w:val="VerbatimChar"/>
              </w:rPr>
              <w:t xml:space="preserve">iOS Compliance Policy;All Users;Include;Replace;;</w:t>
            </w:r>
            <w:r>
              <w:br/>
            </w:r>
            <w:r>
              <w:rPr>
                <w:rStyle w:val="VerbatimChar"/>
              </w:rPr>
              <w:t xml:space="preserve">Android App Protection;All Users;Include;Replace;;</w:t>
            </w:r>
            <w:r>
              <w:br/>
            </w:r>
            <w:r>
              <w:rPr>
                <w:rStyle w:val="VerbatimChar"/>
              </w:rPr>
              <w:t xml:space="preserve">BYOD Compliance;All Users;Include;Replace;Corporate Devices;Exclude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4"/>
    <w:bookmarkStart w:id="299" w:name="pilot-to-production-migration"/>
    <w:p>
      <w:pPr>
        <w:pStyle w:val="Heading3"/>
      </w:pPr>
      <w:hyperlink w:anchor="pilot-to-production-migration">
        <w:r>
          <w:rPr>
            <w:rStyle w:val="Hyperlink"/>
          </w:rPr>
          <w:t xml:space="preserve">Pilot to Production Migration</w:t>
        </w:r>
      </w:hyperlink>
      <w:r>
        <w:drawing>
          <wp:inline>
            <wp:extent cx="228600" cy="228600"/>
            <wp:effectExtent b="0" l="0" r="0" t="0"/>
            <wp:docPr descr="" title="" id="295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29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You have new policies added to a tenant and want to test it in a pilot group first.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228600" cy="228600"/>
                  <wp:effectExtent b="0" l="0" r="0" t="0"/>
                  <wp:docPr descr="" title="" id="297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4IiBoZWlnaHQ9IjQiIHg9IjgiIHk9IjIiIHJ4PSIxIiByeT0iMSIgLz48cGF0aCBkPSJNMTYgNGgyYTIgMiAwIDAgMSAyIDJ2MTRhMiAyIDAgMCAxLTIgMkg2YTIgMiAwIDAgMS0yLTJWNmEyIDIgMCAwIDEgMi0yaDIiIC8+PC9zdmc+" id="2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PolicyName;GroupName;AssignmentDirection;AssignmentAction;Filter;Filter Type</w:t>
            </w:r>
            <w:r>
              <w:br/>
            </w:r>
            <w:r>
              <w:rPr>
                <w:rStyle w:val="VerbatimChar"/>
              </w:rPr>
              <w:t xml:space="preserve">Old Feature Policy;Pilot Group;Exclude;Add;;</w:t>
            </w:r>
            <w:r>
              <w:br/>
            </w:r>
            <w:r>
              <w:rPr>
                <w:rStyle w:val="VerbatimChar"/>
              </w:rPr>
              <w:t xml:space="preserve">New Feature Policy;Pilot Group;Include;Add;;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9"/>
    <w:bookmarkEnd w:id="300"/>
    <w:bookmarkStart w:id="303" w:name="error-messages"/>
    <w:p>
      <w:pPr>
        <w:pStyle w:val="Heading2"/>
      </w:pPr>
      <w:hyperlink w:anchor="error-messages">
        <w:r>
          <w:rPr>
            <w:rStyle w:val="Hyperlink"/>
          </w:rPr>
          <w:t xml:space="preserve">Error Messages</w:t>
        </w:r>
      </w:hyperlink>
      <w:r>
        <w:drawing>
          <wp:inline>
            <wp:extent cx="228600" cy="228600"/>
            <wp:effectExtent b="0" l="0" r="0" t="0"/>
            <wp:docPr descr="" title="" id="301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30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 Message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"Policy not found"</w:t>
            </w:r>
          </w:p>
        </w:tc>
        <w:tc>
          <w:tcPr/>
          <w:p>
            <w:pPr>
              <w:pStyle w:val="Compact"/>
            </w:pPr>
            <w:r>
              <w:t xml:space="preserve">Policy name doesn't exist</w:t>
            </w:r>
          </w:p>
        </w:tc>
        <w:tc>
          <w:tcPr/>
          <w:p>
            <w:pPr>
              <w:pStyle w:val="Compact"/>
            </w:pPr>
            <w:r>
              <w:t xml:space="preserve">Verify policy name spelling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"Group not found"</w:t>
            </w:r>
          </w:p>
        </w:tc>
        <w:tc>
          <w:tcPr/>
          <w:p>
            <w:pPr>
              <w:pStyle w:val="Compact"/>
            </w:pPr>
            <w:r>
              <w:t xml:space="preserve">Group name doesn't exist</w:t>
            </w:r>
          </w:p>
        </w:tc>
        <w:tc>
          <w:tcPr/>
          <w:p>
            <w:pPr>
              <w:pStyle w:val="Compact"/>
            </w:pPr>
            <w:r>
              <w:t xml:space="preserve">Check Entra ID group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"Filter not found"</w:t>
            </w:r>
          </w:p>
        </w:tc>
        <w:tc>
          <w:tcPr/>
          <w:p>
            <w:pPr>
              <w:pStyle w:val="Compact"/>
            </w:pPr>
            <w:r>
              <w:t xml:space="preserve">Filter name doesn't exist</w:t>
            </w:r>
          </w:p>
        </w:tc>
        <w:tc>
          <w:tcPr/>
          <w:p>
            <w:pPr>
              <w:pStyle w:val="Compact"/>
            </w:pPr>
            <w:r>
              <w:t xml:space="preserve">Verify assignment filter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"Platform mismatch"</w:t>
            </w:r>
          </w:p>
        </w:tc>
        <w:tc>
          <w:tcPr/>
          <w:p>
            <w:pPr>
              <w:pStyle w:val="Compact"/>
            </w:pPr>
            <w:r>
              <w:t xml:space="preserve">Filter platform ≠ policy platform</w:t>
            </w:r>
          </w:p>
        </w:tc>
        <w:tc>
          <w:tcPr/>
          <w:p>
            <w:pPr>
              <w:pStyle w:val="Compact"/>
            </w:pPr>
            <w:r>
              <w:t xml:space="preserve">Use matching platform filter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"Cannot mix assignment types"</w:t>
            </w:r>
          </w:p>
        </w:tc>
        <w:tc>
          <w:tcPr/>
          <w:p>
            <w:pPr>
              <w:pStyle w:val="Compact"/>
            </w:pPr>
            <w:r>
              <w:t xml:space="preserve">Mixing All Users/Devices with groups</w:t>
            </w:r>
          </w:p>
        </w:tc>
        <w:tc>
          <w:tcPr/>
          <w:p>
            <w:pPr>
              <w:pStyle w:val="Compact"/>
            </w:pPr>
            <w:r>
              <w:t xml:space="preserve">Use Replace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"Conflicting actions"</w:t>
            </w:r>
          </w:p>
        </w:tc>
        <w:tc>
          <w:tcPr/>
          <w:p>
            <w:pPr>
              <w:pStyle w:val="Compact"/>
            </w:pPr>
            <w:r>
              <w:t xml:space="preserve">Same assignment has Add + Remove</w:t>
            </w:r>
          </w:p>
        </w:tc>
        <w:tc>
          <w:tcPr/>
          <w:p>
            <w:pPr>
              <w:pStyle w:val="Compact"/>
            </w:pPr>
            <w:r>
              <w:t xml:space="preserve">Remove duplicate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3"/>
    <w:bookmarkStart w:id="326" w:name="examples-by-policy-type"/>
    <w:p>
      <w:pPr>
        <w:pStyle w:val="Heading2"/>
      </w:pPr>
      <w:hyperlink w:anchor="examples-by-policy-type">
        <w:r>
          <w:rPr>
            <w:rStyle w:val="Hyperlink"/>
          </w:rPr>
          <w:t xml:space="preserve">Examples by Policy Type</w:t>
        </w:r>
      </w:hyperlink>
      <w:r>
        <w:drawing>
          <wp:inline>
            <wp:extent cx="228600" cy="228600"/>
            <wp:effectExtent b="0" l="0" r="0" t="0"/>
            <wp:docPr descr="" title="" id="304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30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10" w:name="configuration-policies"/>
    <w:p>
      <w:pPr>
        <w:pStyle w:val="Heading3"/>
      </w:pPr>
      <w:hyperlink w:anchor="configuration-policies">
        <w:r>
          <w:rPr>
            <w:rStyle w:val="Hyperlink"/>
          </w:rPr>
          <w:t xml:space="preserve">Configuration Policies</w:t>
        </w:r>
      </w:hyperlink>
      <w:r>
        <w:drawing>
          <wp:inline>
            <wp:extent cx="228600" cy="228600"/>
            <wp:effectExtent b="0" l="0" r="0" t="0"/>
            <wp:docPr descr="" title="" id="306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30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228600" cy="228600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4IiBoZWlnaHQ9IjQiIHg9IjgiIHk9IjIiIHJ4PSIxIiByeT0iMSIgLz48cGF0aCBkPSJNMTYgNGgyYTIgMiAwIDAgMSAyIDJ2MTRhMiAyIDAgMCAxLTIgMkg2YTIgMiAwIDAgMS0yLTJWNmEyIDIgMCAwIDEgMi0yaDIiIC8+PC9zdmc+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PolicyName;GroupName;AssignmentDirection;AssignmentAction;FilterName;FilterType</w:t>
            </w:r>
            <w:r>
              <w:br/>
            </w:r>
            <w:r>
              <w:rPr>
                <w:rStyle w:val="VerbatimChar"/>
              </w:rPr>
              <w:t xml:space="preserve">Windows Update Policy;All Devices;Include;Replace;Production Devices;Include</w:t>
            </w:r>
            <w:r>
              <w:br/>
            </w:r>
            <w:r>
              <w:rPr>
                <w:rStyle w:val="VerbatimChar"/>
              </w:rPr>
              <w:t xml:space="preserve">Windows Update Policy;Test Devices Group;Include;Add;Test Device Filter;Exclude</w:t>
            </w:r>
          </w:p>
        </w:tc>
      </w:tr>
    </w:tbl>
    <w:bookmarkEnd w:id="310"/>
    <w:bookmarkStart w:id="315" w:name="compliance-policies"/>
    <w:p>
      <w:pPr>
        <w:pStyle w:val="Heading3"/>
      </w:pPr>
      <w:hyperlink w:anchor="compliance-policies">
        <w:r>
          <w:rPr>
            <w:rStyle w:val="Hyperlink"/>
          </w:rPr>
          <w:t xml:space="preserve">Compliance Policies</w:t>
        </w:r>
      </w:hyperlink>
      <w:r>
        <w:drawing>
          <wp:inline>
            <wp:extent cx="228600" cy="228600"/>
            <wp:effectExtent b="0" l="0" r="0" t="0"/>
            <wp:docPr descr="" title="" id="311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31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228600" cy="228600"/>
                  <wp:effectExtent b="0" l="0" r="0" t="0"/>
                  <wp:docPr descr="" title="" id="313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4IiBoZWlnaHQ9IjQiIHg9IjgiIHk9IjIiIHJ4PSIxIiByeT0iMSIgLz48cGF0aCBkPSJNMTYgNGgyYTIgMiAwIDAgMSAyIDJ2MTRhMiAyIDAgMCAxLTIgMkg2YTIgMiAwIDAgMS0yLTJWNmEyIDIgMCAwIDEgMi0yaDIiIC8+PC9zdmc+" id="3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PolicyName;GroupName;AssignmentDirection;AssignmentAction;FilterName;FilterType</w:t>
            </w:r>
            <w:r>
              <w:br/>
            </w:r>
            <w:r>
              <w:rPr>
                <w:rStyle w:val="VerbatimChar"/>
              </w:rPr>
              <w:t xml:space="preserve">Device Compliance - iOS;All Users;Include;Replace;;</w:t>
            </w:r>
            <w:r>
              <w:br/>
            </w:r>
            <w:r>
              <w:rPr>
                <w:rStyle w:val="VerbatimChar"/>
              </w:rPr>
              <w:t xml:space="preserve">Device Compliance - iOS;Executives;Include;Add;VIP Devices;Include</w:t>
            </w:r>
          </w:p>
        </w:tc>
      </w:tr>
    </w:tbl>
    <w:bookmarkEnd w:id="315"/>
    <w:bookmarkStart w:id="320" w:name="app-protection-policies"/>
    <w:p>
      <w:pPr>
        <w:pStyle w:val="Heading3"/>
      </w:pPr>
      <w:hyperlink w:anchor="app-protection-policies">
        <w:r>
          <w:rPr>
            <w:rStyle w:val="Hyperlink"/>
          </w:rPr>
          <w:t xml:space="preserve">App Protection Policies</w:t>
        </w:r>
      </w:hyperlink>
      <w:r>
        <w:drawing>
          <wp:inline>
            <wp:extent cx="228600" cy="228600"/>
            <wp:effectExtent b="0" l="0" r="0" t="0"/>
            <wp:docPr descr="" title="" id="316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31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228600" cy="228600"/>
                  <wp:effectExtent b="0" l="0" r="0" t="0"/>
                  <wp:docPr descr="" title="" id="318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4IiBoZWlnaHQ9IjQiIHg9IjgiIHk9IjIiIHJ4PSIxIiByeT0iMSIgLz48cGF0aCBkPSJNMTYgNGgyYTIgMiAwIDAgMSAyIDJ2MTRhMiAyIDAgMCAxLTIgMkg2YTIgMiAwIDAgMS0yLTJWNmEyIDIgMCAwIDEgMi0yaDIiIC8+PC9zdmc+" id="3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PolicyName;GroupName;AssignmentDirection;AssignmentAction;FilterName;FilterType</w:t>
            </w:r>
            <w:r>
              <w:br/>
            </w:r>
            <w:r>
              <w:rPr>
                <w:rStyle w:val="VerbatimChar"/>
              </w:rPr>
              <w:t xml:space="preserve">MAM Policy - Android;All Users;Include;Replace;;</w:t>
            </w:r>
            <w:r>
              <w:br/>
            </w:r>
            <w:r>
              <w:rPr>
                <w:rStyle w:val="VerbatimChar"/>
              </w:rPr>
              <w:t xml:space="preserve">MAM Policy - Android;BYOD Users;Include;Add;Personal Devices;Exclude</w:t>
            </w:r>
          </w:p>
        </w:tc>
      </w:tr>
    </w:tbl>
    <w:bookmarkEnd w:id="320"/>
    <w:bookmarkStart w:id="325" w:name="security-baselines"/>
    <w:p>
      <w:pPr>
        <w:pStyle w:val="Heading3"/>
      </w:pPr>
      <w:hyperlink w:anchor="security-baselines">
        <w:r>
          <w:rPr>
            <w:rStyle w:val="Hyperlink"/>
          </w:rPr>
          <w:t xml:space="preserve">Security Baselines</w:t>
        </w:r>
      </w:hyperlink>
      <w:r>
        <w:drawing>
          <wp:inline>
            <wp:extent cx="228600" cy="228600"/>
            <wp:effectExtent b="0" l="0" r="0" t="0"/>
            <wp:docPr descr="" title="" id="321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3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228600" cy="228600"/>
                  <wp:effectExtent b="0" l="0" r="0" t="0"/>
                  <wp:docPr descr="" title="" id="323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4IiBoZWlnaHQ9IjQiIHg9IjgiIHk9IjIiIHJ4PSIxIiByeT0iMSIgLz48cGF0aCBkPSJNMTYgNGgyYTIgMiAwIDAgMSAyIDJ2MTRhMiAyIDAgMCAxLTIgMkg2YTIgMiAwIDAgMS0yLTJWNmEyIDIgMCAwIDEgMi0yaDIiIC8+PC9zdmc+" id="3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PolicyName;GroupName;AssignmentDirection;AssignmentAction;FilterName;FilterType</w:t>
            </w:r>
            <w:r>
              <w:br/>
            </w:r>
            <w:r>
              <w:rPr>
                <w:rStyle w:val="VerbatimChar"/>
              </w:rPr>
              <w:t xml:space="preserve">Windows Security Baseline v2;All Devices;Include;Replace;Managed Devices;Include</w:t>
            </w:r>
          </w:p>
        </w:tc>
      </w:tr>
    </w:tbl>
    <w:bookmarkEnd w:id="325"/>
    <w:bookmarkEnd w:id="326"/>
    <w:bookmarkStart w:id="329" w:name="faq"/>
    <w:p>
      <w:pPr>
        <w:pStyle w:val="Heading2"/>
      </w:pPr>
      <w:hyperlink w:anchor="faq">
        <w:r>
          <w:rPr>
            <w:rStyle w:val="Hyperlink"/>
          </w:rPr>
          <w:t xml:space="preserve">FAQ</w:t>
        </w:r>
      </w:hyperlink>
      <w:r>
        <w:drawing>
          <wp:inline>
            <wp:extent cx="228600" cy="228600"/>
            <wp:effectExtent b="0" l="0" r="0" t="0"/>
            <wp:docPr descr="" title="" id="327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32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b/>
          <w:bCs/>
        </w:rPr>
        <w:t xml:space="preserve">Q: What happens if I add the same assignment twice?</w:t>
      </w:r>
      <w:r>
        <w:t xml:space="preserve"> </w:t>
      </w:r>
      <w:r>
        <w:t xml:space="preserve">A: The operation is idempotent - only one assignment is created.</w:t>
      </w:r>
    </w:p>
    <w:p>
      <w:pPr>
        <w:pStyle w:val="BodyText"/>
      </w:pPr>
      <w:r>
        <w:rPr>
          <w:b/>
          <w:bCs/>
        </w:rPr>
        <w:t xml:space="preserve">Q: Can I remove an assignment that doesn't exist?</w:t>
      </w:r>
      <w:r>
        <w:t xml:space="preserve"> </w:t>
      </w:r>
      <w:r>
        <w:t xml:space="preserve">A: No, during compare phase it checks if the assignment exists. If it doesn't exist it is not ready for migration.</w:t>
      </w:r>
    </w:p>
    <w:p>
      <w:pPr>
        <w:pStyle w:val="BodyText"/>
      </w:pPr>
      <w:r>
        <w:rPr>
          <w:b/>
          <w:bCs/>
        </w:rPr>
        <w:t xml:space="preserve">Q: Can I use Replace multiple times in one CSV?</w:t>
      </w:r>
      <w:r>
        <w:t xml:space="preserve"> </w:t>
      </w:r>
      <w:r>
        <w:t xml:space="preserve">A: Yes, but each Replace overwrites the previous one for that policy.</w:t>
      </w:r>
    </w:p>
    <w:p>
      <w:pPr>
        <w:pStyle w:val="BodyText"/>
      </w:pPr>
      <w:r>
        <w:rPr>
          <w:b/>
          <w:bCs/>
        </w:rPr>
        <w:t xml:space="preserve">Q: Can I migrate assignments between tenants?</w:t>
      </w:r>
      <w:r>
        <w:t xml:space="preserve"> </w:t>
      </w:r>
      <w:r>
        <w:t xml:space="preserve">A: No, group and filter names must exist in the target tenant.</w:t>
      </w:r>
    </w:p>
    <w:p>
      <w:pPr>
        <w:pStyle w:val="BodyText"/>
      </w:pPr>
      <w:r>
        <w:rPr>
          <w:b/>
          <w:bCs/>
        </w:rPr>
        <w:t xml:space="preserve">Q: What happens if a filter name is wrong?</w:t>
      </w:r>
      <w:r>
        <w:t xml:space="preserve"> </w:t>
      </w:r>
      <w:r>
        <w:t xml:space="preserve">A: Error: "Assignment filter not found" - operation fails for that row.</w:t>
      </w:r>
    </w:p>
    <w:p>
      <w:r>
        <w:pict>
          <v:rect style="width:0;height:1.5pt" o:hralign="center" o:hrstd="t" o:hr="t"/>
        </w:pict>
      </w:r>
    </w:p>
    <w:bookmarkEnd w:id="329"/>
    <w:bookmarkStart w:id="332" w:name="support"/>
    <w:p>
      <w:pPr>
        <w:pStyle w:val="Heading2"/>
      </w:pPr>
      <w:hyperlink w:anchor="support">
        <w:r>
          <w:rPr>
            <w:rStyle w:val="Hyperlink"/>
          </w:rPr>
          <w:t xml:space="preserve">Support</w:t>
        </w:r>
      </w:hyperlink>
      <w:r>
        <w:drawing>
          <wp:inline>
            <wp:extent cx="228600" cy="228600"/>
            <wp:effectExtent b="0" l="0" r="0" t="0"/>
            <wp:docPr descr="" title="" id="330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33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For issues or questions:</w:t>
      </w:r>
    </w:p>
    <w:p>
      <w:pPr>
        <w:pStyle w:val="Compact"/>
        <w:numPr>
          <w:ilvl w:val="0"/>
          <w:numId w:val="1023"/>
        </w:numPr>
      </w:pPr>
      <w:r>
        <w:t xml:space="preserve">Verify CSV format matches examples above</w:t>
      </w:r>
    </w:p>
    <w:p>
      <w:pPr>
        <w:pStyle w:val="Compact"/>
        <w:numPr>
          <w:ilvl w:val="0"/>
          <w:numId w:val="1023"/>
        </w:numPr>
      </w:pPr>
      <w:r>
        <w:t xml:space="preserve">Check validation rules section</w:t>
      </w:r>
    </w:p>
    <w:p>
      <w:pPr>
        <w:pStyle w:val="Compact"/>
        <w:numPr>
          <w:ilvl w:val="0"/>
          <w:numId w:val="1023"/>
        </w:numPr>
      </w:pPr>
      <w:r>
        <w:t xml:space="preserve">Review error messages table</w:t>
      </w:r>
    </w:p>
    <w:p>
      <w:pPr>
        <w:pStyle w:val="Compact"/>
        <w:numPr>
          <w:ilvl w:val="0"/>
          <w:numId w:val="1023"/>
        </w:numPr>
      </w:pPr>
      <w:r>
        <w:t xml:space="preserve">Contact your system administrator</w:t>
      </w:r>
    </w:p>
    <w:p>
      <w:r>
        <w:pict>
          <v:rect style="width:0;height:1.5pt" o:hralign="center" o:hrstd="t" o:hr="t"/>
        </w:pict>
      </w:r>
    </w:p>
    <w:bookmarkEnd w:id="332"/>
    <w:bookmarkEnd w:id="333"/>
    <w:p>
      <w:pPr>
        <w:pStyle w:val="FirstParagraph"/>
      </w:pPr>
      <w:hyperlink r:id="rId40"/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335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ItbXgtMSBzaXplLTQgc2hyaW5rLTAgcnRsOnJvdGF0ZS0xODAiPjxwYXRoIGQ9Im0xNSAxOC02LTYgNi02IiAvPjwvc3ZnPg==" id="33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Workflow</w:t>
      </w:r>
    </w:p>
    <w:p>
      <w:pPr>
        <w:pStyle w:val="BodyText"/>
      </w:pPr>
      <w:r>
        <w:t xml:space="preserve">Upload → Compare → Select → Validate. A safe workflow for bulk Intune policy assignment changes.</w:t>
      </w:r>
    </w:p>
    <w:p>
      <w:pPr>
        <w:pStyle w:val="BodyText"/>
      </w:pPr>
      <w:hyperlink r:id="rId42"/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338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ItbXgtMSBzaXplLTQgc2hyaW5rLTAgcnRsOnJvdGF0ZS0xODAiPjxwYXRoIGQ9Im05IDE4IDYtNi02LTYiIC8+PC9zdmc+" id="33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Backup &amp; Restore</w:t>
      </w:r>
    </w:p>
    <w:p>
      <w:pPr>
        <w:pStyle w:val="BodyText"/>
      </w:pPr>
      <w:r>
        <w:t xml:space="preserve">How to backup policy assignments before migration and restore them if needed using the Assignment Manager.</w:t>
      </w:r>
    </w:p>
    <w:bookmarkStart w:id="344" w:name="nd-toc"/>
    <w:bookmarkStart w:id="343" w:name="toc-title"/>
    <w:p>
      <w:pPr>
        <w:pStyle w:val="Heading3"/>
      </w:pPr>
      <w:r>
        <w:drawing>
          <wp:inline>
            <wp:extent cx="228600" cy="228600"/>
            <wp:effectExtent b="0" l="0" r="0" t="0"/>
            <wp:docPr descr="" title="" id="341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QiPjxwYXRoIGQ9Ik0xNSAxOEgzIiAvPjxwYXRoIGQ9Ik0xNyA2SDMiIC8+PHBhdGggZD0iTTIxIDEySDMiIC8+PC9zdmc+" id="34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On this page</w:t>
      </w:r>
    </w:p>
    <w:p>
      <w:pPr>
        <w:pStyle w:val="FirstParagraph"/>
      </w:pPr>
      <w:hyperlink w:anchor="assignments-manager---scenarios">
        <w:r>
          <w:rPr>
            <w:rStyle w:val="Hyperlink"/>
          </w:rPr>
          <w:t xml:space="preserve">Assignments Manager - Scenarios</w:t>
        </w:r>
      </w:hyperlink>
      <w:hyperlink w:anchor="overview">
        <w:r>
          <w:rPr>
            <w:rStyle w:val="Hyperlink"/>
          </w:rPr>
          <w:t xml:space="preserve">Overview</w:t>
        </w:r>
      </w:hyperlink>
      <w:hyperlink w:anchor="supported-operations">
        <w:r>
          <w:rPr>
            <w:rStyle w:val="Hyperlink"/>
          </w:rPr>
          <w:t xml:space="preserve">Supported Operations</w:t>
        </w:r>
      </w:hyperlink>
      <w:hyperlink w:anchor="assignment-types">
        <w:r>
          <w:rPr>
            <w:rStyle w:val="Hyperlink"/>
          </w:rPr>
          <w:t xml:space="preserve">Assignment Types</w:t>
        </w:r>
      </w:hyperlink>
      <w:hyperlink w:anchor="Xb205fb78e332584af50798b3bcb1160bd7f42f2">
        <w:r>
          <w:rPr>
            <w:rStyle w:val="Hyperlink"/>
          </w:rPr>
          <w:t xml:space="preserve">1. Group Assignments</w:t>
        </w:r>
      </w:hyperlink>
      <w:hyperlink w:anchor="X622a6c9e05d4e6a7dea91096a306e4cc5d750b0">
        <w:r>
          <w:rPr>
            <w:rStyle w:val="Hyperlink"/>
          </w:rPr>
          <w:t xml:space="preserve">2. All Users</w:t>
        </w:r>
      </w:hyperlink>
      <w:hyperlink w:anchor="Xd807fa0c715ad74a555dc29f6a36b4f0a0b42ac">
        <w:r>
          <w:rPr>
            <w:rStyle w:val="Hyperlink"/>
          </w:rPr>
          <w:t xml:space="preserve">3. All Devices</w:t>
        </w:r>
      </w:hyperlink>
      <w:hyperlink w:anchor="assignment-actions">
        <w:r>
          <w:rPr>
            <w:rStyle w:val="Hyperlink"/>
          </w:rPr>
          <w:t xml:space="preserve">Assignment Actions</w:t>
        </w:r>
      </w:hyperlink>
      <w:hyperlink w:anchor="add-action">
        <w:r>
          <w:rPr>
            <w:rStyle w:val="Hyperlink"/>
          </w:rPr>
          <w:t xml:space="preserve">Add Action</w:t>
        </w:r>
      </w:hyperlink>
      <w:hyperlink w:anchor="scenario-add-group-assignment">
        <w:r>
          <w:rPr>
            <w:rStyle w:val="Hyperlink"/>
          </w:rPr>
          <w:t xml:space="preserve">Scenario: Add Group Assignment</w:t>
        </w:r>
      </w:hyperlink>
      <w:hyperlink w:anchor="X892b93cdc74d7fe38fb4d854ace6d081e8ff699">
        <w:r>
          <w:rPr>
            <w:rStyle w:val="Hyperlink"/>
          </w:rPr>
          <w:t xml:space="preserve">Scenario: Add Assignment with Exclusion Group</w:t>
        </w:r>
      </w:hyperlink>
      <w:hyperlink w:anchor="remove-action">
        <w:r>
          <w:rPr>
            <w:rStyle w:val="Hyperlink"/>
          </w:rPr>
          <w:t xml:space="preserve">Remove Action</w:t>
        </w:r>
      </w:hyperlink>
      <w:hyperlink w:anchor="Xa9f638cfa27fbaba97b00990693a17c5dc3a2e8">
        <w:r>
          <w:rPr>
            <w:rStyle w:val="Hyperlink"/>
          </w:rPr>
          <w:t xml:space="preserve">Scenario: Remove Included Group Assignment</w:t>
        </w:r>
      </w:hyperlink>
      <w:hyperlink w:anchor="Xef473d546c342e2f9c9ebf0434e93245400505e">
        <w:r>
          <w:rPr>
            <w:rStyle w:val="Hyperlink"/>
          </w:rPr>
          <w:t xml:space="preserve">Scenario: Remove Excluded Group Assignment</w:t>
        </w:r>
      </w:hyperlink>
      <w:hyperlink w:anchor="scenario-remove-all-users-assignment">
        <w:r>
          <w:rPr>
            <w:rStyle w:val="Hyperlink"/>
          </w:rPr>
          <w:t xml:space="preserve">Scenario: Remove All Users Assignment</w:t>
        </w:r>
      </w:hyperlink>
      <w:hyperlink w:anchor="replace-action">
        <w:r>
          <w:rPr>
            <w:rStyle w:val="Hyperlink"/>
          </w:rPr>
          <w:t xml:space="preserve">Replace Action</w:t>
        </w:r>
      </w:hyperlink>
      <w:hyperlink w:anchor="Xa8c746da8b2d29e9e5c4c902fd0d218d4c8798d">
        <w:r>
          <w:rPr>
            <w:rStyle w:val="Hyperlink"/>
          </w:rPr>
          <w:t xml:space="preserve">Scenario: Replace Group with Another Group</w:t>
        </w:r>
      </w:hyperlink>
      <w:hyperlink w:anchor="Xef0a29192b4948a88fe5b41e1082e96245b50ca">
        <w:r>
          <w:rPr>
            <w:rStyle w:val="Hyperlink"/>
          </w:rPr>
          <w:t xml:space="preserve">Scenario: Replace Multiple Assignments with All Devices</w:t>
        </w:r>
      </w:hyperlink>
      <w:hyperlink w:anchor="clear-noassignment-action">
        <w:r>
          <w:rPr>
            <w:rStyle w:val="Hyperlink"/>
          </w:rPr>
          <w:t xml:space="preserve">Clear (NoAssignment) Action</w:t>
        </w:r>
      </w:hyperlink>
      <w:hyperlink w:anchor="scenario-clear-all-assignments">
        <w:r>
          <w:rPr>
            <w:rStyle w:val="Hyperlink"/>
          </w:rPr>
          <w:t xml:space="preserve">Scenario: Clear All Assignments</w:t>
        </w:r>
      </w:hyperlink>
      <w:hyperlink w:anchor="assignment-filters">
        <w:r>
          <w:rPr>
            <w:rStyle w:val="Hyperlink"/>
          </w:rPr>
          <w:t xml:space="preserve">Assignment Filters</w:t>
        </w:r>
      </w:hyperlink>
      <w:hyperlink w:anchor="filter-types">
        <w:r>
          <w:rPr>
            <w:rStyle w:val="Hyperlink"/>
          </w:rPr>
          <w:t xml:space="preserve">Filter Types</w:t>
        </w:r>
      </w:hyperlink>
      <w:hyperlink w:anchor="filter-platform-matching">
        <w:r>
          <w:rPr>
            <w:rStyle w:val="Hyperlink"/>
          </w:rPr>
          <w:t xml:space="preserve">Filter Platform Matching</w:t>
        </w:r>
      </w:hyperlink>
      <w:hyperlink w:anchor="Xd44e2f5b98767c6e2a7d8bac75c9f2e8716a102">
        <w:r>
          <w:rPr>
            <w:rStyle w:val="Hyperlink"/>
          </w:rPr>
          <w:t xml:space="preserve">Scenario: Add Assignment with Include Filter</w:t>
        </w:r>
      </w:hyperlink>
      <w:hyperlink w:anchor="X93651aeb55432fb9e553e586c297f1b9cfe7d7e">
        <w:r>
          <w:rPr>
            <w:rStyle w:val="Hyperlink"/>
          </w:rPr>
          <w:t xml:space="preserve">Scenario: Add Assignment with Exclude Filter</w:t>
        </w:r>
      </w:hyperlink>
      <w:hyperlink w:anchor="X5d944359850529a767caa1f09a81c65fcc14964">
        <w:r>
          <w:rPr>
            <w:rStyle w:val="Hyperlink"/>
          </w:rPr>
          <w:t xml:space="preserve">Scenario: Remove Assignment with Specific Filter</w:t>
        </w:r>
      </w:hyperlink>
      <w:hyperlink w:anchor="common-scenarios">
        <w:r>
          <w:rPr>
            <w:rStyle w:val="Hyperlink"/>
          </w:rPr>
          <w:t xml:space="preserve">Common Scenarios</w:t>
        </w:r>
      </w:hyperlink>
      <w:hyperlink w:anchor="Xd44a5293cd454aa6b0ab4125efad2de09e637e2">
        <w:r>
          <w:rPr>
            <w:rStyle w:val="Hyperlink"/>
          </w:rPr>
          <w:t xml:space="preserve">Scenario 1: Migrate Policy from One Group to Another</w:t>
        </w:r>
      </w:hyperlink>
      <w:hyperlink w:anchor="Xe139cca63827d778f25e32aa5d1e2bfab35817d">
        <w:r>
          <w:rPr>
            <w:rStyle w:val="Hyperlink"/>
          </w:rPr>
          <w:t xml:space="preserve">Scenario 2: Add Exclusion to Existing Assignment</w:t>
        </w:r>
      </w:hyperlink>
      <w:hyperlink w:anchor="scenario-3-change-filter-direction">
        <w:r>
          <w:rPr>
            <w:rStyle w:val="Hyperlink"/>
          </w:rPr>
          <w:t xml:space="preserve">Scenario 3: Change Filter Direction</w:t>
        </w:r>
      </w:hyperlink>
      <w:hyperlink w:anchor="Xe1ac2b19220821ee9743a96097c167a17521c19">
        <w:r>
          <w:rPr>
            <w:rStyle w:val="Hyperlink"/>
          </w:rPr>
          <w:t xml:space="preserve">Scenario 4: Batch Migration Multiple Policies</w:t>
        </w:r>
      </w:hyperlink>
      <w:hyperlink w:anchor="scenario-5-replace-and-add-exclusion">
        <w:r>
          <w:rPr>
            <w:rStyle w:val="Hyperlink"/>
          </w:rPr>
          <w:t xml:space="preserve">Scenario 5: Replace and Add Exclusion</w:t>
        </w:r>
      </w:hyperlink>
      <w:hyperlink w:anchor="Xfb82a3dd5c21bc465bad160f18a056f6b6e3fec">
        <w:r>
          <w:rPr>
            <w:rStyle w:val="Hyperlink"/>
          </w:rPr>
          <w:t xml:space="preserve">Scenario 6: Clear All Assignments from Multiple Policies</w:t>
        </w:r>
      </w:hyperlink>
      <w:hyperlink w:anchor="Xe92921edc7b964645740f0a97e2e16923d8a695">
        <w:r>
          <w:rPr>
            <w:rStyle w:val="Hyperlink"/>
          </w:rPr>
          <w:t xml:space="preserve">Scenario 7: Implement new policies (Update ring 1) for Pilot Group only</w:t>
        </w:r>
      </w:hyperlink>
      <w:hyperlink w:anchor="validation-rules">
        <w:r>
          <w:rPr>
            <w:rStyle w:val="Hyperlink"/>
          </w:rPr>
          <w:t xml:space="preserve">Validation Rules</w:t>
        </w:r>
      </w:hyperlink>
      <w:hyperlink w:anchor="X3e371f54c8d4bfc104262e0a21c26c219a76c49">
        <w:r>
          <w:rPr>
            <w:rStyle w:val="Hyperlink"/>
          </w:rPr>
          <w:t xml:space="preserve">Rule 1: Cannot Mix All Users/All Devices with Groups</w:t>
        </w:r>
      </w:hyperlink>
      <w:hyperlink w:anchor="Xbe4f2b8f13e90c26f16ecd6d7c751a04b7c1538">
        <w:r>
          <w:rPr>
            <w:rStyle w:val="Hyperlink"/>
          </w:rPr>
          <w:t xml:space="preserve">Rule 2: Filter Platform Must Match Policy Platform</w:t>
        </w:r>
      </w:hyperlink>
      <w:hyperlink w:anchor="Xb0e9770d163d46225fe6b5f686f4a2befe19c51">
        <w:r>
          <w:rPr>
            <w:rStyle w:val="Hyperlink"/>
          </w:rPr>
          <w:t xml:space="preserve">Rule 3: Cannot Have Conflicting Actions in Same Batch</w:t>
        </w:r>
      </w:hyperlink>
      <w:hyperlink w:anchor="X33d0c328cf73f7409511f0138de918298e3991f">
        <w:r>
          <w:rPr>
            <w:rStyle w:val="Hyperlink"/>
          </w:rPr>
          <w:t xml:space="preserve">Rule 4: Cannot Add Same Assignment with Different Filters</w:t>
        </w:r>
      </w:hyperlink>
      <w:hyperlink w:anchor="best-practices">
        <w:r>
          <w:rPr>
            <w:rStyle w:val="Hyperlink"/>
          </w:rPr>
          <w:t xml:space="preserve">Best Practices</w:t>
        </w:r>
      </w:hyperlink>
      <w:hyperlink w:anchor="X6b615cc4171b3ccfe2fc8aeed2f68cf17e7952b">
        <w:r>
          <w:rPr>
            <w:rStyle w:val="Hyperlink"/>
          </w:rPr>
          <w:t xml:space="preserve">1. Test Before Production</w:t>
        </w:r>
      </w:hyperlink>
      <w:hyperlink w:anchor="X32b4acaddb36cbaa0d8741b4d3b340783c209c1">
        <w:r>
          <w:rPr>
            <w:rStyle w:val="Hyperlink"/>
          </w:rPr>
          <w:t xml:space="preserve">2. Use Replace for Clean Migrations</w:t>
        </w:r>
      </w:hyperlink>
      <w:hyperlink w:anchor="X481e3528e65803088fa6a6fe9593fe619be9502">
        <w:r>
          <w:rPr>
            <w:rStyle w:val="Hyperlink"/>
          </w:rPr>
          <w:t xml:space="preserve">3. Verify Group Names</w:t>
        </w:r>
      </w:hyperlink>
      <w:hyperlink w:anchor="X9d044870458fc803c081b4f039ed888f6807e81">
        <w:r>
          <w:rPr>
            <w:rStyle w:val="Hyperlink"/>
          </w:rPr>
          <w:t xml:space="preserve">4. Check Filter Names</w:t>
        </w:r>
      </w:hyperlink>
      <w:hyperlink w:anchor="X60806b11f68e704b7e15855638a55a9d76df616">
        <w:r>
          <w:rPr>
            <w:rStyle w:val="Hyperlink"/>
          </w:rPr>
          <w:t xml:space="preserve">5. Batch Similar Operations</w:t>
        </w:r>
      </w:hyperlink>
      <w:hyperlink w:anchor="Xb837aef91952369c151283bc301e704add01221">
        <w:r>
          <w:rPr>
            <w:rStyle w:val="Hyperlink"/>
          </w:rPr>
          <w:t xml:space="preserve">6. Order of Operations</w:t>
        </w:r>
      </w:hyperlink>
      <w:hyperlink w:anchor="msp-scenario-examples">
        <w:r>
          <w:rPr>
            <w:rStyle w:val="Hyperlink"/>
          </w:rPr>
          <w:t xml:space="preserve">MSP Scenario Examples</w:t>
        </w:r>
      </w:hyperlink>
      <w:hyperlink w:anchor="new-customer-onboarding-msps">
        <w:r>
          <w:rPr>
            <w:rStyle w:val="Hyperlink"/>
          </w:rPr>
          <w:t xml:space="preserve">New Customer Onboarding (MSPs)</w:t>
        </w:r>
      </w:hyperlink>
      <w:hyperlink w:anchor="pilot-to-production-migration">
        <w:r>
          <w:rPr>
            <w:rStyle w:val="Hyperlink"/>
          </w:rPr>
          <w:t xml:space="preserve">Pilot to Production Migration</w:t>
        </w:r>
      </w:hyperlink>
      <w:hyperlink w:anchor="error-messages">
        <w:r>
          <w:rPr>
            <w:rStyle w:val="Hyperlink"/>
          </w:rPr>
          <w:t xml:space="preserve">Error Messages</w:t>
        </w:r>
      </w:hyperlink>
      <w:hyperlink w:anchor="examples-by-policy-type">
        <w:r>
          <w:rPr>
            <w:rStyle w:val="Hyperlink"/>
          </w:rPr>
          <w:t xml:space="preserve">Examples by Policy Type</w:t>
        </w:r>
      </w:hyperlink>
      <w:hyperlink w:anchor="configuration-policies">
        <w:r>
          <w:rPr>
            <w:rStyle w:val="Hyperlink"/>
          </w:rPr>
          <w:t xml:space="preserve">Configuration Policies</w:t>
        </w:r>
      </w:hyperlink>
      <w:hyperlink w:anchor="compliance-policies">
        <w:r>
          <w:rPr>
            <w:rStyle w:val="Hyperlink"/>
          </w:rPr>
          <w:t xml:space="preserve">Compliance Policies</w:t>
        </w:r>
      </w:hyperlink>
      <w:hyperlink w:anchor="app-protection-policies">
        <w:r>
          <w:rPr>
            <w:rStyle w:val="Hyperlink"/>
          </w:rPr>
          <w:t xml:space="preserve">App Protection Policies</w:t>
        </w:r>
      </w:hyperlink>
      <w:hyperlink w:anchor="security-baselines">
        <w:r>
          <w:rPr>
            <w:rStyle w:val="Hyperlink"/>
          </w:rPr>
          <w:t xml:space="preserve">Security Baselines</w:t>
        </w:r>
      </w:hyperlink>
      <w:hyperlink w:anchor="faq">
        <w:r>
          <w:rPr>
            <w:rStyle w:val="Hyperlink"/>
          </w:rPr>
          <w:t xml:space="preserve">FAQ</w:t>
        </w:r>
      </w:hyperlink>
      <w:hyperlink w:anchor="support">
        <w:r>
          <w:rPr>
            <w:rStyle w:val="Hyperlink"/>
          </w:rPr>
          <w:t xml:space="preserve">Support</w:t>
        </w:r>
      </w:hyperlink>
    </w:p>
    <w:bookmarkEnd w:id="343"/>
    <w:bookmarkEnd w:id="344"/>
    <w:bookmarkEnd w:id="345"/>
    <w:bookmarkEnd w:id="3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0" Target="media/rId50.svg" /><Relationship Type="http://schemas.openxmlformats.org/officeDocument/2006/relationships/image" Id="rId53" Target="media/rId53.svg" /><Relationship Type="http://schemas.openxmlformats.org/officeDocument/2006/relationships/image" Id="rId71" Target="media/rId71.svg" /><Relationship Type="http://schemas.openxmlformats.org/officeDocument/2006/relationships/image" Id="rId337" Target="media/rId337.svg" /><Relationship Type="http://schemas.openxmlformats.org/officeDocument/2006/relationships/image" Id="rId334" Target="media/rId334.svg" /><Relationship Type="http://schemas.openxmlformats.org/officeDocument/2006/relationships/image" Id="rId63" Target="media/rId63.svg" /><Relationship Type="http://schemas.openxmlformats.org/officeDocument/2006/relationships/image" Id="rId67" Target="media/rId67.svg" /><Relationship Type="http://schemas.openxmlformats.org/officeDocument/2006/relationships/image" Id="rId19" Target="media/rId19.svg" /><Relationship Type="http://schemas.openxmlformats.org/officeDocument/2006/relationships/image" Id="rId340" Target="media/rId340.svg" /><Relationship Type="http://schemas.openxmlformats.org/officeDocument/2006/relationships/image" Id="rId76" Target="media/rId76.svg" /><Relationship Type="http://schemas.openxmlformats.org/officeDocument/2006/relationships/image" Id="rId231" Target="media/rId231.svg" /><Relationship Type="http://schemas.openxmlformats.org/officeDocument/2006/relationships/image" Id="rId167" Target="media/rId167.svg" /><Relationship Type="http://schemas.openxmlformats.org/officeDocument/2006/relationships/image" Id="rId22" Target="media/rId22.svg" /><Relationship Type="http://schemas.openxmlformats.org/officeDocument/2006/relationships/image" Id="rId32" Target="media/rId32.svg" /><Relationship Type="http://schemas.openxmlformats.org/officeDocument/2006/relationships/image" Id="rId10" Target="media/rId10.svg" /><Relationship Type="http://schemas.openxmlformats.org/officeDocument/2006/relationships/image" Id="rId90" Target="media/rId90.svg" /><Relationship Type="http://schemas.openxmlformats.org/officeDocument/2006/relationships/image" Id="rId13" Target="media/rId13.svg" /><Relationship Type="http://schemas.openxmlformats.org/officeDocument/2006/relationships/image" Id="rId60" Target="media/rId60.svg" /><Relationship Type="http://schemas.openxmlformats.org/officeDocument/2006/relationships/hyperlink" Id="rId9" Target="/" TargetMode="External" /><Relationship Type="http://schemas.openxmlformats.org/officeDocument/2006/relationships/hyperlink" Id="rId42" Target="/docs/extensions/assignments-manager/backup-and-restore/" TargetMode="External" /><Relationship Type="http://schemas.openxmlformats.org/officeDocument/2006/relationships/hyperlink" Id="rId39" Target="/docs/extensions/assignments-manager/create-assignments-template/" TargetMode="External" /><Relationship Type="http://schemas.openxmlformats.org/officeDocument/2006/relationships/hyperlink" Id="rId84" Target="/docs/extensions/assignments-manager/create-assignments-template/#create-a-template-from-existing-assignments" TargetMode="External" /><Relationship Type="http://schemas.openxmlformats.org/officeDocument/2006/relationships/hyperlink" Id="rId40" Target="/docs/extensions/assignments-manager/how-it-works/" TargetMode="External" /><Relationship Type="http://schemas.openxmlformats.org/officeDocument/2006/relationships/hyperlink" Id="rId37" Target="/docs/extensions/assignments-manager/overview/" TargetMode="External" /><Relationship Type="http://schemas.openxmlformats.org/officeDocument/2006/relationships/hyperlink" Id="rId38" Target="/docs/extensions/assignments-manager/permissions/" TargetMode="External" /><Relationship Type="http://schemas.openxmlformats.org/officeDocument/2006/relationships/hyperlink" Id="rId41" Target="/docs/extensions/assignments-manager/scenarios/" TargetMode="External" /><Relationship Type="http://schemas.openxmlformats.org/officeDocument/2006/relationships/hyperlink" Id="rId48" Target="/docs/faq/" TargetMode="External" /><Relationship Type="http://schemas.openxmlformats.org/officeDocument/2006/relationships/hyperlink" Id="rId49" Target="/docs/sup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/" TargetMode="External" /><Relationship Type="http://schemas.openxmlformats.org/officeDocument/2006/relationships/hyperlink" Id="rId42" Target="/docs/extensions/assignments-manager/backup-and-restore/" TargetMode="External" /><Relationship Type="http://schemas.openxmlformats.org/officeDocument/2006/relationships/hyperlink" Id="rId39" Target="/docs/extensions/assignments-manager/create-assignments-template/" TargetMode="External" /><Relationship Type="http://schemas.openxmlformats.org/officeDocument/2006/relationships/hyperlink" Id="rId84" Target="/docs/extensions/assignments-manager/create-assignments-template/#create-a-template-from-existing-assignments" TargetMode="External" /><Relationship Type="http://schemas.openxmlformats.org/officeDocument/2006/relationships/hyperlink" Id="rId40" Target="/docs/extensions/assignments-manager/how-it-works/" TargetMode="External" /><Relationship Type="http://schemas.openxmlformats.org/officeDocument/2006/relationships/hyperlink" Id="rId37" Target="/docs/extensions/assignments-manager/overview/" TargetMode="External" /><Relationship Type="http://schemas.openxmlformats.org/officeDocument/2006/relationships/hyperlink" Id="rId38" Target="/docs/extensions/assignments-manager/permissions/" TargetMode="External" /><Relationship Type="http://schemas.openxmlformats.org/officeDocument/2006/relationships/hyperlink" Id="rId41" Target="/docs/extensions/assignments-manager/scenarios/" TargetMode="External" /><Relationship Type="http://schemas.openxmlformats.org/officeDocument/2006/relationships/hyperlink" Id="rId48" Target="/docs/faq/" TargetMode="External" /><Relationship Type="http://schemas.openxmlformats.org/officeDocument/2006/relationships/hyperlink" Id="rId49" Target="/docs/sup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Scenarios</dc:title>
  <dc:creator/>
  <cp:keywords/>
  <dcterms:created xsi:type="dcterms:W3CDTF">2026-01-08T11:56:51Z</dcterms:created>
  <dcterms:modified xsi:type="dcterms:W3CDTF">2026-01-08T11:56:51Z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