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svg" ContentType="image/svg+xml"/>
  <Override PartName="/word/media/rId49.svg" ContentType="image/svg+xml"/>
  <Override PartName="/word/media/rId64.svg" ContentType="image/svg+xml"/>
  <Override PartName="/word/media/rId137.svg" ContentType="image/svg+xml"/>
  <Override PartName="/word/media/rId134.svg" ContentType="image/svg+xml"/>
  <Override PartName="/word/media/rId59.svg" ContentType="image/svg+xml"/>
  <Override PartName="/word/media/rId19.svg" ContentType="image/svg+xml"/>
  <Override PartName="/word/media/rId140.svg" ContentType="image/svg+xml"/>
  <Override PartName="/word/media/rId76.svg" ContentType="image/svg+xml"/>
  <Override PartName="/word/media/rId85.svg" ContentType="image/svg+xml"/>
  <Override PartName="/word/media/rId69.svg" ContentType="image/svg+xml"/>
  <Override PartName="/word/media/rId22.svg" ContentType="image/svg+xml"/>
  <Override PartName="/word/media/rId35.svg" ContentType="image/svg+xml"/>
  <Override PartName="/word/media/rId10.svg" ContentType="image/svg+xml"/>
  <Override PartName="/word/media/rId13.svg" ContentType="image/svg+xml"/>
  <Override PartName="/word/media/rId5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 Tenant</w:t>
      </w:r>
    </w:p>
    <w:bookmarkStart w:id="146" w:name="add-tenant"/>
    <w:p>
      <w:pPr>
        <w:pStyle w:val="Heading1"/>
      </w:pPr>
      <w:r>
        <w:t xml:space="preserve">Add Tenant</w:t>
      </w:r>
    </w:p>
    <w:bookmarkStart w:id="145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2ad5aitqlb_"/>
    <w:bookmarkEnd w:id="3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2qd5aitqlb_"/>
    <w:p>
      <w:pPr>
        <w:pStyle w:val="BodyText"/>
      </w:pPr>
      <w:hyperlink r:id="rId38">
        <w:r>
          <w:rPr>
            <w:rStyle w:val="Hyperlink"/>
          </w:rPr>
          <w:t xml:space="preserve">Multi-Tenant Overview</w:t>
        </w:r>
      </w:hyperlink>
      <w:hyperlink r:id="rId39">
        <w:r>
          <w:rPr>
            <w:rStyle w:val="Hyperlink"/>
          </w:rPr>
          <w:t xml:space="preserve">Multi-Tenant Permissions</w:t>
        </w:r>
      </w:hyperlink>
      <w:hyperlink r:id="rId40">
        <w:r>
          <w:rPr>
            <w:rStyle w:val="Hyperlink"/>
          </w:rPr>
          <w:t xml:space="preserve">License Management</w:t>
        </w:r>
      </w:hyperlink>
      <w:hyperlink r:id="rId41">
        <w:r>
          <w:rPr>
            <w:rStyle w:val="Hyperlink"/>
          </w:rPr>
          <w:t xml:space="preserve">Switch Tenants</w:t>
        </w:r>
      </w:hyperlink>
      <w:hyperlink r:id="rId42">
        <w:r>
          <w:rPr>
            <w:rStyle w:val="Hyperlink"/>
          </w:rPr>
          <w:t xml:space="preserve">Add Tenant</w:t>
        </w:r>
      </w:hyperlink>
    </w:p>
    <w:bookmarkEnd w:id="43"/>
    <w:p>
      <w:pPr>
        <w:pStyle w:val="BodyText"/>
      </w:pPr>
      <w:hyperlink r:id="rId44">
        <w:r>
          <w:rPr>
            <w:rStyle w:val="Hyperlink"/>
          </w:rPr>
          <w:t xml:space="preserve">Frequently Asked Questions</w:t>
        </w:r>
      </w:hyperlink>
      <w:hyperlink r:id="rId45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Add Tenant</w:t>
      </w:r>
      <w:r>
        <w:drawing>
          <wp:inline>
            <wp:extent cx="228600" cy="228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radix-_R_pbn5riitqlb_"/>
    <w:bookmarkEnd w:id="62"/>
    <w:p>
      <w:pPr>
        <w:pStyle w:val="BodyText"/>
      </w:pPr>
      <w:r>
        <w:t xml:space="preserve">Muti-Tenant Management (MSP)</w:t>
      </w:r>
    </w:p>
    <w:bookmarkStart w:id="63" w:name="add-tenant-1"/>
    <w:p>
      <w:pPr>
        <w:pStyle w:val="Heading1"/>
      </w:pPr>
      <w:r>
        <w:t xml:space="preserve">Add Tenant</w:t>
      </w:r>
    </w:p>
    <w:p>
      <w:pPr>
        <w:pStyle w:val="FirstParagraph"/>
      </w:pPr>
      <w:r>
        <w:t xml:space="preserve">Step-by-step guide for adding customer tenants to your MSP home tenant</w:t>
      </w:r>
    </w:p>
    <w:bookmarkEnd w:id="63"/>
    <w:bookmarkStart w:id="133" w:name="add-tenant-to-msp-account"/>
    <w:p>
      <w:pPr>
        <w:pStyle w:val="Heading1"/>
      </w:pPr>
      <w:hyperlink w:anchor="add-tenant-to-msp-account">
        <w:r>
          <w:rPr>
            <w:rStyle w:val="Hyperlink"/>
          </w:rPr>
          <w:t xml:space="preserve">Add Tenant to MSP Account</w:t>
        </w:r>
      </w:hyperlink>
      <w:r>
        <w:drawing>
          <wp:inline>
            <wp:extent cx="228600" cy="2286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Learn how to add customer tenants to your MSP home tenant using GDAP relationships and Partner Center integration.</w:t>
      </w:r>
    </w:p>
    <w:bookmarkStart w:id="72" w:name="prerequisites"/>
    <w:p>
      <w:pPr>
        <w:pStyle w:val="Heading2"/>
      </w:pPr>
      <w:hyperlink w:anchor="prerequisites">
        <w:r>
          <w:rPr>
            <w:rStyle w:val="Hyperlink"/>
          </w:rPr>
          <w:t xml:space="preserve">Prerequisites</w:t>
        </w:r>
      </w:hyperlink>
      <w:r>
        <w:drawing>
          <wp:inline>
            <wp:extent cx="228600" cy="228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Before adding a tenant, ensure you have: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GDAP relationship</w:t>
      </w:r>
      <w:r>
        <w:t xml:space="preserve"> </w:t>
      </w:r>
      <w:r>
        <w:t xml:space="preserve">with the customer tenant in Partner Center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Approved delegated admin privileges</w:t>
      </w:r>
      <w:r>
        <w:t xml:space="preserve"> </w:t>
      </w:r>
      <w:r>
        <w:t xml:space="preserve">for Intune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onboarded</w:t>
      </w:r>
      <w:r>
        <w:t xml:space="preserve"> </w:t>
      </w:r>
      <w:r>
        <w:t xml:space="preserve">through the regular Intune Assistant onboarding process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GDAP Requirement</w:t>
      </w:r>
    </w:p>
    <w:p>
      <w:pPr>
        <w:pStyle w:val="BodyText"/>
      </w:pPr>
      <w:r>
        <w:t xml:space="preserve">An active partner-tenant GDAP relationship must be established in Partner Center before you can add the tenant to your MSP account.</w:t>
      </w:r>
    </w:p>
    <w:bookmarkEnd w:id="72"/>
    <w:bookmarkStart w:id="79" w:name="step-1-customer-onboarding"/>
    <w:p>
      <w:pPr>
        <w:pStyle w:val="Heading2"/>
      </w:pPr>
      <w:hyperlink w:anchor="step-1-customer-onboarding">
        <w:r>
          <w:rPr>
            <w:rStyle w:val="Hyperlink"/>
          </w:rPr>
          <w:t xml:space="preserve">Step 1: Customer Onboarding</w:t>
        </w:r>
      </w:hyperlink>
      <w:r>
        <w:drawing>
          <wp:inline>
            <wp:extent cx="228600" cy="2286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First, the customer must complete the standard onboarding process: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Customer initiates onboarding</w:t>
      </w:r>
    </w:p>
    <w:p>
      <w:pPr>
        <w:pStyle w:val="Compact"/>
        <w:numPr>
          <w:ilvl w:val="1"/>
          <w:numId w:val="1003"/>
        </w:numPr>
      </w:pPr>
      <w:r>
        <w:t xml:space="preserve">Customer navigates to</w:t>
      </w:r>
      <w:r>
        <w:t xml:space="preserve"> </w:t>
      </w:r>
      <w:hyperlink r:id="rId75">
        <w:r>
          <w:rPr>
            <w:rStyle w:val="Hyperlink"/>
          </w:rPr>
          <w:t xml:space="preserve">Getting Started → Onboarding</w:t>
        </w:r>
      </w:hyperlink>
    </w:p>
    <w:p>
      <w:pPr>
        <w:pStyle w:val="Compact"/>
        <w:numPr>
          <w:ilvl w:val="1"/>
          <w:numId w:val="1003"/>
        </w:numPr>
      </w:pPr>
      <w:r>
        <w:t xml:space="preserve">Follows the standard onboarding workflow</w:t>
      </w:r>
    </w:p>
    <w:p>
      <w:pPr>
        <w:pStyle w:val="Compact"/>
        <w:numPr>
          <w:ilvl w:val="1"/>
          <w:numId w:val="1003"/>
        </w:numPr>
      </w:pPr>
      <w:r>
        <w:t xml:space="preserve">Completes tenant registration and authentication setup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Backend tenant creation</w:t>
      </w:r>
    </w:p>
    <w:p>
      <w:pPr>
        <w:pStyle w:val="Compact"/>
        <w:numPr>
          <w:ilvl w:val="1"/>
          <w:numId w:val="1004"/>
        </w:numPr>
      </w:pPr>
      <w:r>
        <w:t xml:space="preserve">This process creates the customer record in the backend</w:t>
      </w:r>
    </w:p>
    <w:p>
      <w:pPr>
        <w:pStyle w:val="Compact"/>
        <w:numPr>
          <w:ilvl w:val="1"/>
          <w:numId w:val="1004"/>
        </w:numPr>
      </w:pPr>
      <w:r>
        <w:t xml:space="preserve">Establishes the tenant configuration</w:t>
      </w:r>
    </w:p>
    <w:p>
      <w:pPr>
        <w:pStyle w:val="Compact"/>
        <w:numPr>
          <w:ilvl w:val="1"/>
          <w:numId w:val="1004"/>
        </w:numPr>
      </w:pPr>
      <w:r>
        <w:t xml:space="preserve">Sets up the foundation for MSP management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Customer First</w:t>
      </w:r>
    </w:p>
    <w:p>
      <w:pPr>
        <w:pStyle w:val="BodyText"/>
      </w:pPr>
      <w:r>
        <w:t xml:space="preserve">The customer must complete their own onboarding first. This ensures proper tenant setup and creates the necessary backend records.</w:t>
      </w:r>
    </w:p>
    <w:bookmarkEnd w:id="79"/>
    <w:bookmarkStart w:id="82" w:name="step-2-access-msp-customer-settings"/>
    <w:p>
      <w:pPr>
        <w:pStyle w:val="Heading2"/>
      </w:pPr>
      <w:hyperlink w:anchor="step-2-access-msp-customer-settings">
        <w:r>
          <w:rPr>
            <w:rStyle w:val="Hyperlink"/>
          </w:rPr>
          <w:t xml:space="preserve">Step 2: Access MSP Customer Settings</w:t>
        </w:r>
      </w:hyperlink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Navigate to your MSP account's customer management area: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Log into your MSP home tenant</w:t>
      </w:r>
    </w:p>
    <w:p>
      <w:pPr>
        <w:pStyle w:val="Compact"/>
        <w:numPr>
          <w:ilvl w:val="1"/>
          <w:numId w:val="1006"/>
        </w:numPr>
      </w:pPr>
      <w:r>
        <w:t xml:space="preserve">Use your primary MSP account credentials</w:t>
      </w:r>
    </w:p>
    <w:p>
      <w:pPr>
        <w:pStyle w:val="Compact"/>
        <w:numPr>
          <w:ilvl w:val="1"/>
          <w:numId w:val="1006"/>
        </w:numPr>
      </w:pPr>
      <w:r>
        <w:t xml:space="preserve">Ensure you're in the correct home tenant context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Access customer settings</w:t>
      </w:r>
    </w:p>
    <w:p>
      <w:pPr>
        <w:pStyle w:val="Compact"/>
        <w:numPr>
          <w:ilvl w:val="1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Customer Settings</w:t>
      </w:r>
      <w:r>
        <w:t xml:space="preserve"> </w:t>
      </w:r>
      <w:r>
        <w:t xml:space="preserve">under your MSP account</w:t>
      </w:r>
    </w:p>
    <w:p>
      <w:pPr>
        <w:pStyle w:val="Compact"/>
        <w:numPr>
          <w:ilvl w:val="1"/>
          <w:numId w:val="1007"/>
        </w:numPr>
      </w:pPr>
      <w:r>
        <w:t xml:space="preserve">This shows your current managed customer tenants</w:t>
      </w:r>
    </w:p>
    <w:bookmarkEnd w:id="82"/>
    <w:bookmarkStart w:id="88" w:name="step-3-add-new-tenant"/>
    <w:p>
      <w:pPr>
        <w:pStyle w:val="Heading2"/>
      </w:pPr>
      <w:hyperlink w:anchor="step-3-add-new-tenant">
        <w:r>
          <w:rPr>
            <w:rStyle w:val="Hyperlink"/>
          </w:rPr>
          <w:t xml:space="preserve">Step 3: Add New Tenant</w:t>
        </w:r>
      </w:hyperlink>
      <w:r>
        <w:drawing>
          <wp:inline>
            <wp:extent cx="228600" cy="228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Click "Add Tenant" button</w:t>
      </w:r>
    </w:p>
    <w:p>
      <w:pPr>
        <w:pStyle w:val="Compact"/>
        <w:numPr>
          <w:ilvl w:val="1"/>
          <w:numId w:val="1009"/>
        </w:numPr>
      </w:pPr>
      <w:r>
        <w:t xml:space="preserve">Located in the customer settings interface</w:t>
      </w:r>
    </w:p>
    <w:p>
      <w:pPr>
        <w:pStyle w:val="Compact"/>
        <w:numPr>
          <w:ilvl w:val="1"/>
          <w:numId w:val="1009"/>
        </w:numPr>
      </w:pPr>
      <w:r>
        <w:t xml:space="preserve">This opens the tenant addition dialog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Partner Center Integration</w:t>
      </w:r>
    </w:p>
    <w:p>
      <w:pPr>
        <w:pStyle w:val="Compact"/>
        <w:numPr>
          <w:ilvl w:val="1"/>
          <w:numId w:val="1010"/>
        </w:numPr>
      </w:pPr>
      <w:r>
        <w:t xml:space="preserve">The dialog automatically fetches available partner tenants</w:t>
      </w:r>
    </w:p>
    <w:p>
      <w:pPr>
        <w:pStyle w:val="Compact"/>
        <w:numPr>
          <w:ilvl w:val="1"/>
          <w:numId w:val="1010"/>
        </w:numPr>
      </w:pPr>
      <w:r>
        <w:t xml:space="preserve">Shows all tenants where you have active GDAP relationships</w:t>
      </w:r>
    </w:p>
    <w:p>
      <w:pPr>
        <w:pStyle w:val="Compact"/>
        <w:numPr>
          <w:ilvl w:val="1"/>
          <w:numId w:val="1010"/>
        </w:numPr>
      </w:pPr>
      <w:r>
        <w:t xml:space="preserve">Displays tenant information from Partner Center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Select Customer Tenant</w:t>
      </w:r>
    </w:p>
    <w:p>
      <w:pPr>
        <w:pStyle w:val="Compact"/>
        <w:numPr>
          <w:ilvl w:val="1"/>
          <w:numId w:val="1011"/>
        </w:numPr>
      </w:pPr>
      <w:r>
        <w:t xml:space="preserve">Browse the list of available partner tenants</w:t>
      </w:r>
    </w:p>
    <w:p>
      <w:pPr>
        <w:pStyle w:val="Compact"/>
        <w:numPr>
          <w:ilvl w:val="1"/>
          <w:numId w:val="1011"/>
        </w:numPr>
      </w:pPr>
      <w:r>
        <w:t xml:space="preserve">Find the customer tenant you want to add</w:t>
      </w:r>
    </w:p>
    <w:p>
      <w:pPr>
        <w:pStyle w:val="Compact"/>
        <w:numPr>
          <w:ilvl w:val="1"/>
          <w:numId w:val="1011"/>
        </w:numPr>
      </w:pPr>
      <w:r>
        <w:t xml:space="preserve">Click on the desired tenant to select it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Confirm Addition</w:t>
      </w:r>
    </w:p>
    <w:p>
      <w:pPr>
        <w:pStyle w:val="Compact"/>
        <w:numPr>
          <w:ilvl w:val="1"/>
          <w:numId w:val="1012"/>
        </w:numPr>
      </w:pPr>
      <w:r>
        <w:t xml:space="preserve">Review the tenant details</w:t>
      </w:r>
    </w:p>
    <w:p>
      <w:pPr>
        <w:pStyle w:val="Compact"/>
        <w:numPr>
          <w:ilvl w:val="1"/>
          <w:numId w:val="1012"/>
        </w:numPr>
      </w:pPr>
      <w:r>
        <w:t xml:space="preserve">Confirm the GDAP permissions available</w:t>
      </w:r>
    </w:p>
    <w:p>
      <w:pPr>
        <w:pStyle w:val="Compact"/>
        <w:numPr>
          <w:ilvl w:val="1"/>
          <w:numId w:val="1012"/>
        </w:numPr>
      </w:pPr>
      <w:r>
        <w:t xml:space="preserve">Complete the addition process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m05IDEyIDIgMiA0LTQiIC8+PC9zdmc+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Simple Process</w:t>
      </w:r>
    </w:p>
    <w:p>
      <w:pPr>
        <w:pStyle w:val="BodyText"/>
      </w:pPr>
      <w:r>
        <w:t xml:space="preserve">That's it! Once you click on the tenant, it's automatically added to your MSP account with the available GDAP permissions.</w:t>
      </w:r>
    </w:p>
    <w:bookmarkEnd w:id="88"/>
    <w:bookmarkStart w:id="100" w:name="what-happens-next"/>
    <w:p>
      <w:pPr>
        <w:pStyle w:val="Heading2"/>
      </w:pPr>
      <w:hyperlink w:anchor="what-happens-next">
        <w:r>
          <w:rPr>
            <w:rStyle w:val="Hyperlink"/>
          </w:rPr>
          <w:t xml:space="preserve">What Happens Next</w:t>
        </w:r>
      </w:hyperlink>
      <w:r>
        <w:drawing>
          <wp:inline>
            <wp:extent cx="228600" cy="228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After successfully adding the tenant:</w:t>
      </w:r>
    </w:p>
    <w:bookmarkStart w:id="93" w:name="automatic-integration"/>
    <w:p>
      <w:pPr>
        <w:pStyle w:val="Heading3"/>
      </w:pPr>
      <w:hyperlink w:anchor="automatic-integration">
        <w:r>
          <w:rPr>
            <w:rStyle w:val="Hyperlink"/>
          </w:rPr>
          <w:t xml:space="preserve">Automatic Integration</w:t>
        </w:r>
      </w:hyperlink>
      <w:r>
        <w:drawing>
          <wp:inline>
            <wp:extent cx="228600" cy="2286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Tenant appears</w:t>
      </w:r>
      <w:r>
        <w:t xml:space="preserve"> </w:t>
      </w:r>
      <w:r>
        <w:t xml:space="preserve">in your MSP dashboard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GDAP permissions</w:t>
      </w:r>
      <w:r>
        <w:t xml:space="preserve"> </w:t>
      </w:r>
      <w:r>
        <w:t xml:space="preserve">are automatically applied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Access verification</w:t>
      </w:r>
      <w:r>
        <w:t xml:space="preserve"> </w:t>
      </w:r>
      <w:r>
        <w:t xml:space="preserve">is performed in the background</w:t>
      </w:r>
    </w:p>
    <w:bookmarkEnd w:id="93"/>
    <w:bookmarkStart w:id="96" w:name="available-features"/>
    <w:p>
      <w:pPr>
        <w:pStyle w:val="Heading3"/>
      </w:pPr>
      <w:hyperlink w:anchor="available-features">
        <w:r>
          <w:rPr>
            <w:rStyle w:val="Hyperlink"/>
          </w:rPr>
          <w:t xml:space="preserve">Available Features</w:t>
        </w:r>
      </w:hyperlink>
      <w:r>
        <w:drawing>
          <wp:inline>
            <wp:extent cx="228600" cy="228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Tenant switching</w:t>
      </w:r>
      <w:r>
        <w:t xml:space="preserve"> </w:t>
      </w:r>
      <w:r>
        <w:t xml:space="preserve">becomes available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Cross-tenant operations</w:t>
      </w:r>
      <w:r>
        <w:t xml:space="preserve"> </w:t>
      </w:r>
      <w:r>
        <w:t xml:space="preserve">are enabled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Unified reporting</w:t>
      </w:r>
      <w:r>
        <w:t xml:space="preserve"> </w:t>
      </w:r>
      <w:r>
        <w:t xml:space="preserve">includes the new tenant</w:t>
      </w:r>
    </w:p>
    <w:bookmarkEnd w:id="96"/>
    <w:bookmarkStart w:id="99" w:name="permission-inheritance"/>
    <w:p>
      <w:pPr>
        <w:pStyle w:val="Heading3"/>
      </w:pPr>
      <w:hyperlink w:anchor="permission-inheritance">
        <w:r>
          <w:rPr>
            <w:rStyle w:val="Hyperlink"/>
          </w:rPr>
          <w:t xml:space="preserve">Permission Inheritance</w:t>
        </w:r>
      </w:hyperlink>
      <w:r>
        <w:drawing>
          <wp:inline>
            <wp:extent cx="228600" cy="2286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Delegated privileges</w:t>
      </w:r>
      <w:r>
        <w:t xml:space="preserve"> </w:t>
      </w:r>
      <w:r>
        <w:t xml:space="preserve">from GDAP are applied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Role-based access</w:t>
      </w:r>
      <w:r>
        <w:t xml:space="preserve"> </w:t>
      </w:r>
      <w:r>
        <w:t xml:space="preserve">follows Partner Center configuration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Security boundaries</w:t>
      </w:r>
      <w:r>
        <w:t xml:space="preserve"> </w:t>
      </w:r>
      <w:r>
        <w:t xml:space="preserve">are automatically enforced</w:t>
      </w:r>
    </w:p>
    <w:bookmarkEnd w:id="99"/>
    <w:bookmarkEnd w:id="100"/>
    <w:bookmarkStart w:id="112" w:name="troubleshooting"/>
    <w:p>
      <w:pPr>
        <w:pStyle w:val="Heading2"/>
      </w:pPr>
      <w:hyperlink w:anchor="troubleshooting">
        <w:r>
          <w:rPr>
            <w:rStyle w:val="Hyperlink"/>
          </w:rPr>
          <w:t xml:space="preserve">Troubleshooting</w:t>
        </w:r>
      </w:hyperlink>
      <w:r>
        <w:drawing>
          <wp:inline>
            <wp:extent cx="228600" cy="2286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5" w:name="X09f47cd2e24a0c369d741732bb667134d0c13c5"/>
    <w:p>
      <w:pPr>
        <w:pStyle w:val="Heading3"/>
      </w:pPr>
      <w:hyperlink w:anchor="X09f47cd2e24a0c369d741732bb667134d0c13c5">
        <w:r>
          <w:rPr>
            <w:rStyle w:val="Hyperlink"/>
          </w:rPr>
          <w:t xml:space="preserve">Tenant Not Appearing in Partner Center List</w:t>
        </w:r>
      </w:hyperlink>
      <w:r>
        <w:drawing>
          <wp:inline>
            <wp:extent cx="228600" cy="2286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Possible causes:</w:t>
      </w:r>
    </w:p>
    <w:p>
      <w:pPr>
        <w:pStyle w:val="Compact"/>
        <w:numPr>
          <w:ilvl w:val="0"/>
          <w:numId w:val="1016"/>
        </w:numPr>
      </w:pPr>
      <w:r>
        <w:t xml:space="preserve">GDAP relationship not yet active</w:t>
      </w:r>
    </w:p>
    <w:p>
      <w:pPr>
        <w:pStyle w:val="Compact"/>
        <w:numPr>
          <w:ilvl w:val="0"/>
          <w:numId w:val="1016"/>
        </w:numPr>
      </w:pPr>
      <w:r>
        <w:t xml:space="preserve">Customer hasn't approved delegated privileges</w:t>
      </w:r>
    </w:p>
    <w:p>
      <w:pPr>
        <w:pStyle w:val="Compact"/>
        <w:numPr>
          <w:ilvl w:val="0"/>
          <w:numId w:val="1016"/>
        </w:numPr>
      </w:pPr>
      <w:r>
        <w:t xml:space="preserve">Partner Center sync delay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Compact"/>
        <w:numPr>
          <w:ilvl w:val="0"/>
          <w:numId w:val="1017"/>
        </w:numPr>
      </w:pPr>
      <w:r>
        <w:t xml:space="preserve">Verify GDAP status in Partner Center</w:t>
      </w:r>
    </w:p>
    <w:p>
      <w:pPr>
        <w:pStyle w:val="Compact"/>
        <w:numPr>
          <w:ilvl w:val="0"/>
          <w:numId w:val="1017"/>
        </w:numPr>
      </w:pPr>
      <w:r>
        <w:t xml:space="preserve">Contact customer to approve pending requests</w:t>
      </w:r>
    </w:p>
    <w:p>
      <w:pPr>
        <w:pStyle w:val="Compact"/>
        <w:numPr>
          <w:ilvl w:val="0"/>
          <w:numId w:val="1017"/>
        </w:numPr>
      </w:pPr>
      <w:r>
        <w:t xml:space="preserve">Wait for Partner Center synchronization (up to 30 minutes)</w:t>
      </w:r>
    </w:p>
    <w:bookmarkEnd w:id="105"/>
    <w:bookmarkStart w:id="108" w:name="access-denied-after-adding-tenant"/>
    <w:p>
      <w:pPr>
        <w:pStyle w:val="Heading3"/>
      </w:pPr>
      <w:hyperlink w:anchor="access-denied-after-adding-tenant">
        <w:r>
          <w:rPr>
            <w:rStyle w:val="Hyperlink"/>
          </w:rPr>
          <w:t xml:space="preserve">Access Denied After Adding Tenant</w:t>
        </w:r>
      </w:hyperlink>
      <w:r>
        <w:drawing>
          <wp:inline>
            <wp:extent cx="228600" cy="2286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Possible causes:</w:t>
      </w:r>
    </w:p>
    <w:p>
      <w:pPr>
        <w:pStyle w:val="Compact"/>
        <w:numPr>
          <w:ilvl w:val="0"/>
          <w:numId w:val="1018"/>
        </w:numPr>
      </w:pPr>
      <w:r>
        <w:t xml:space="preserve">Insufficient GDAP permissions</w:t>
      </w:r>
    </w:p>
    <w:p>
      <w:pPr>
        <w:pStyle w:val="Compact"/>
        <w:numPr>
          <w:ilvl w:val="0"/>
          <w:numId w:val="1018"/>
        </w:numPr>
      </w:pPr>
      <w:r>
        <w:t xml:space="preserve">Customer revoked delegated privileges</w:t>
      </w:r>
    </w:p>
    <w:p>
      <w:pPr>
        <w:pStyle w:val="Compact"/>
        <w:numPr>
          <w:ilvl w:val="0"/>
          <w:numId w:val="1018"/>
        </w:numPr>
      </w:pPr>
      <w:r>
        <w:t xml:space="preserve">Role assignments not synchronized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Compact"/>
        <w:numPr>
          <w:ilvl w:val="0"/>
          <w:numId w:val="1019"/>
        </w:numPr>
      </w:pPr>
      <w:r>
        <w:t xml:space="preserve">Check delegated admin roles in Partner Center</w:t>
      </w:r>
    </w:p>
    <w:p>
      <w:pPr>
        <w:pStyle w:val="Compact"/>
        <w:numPr>
          <w:ilvl w:val="0"/>
          <w:numId w:val="1019"/>
        </w:numPr>
      </w:pPr>
      <w:r>
        <w:t xml:space="preserve">Request additional permissions if needed</w:t>
      </w:r>
    </w:p>
    <w:p>
      <w:pPr>
        <w:pStyle w:val="Compact"/>
        <w:numPr>
          <w:ilvl w:val="0"/>
          <w:numId w:val="1019"/>
        </w:numPr>
      </w:pPr>
      <w:r>
        <w:t xml:space="preserve">Contact customer to verify GDAP approval</w:t>
      </w:r>
    </w:p>
    <w:bookmarkEnd w:id="108"/>
    <w:bookmarkStart w:id="111" w:name="customer-not-found-in-backend"/>
    <w:p>
      <w:pPr>
        <w:pStyle w:val="Heading3"/>
      </w:pPr>
      <w:hyperlink w:anchor="customer-not-found-in-backend">
        <w:r>
          <w:rPr>
            <w:rStyle w:val="Hyperlink"/>
          </w:rPr>
          <w:t xml:space="preserve">Customer Not Found in Backend</w:t>
        </w:r>
      </w:hyperlink>
      <w:r>
        <w:drawing>
          <wp:inline>
            <wp:extent cx="228600" cy="2286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Possible causes:</w:t>
      </w:r>
    </w:p>
    <w:p>
      <w:pPr>
        <w:pStyle w:val="Compact"/>
        <w:numPr>
          <w:ilvl w:val="0"/>
          <w:numId w:val="1020"/>
        </w:numPr>
      </w:pPr>
      <w:r>
        <w:t xml:space="preserve">Customer hasn't completed onboarding</w:t>
      </w:r>
    </w:p>
    <w:p>
      <w:pPr>
        <w:pStyle w:val="Compact"/>
        <w:numPr>
          <w:ilvl w:val="0"/>
          <w:numId w:val="1020"/>
        </w:numPr>
      </w:pPr>
      <w:r>
        <w:t xml:space="preserve">Backend synchronization pending</w:t>
      </w:r>
    </w:p>
    <w:p>
      <w:pPr>
        <w:pStyle w:val="Compact"/>
        <w:numPr>
          <w:ilvl w:val="0"/>
          <w:numId w:val="1020"/>
        </w:numPr>
      </w:pPr>
      <w:r>
        <w:t xml:space="preserve">Onboarding process interrupted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Compact"/>
        <w:numPr>
          <w:ilvl w:val="0"/>
          <w:numId w:val="1021"/>
        </w:numPr>
      </w:pPr>
      <w:r>
        <w:t xml:space="preserve">Ask customer to complete onboarding first</w:t>
      </w:r>
    </w:p>
    <w:p>
      <w:pPr>
        <w:pStyle w:val="Compact"/>
        <w:numPr>
          <w:ilvl w:val="0"/>
          <w:numId w:val="1021"/>
        </w:numPr>
      </w:pPr>
      <w:r>
        <w:t xml:space="preserve">Wait for backend processing</w:t>
      </w:r>
    </w:p>
    <w:p>
      <w:pPr>
        <w:pStyle w:val="Compact"/>
        <w:numPr>
          <w:ilvl w:val="0"/>
          <w:numId w:val="1021"/>
        </w:numPr>
      </w:pPr>
      <w:r>
        <w:t xml:space="preserve">Retry the add tenant process</w:t>
      </w:r>
    </w:p>
    <w:bookmarkEnd w:id="111"/>
    <w:bookmarkEnd w:id="112"/>
    <w:bookmarkStart w:id="126" w:name="best-practices"/>
    <w:p>
      <w:pPr>
        <w:pStyle w:val="Heading2"/>
      </w:pPr>
      <w:hyperlink w:anchor="best-practices">
        <w:r>
          <w:rPr>
            <w:rStyle w:val="Hyperlink"/>
          </w:rPr>
          <w:t xml:space="preserve">Best Practices</w:t>
        </w:r>
      </w:hyperlink>
      <w:r>
        <w:drawing>
          <wp:inline>
            <wp:extent cx="228600" cy="2286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7" w:name="before-adding-tenants"/>
    <w:p>
      <w:pPr>
        <w:pStyle w:val="Heading3"/>
      </w:pPr>
      <w:hyperlink w:anchor="before-adding-tenants">
        <w:r>
          <w:rPr>
            <w:rStyle w:val="Hyperlink"/>
          </w:rPr>
          <w:t xml:space="preserve">Before Adding Tenants</w:t>
        </w:r>
      </w:hyperlink>
      <w:r>
        <w:drawing>
          <wp:inline>
            <wp:extent cx="228600" cy="2286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Verify GDAP relationship</w:t>
      </w:r>
      <w:r>
        <w:t xml:space="preserve"> </w:t>
      </w:r>
      <w:r>
        <w:t xml:space="preserve">is fully established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Confirm required permissions</w:t>
      </w:r>
      <w:r>
        <w:t xml:space="preserve"> </w:t>
      </w:r>
      <w:r>
        <w:t xml:space="preserve">are approved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Document customer requirements</w:t>
      </w:r>
      <w:r>
        <w:t xml:space="preserve"> </w:t>
      </w:r>
      <w:r>
        <w:t xml:space="preserve">and scope</w:t>
      </w:r>
    </w:p>
    <w:bookmarkEnd w:id="117"/>
    <w:bookmarkStart w:id="120" w:name="during-addition-process"/>
    <w:p>
      <w:pPr>
        <w:pStyle w:val="Heading3"/>
      </w:pPr>
      <w:hyperlink w:anchor="during-addition-process">
        <w:r>
          <w:rPr>
            <w:rStyle w:val="Hyperlink"/>
          </w:rPr>
          <w:t xml:space="preserve">During Addition Process</w:t>
        </w:r>
      </w:hyperlink>
      <w:r>
        <w:drawing>
          <wp:inline>
            <wp:extent cx="228600" cy="2286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 correct tenant</w:t>
      </w:r>
      <w:r>
        <w:t xml:space="preserve"> </w:t>
      </w:r>
      <w:r>
        <w:t xml:space="preserve">from the list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Verify tenant details</w:t>
      </w:r>
      <w:r>
        <w:t xml:space="preserve"> </w:t>
      </w:r>
      <w:r>
        <w:t xml:space="preserve">before confirming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Note available permissions</w:t>
      </w:r>
      <w:r>
        <w:t xml:space="preserve"> </w:t>
      </w:r>
      <w:r>
        <w:t xml:space="preserve">for future reference</w:t>
      </w:r>
    </w:p>
    <w:bookmarkEnd w:id="120"/>
    <w:bookmarkStart w:id="125" w:name="after-addition"/>
    <w:p>
      <w:pPr>
        <w:pStyle w:val="Heading3"/>
      </w:pPr>
      <w:hyperlink w:anchor="after-addition">
        <w:r>
          <w:rPr>
            <w:rStyle w:val="Hyperlink"/>
          </w:rPr>
          <w:t xml:space="preserve">After Addition</w:t>
        </w:r>
      </w:hyperlink>
      <w:r>
        <w:drawing>
          <wp:inline>
            <wp:extent cx="228600" cy="2286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 access</w:t>
      </w:r>
      <w:r>
        <w:t xml:space="preserve"> </w:t>
      </w:r>
      <w:r>
        <w:t xml:space="preserve">to the new tenant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Verify expected functionality</w:t>
      </w:r>
      <w:r>
        <w:t xml:space="preserve"> </w:t>
      </w:r>
      <w:r>
        <w:t xml:space="preserve">is available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Document any limitations</w:t>
      </w:r>
      <w:r>
        <w:t xml:space="preserve"> </w:t>
      </w:r>
      <w:r>
        <w:t xml:space="preserve">based on GDAP roles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 Tip</w:t>
      </w:r>
    </w:p>
    <w:p>
      <w:pPr>
        <w:pStyle w:val="BodyText"/>
      </w:pPr>
      <w:r>
        <w:t xml:space="preserve">Keep a record of which GDAP roles you have for each customer tenant. This helps troubleshoot permission issues and plan service delivery.</w:t>
      </w:r>
    </w:p>
    <w:bookmarkEnd w:id="125"/>
    <w:bookmarkEnd w:id="126"/>
    <w:bookmarkStart w:id="132" w:name="related-documentation"/>
    <w:p>
      <w:pPr>
        <w:pStyle w:val="Heading2"/>
      </w:pPr>
      <w:hyperlink w:anchor="related-documentation">
        <w:r>
          <w:rPr>
            <w:rStyle w:val="Hyperlink"/>
          </w:rPr>
          <w:t xml:space="preserve">Related Documentation</w:t>
        </w:r>
      </w:hyperlink>
      <w:r>
        <w:drawing>
          <wp:inline>
            <wp:extent cx="228600" cy="2286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5"/>
        </w:numPr>
      </w:pPr>
      <w:hyperlink r:id="rId129">
        <w:r>
          <w:rPr>
            <w:rStyle w:val="Hyperlink"/>
          </w:rPr>
          <w:t xml:space="preserve">Multi-Tenant Overview</w:t>
        </w:r>
      </w:hyperlink>
    </w:p>
    <w:p>
      <w:pPr>
        <w:pStyle w:val="Compact"/>
        <w:numPr>
          <w:ilvl w:val="0"/>
          <w:numId w:val="1025"/>
        </w:numPr>
      </w:pPr>
      <w:hyperlink r:id="rId130">
        <w:r>
          <w:rPr>
            <w:rStyle w:val="Hyperlink"/>
          </w:rPr>
          <w:t xml:space="preserve">GDAP Setup Guide</w:t>
        </w:r>
      </w:hyperlink>
    </w:p>
    <w:p>
      <w:pPr>
        <w:pStyle w:val="Compact"/>
        <w:numPr>
          <w:ilvl w:val="0"/>
          <w:numId w:val="1025"/>
        </w:numPr>
      </w:pPr>
      <w:hyperlink r:id="rId75">
        <w:r>
          <w:rPr>
            <w:rStyle w:val="Hyperlink"/>
          </w:rPr>
          <w:t xml:space="preserve">Customer Onboarding</w:t>
        </w:r>
      </w:hyperlink>
    </w:p>
    <w:p>
      <w:pPr>
        <w:pStyle w:val="Compact"/>
        <w:numPr>
          <w:ilvl w:val="0"/>
          <w:numId w:val="1025"/>
        </w:numPr>
      </w:pPr>
      <w:hyperlink r:id="rId131">
        <w:r>
          <w:rPr>
            <w:rStyle w:val="Hyperlink"/>
          </w:rPr>
          <w:t xml:space="preserve">Managing MSP Permissions</w:t>
        </w:r>
      </w:hyperlink>
    </w:p>
    <w:bookmarkEnd w:id="132"/>
    <w:bookmarkEnd w:id="133"/>
    <w:p>
      <w:pPr>
        <w:pStyle w:val="FirstParagraph"/>
      </w:pPr>
      <w:hyperlink r:id="rId41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Switch Tenants</w:t>
      </w:r>
    </w:p>
    <w:p>
      <w:pPr>
        <w:pStyle w:val="BodyText"/>
      </w:pPr>
      <w:r>
        <w:t xml:space="preserve">How to switch between customer tenants in your MSP multi-tenant environment</w:t>
      </w:r>
    </w:p>
    <w:p>
      <w:pPr>
        <w:pStyle w:val="BodyText"/>
      </w:pPr>
      <w:hyperlink r:id="rId44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Frequently Asked Questions</w:t>
      </w:r>
    </w:p>
    <w:p>
      <w:pPr>
        <w:pStyle w:val="BodyText"/>
      </w:pPr>
      <w:r>
        <w:t xml:space="preserve">Common questions and answers about Intune Assistant</w:t>
      </w:r>
    </w:p>
    <w:bookmarkStart w:id="144" w:name="nd-toc"/>
    <w:bookmarkStart w:id="143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add-tenant-to-msp-account">
        <w:r>
          <w:rPr>
            <w:rStyle w:val="Hyperlink"/>
          </w:rPr>
          <w:t xml:space="preserve">Add Tenant to MSP Account</w:t>
        </w:r>
      </w:hyperlink>
      <w:hyperlink w:anchor="prerequisites">
        <w:r>
          <w:rPr>
            <w:rStyle w:val="Hyperlink"/>
          </w:rPr>
          <w:t xml:space="preserve">Prerequisites</w:t>
        </w:r>
      </w:hyperlink>
      <w:hyperlink w:anchor="step-1-customer-onboarding">
        <w:r>
          <w:rPr>
            <w:rStyle w:val="Hyperlink"/>
          </w:rPr>
          <w:t xml:space="preserve">Step 1: Customer Onboarding</w:t>
        </w:r>
      </w:hyperlink>
      <w:hyperlink w:anchor="step-2-access-msp-customer-settings">
        <w:r>
          <w:rPr>
            <w:rStyle w:val="Hyperlink"/>
          </w:rPr>
          <w:t xml:space="preserve">Step 2: Access MSP Customer Settings</w:t>
        </w:r>
      </w:hyperlink>
      <w:hyperlink w:anchor="step-3-add-new-tenant">
        <w:r>
          <w:rPr>
            <w:rStyle w:val="Hyperlink"/>
          </w:rPr>
          <w:t xml:space="preserve">Step 3: Add New Tenant</w:t>
        </w:r>
      </w:hyperlink>
      <w:hyperlink w:anchor="what-happens-next">
        <w:r>
          <w:rPr>
            <w:rStyle w:val="Hyperlink"/>
          </w:rPr>
          <w:t xml:space="preserve">What Happens Next</w:t>
        </w:r>
      </w:hyperlink>
      <w:hyperlink w:anchor="automatic-integration">
        <w:r>
          <w:rPr>
            <w:rStyle w:val="Hyperlink"/>
          </w:rPr>
          <w:t xml:space="preserve">Automatic Integration</w:t>
        </w:r>
      </w:hyperlink>
      <w:hyperlink w:anchor="available-features">
        <w:r>
          <w:rPr>
            <w:rStyle w:val="Hyperlink"/>
          </w:rPr>
          <w:t xml:space="preserve">Available Features</w:t>
        </w:r>
      </w:hyperlink>
      <w:hyperlink w:anchor="permission-inheritance">
        <w:r>
          <w:rPr>
            <w:rStyle w:val="Hyperlink"/>
          </w:rPr>
          <w:t xml:space="preserve">Permission Inheritance</w:t>
        </w:r>
      </w:hyperlink>
      <w:hyperlink w:anchor="troubleshooting">
        <w:r>
          <w:rPr>
            <w:rStyle w:val="Hyperlink"/>
          </w:rPr>
          <w:t xml:space="preserve">Troubleshooting</w:t>
        </w:r>
      </w:hyperlink>
      <w:hyperlink w:anchor="X09f47cd2e24a0c369d741732bb667134d0c13c5">
        <w:r>
          <w:rPr>
            <w:rStyle w:val="Hyperlink"/>
          </w:rPr>
          <w:t xml:space="preserve">Tenant Not Appearing in Partner Center List</w:t>
        </w:r>
      </w:hyperlink>
      <w:hyperlink w:anchor="access-denied-after-adding-tenant">
        <w:r>
          <w:rPr>
            <w:rStyle w:val="Hyperlink"/>
          </w:rPr>
          <w:t xml:space="preserve">Access Denied After Adding Tenant</w:t>
        </w:r>
      </w:hyperlink>
      <w:hyperlink w:anchor="customer-not-found-in-backend">
        <w:r>
          <w:rPr>
            <w:rStyle w:val="Hyperlink"/>
          </w:rPr>
          <w:t xml:space="preserve">Customer Not Found in Backend</w:t>
        </w:r>
      </w:hyperlink>
      <w:hyperlink w:anchor="best-practices">
        <w:r>
          <w:rPr>
            <w:rStyle w:val="Hyperlink"/>
          </w:rPr>
          <w:t xml:space="preserve">Best Practices</w:t>
        </w:r>
      </w:hyperlink>
      <w:hyperlink w:anchor="before-adding-tenants">
        <w:r>
          <w:rPr>
            <w:rStyle w:val="Hyperlink"/>
          </w:rPr>
          <w:t xml:space="preserve">Before Adding Tenants</w:t>
        </w:r>
      </w:hyperlink>
      <w:hyperlink w:anchor="during-addition-process">
        <w:r>
          <w:rPr>
            <w:rStyle w:val="Hyperlink"/>
          </w:rPr>
          <w:t xml:space="preserve">During Addition Process</w:t>
        </w:r>
      </w:hyperlink>
      <w:hyperlink w:anchor="after-addition">
        <w:r>
          <w:rPr>
            <w:rStyle w:val="Hyperlink"/>
          </w:rPr>
          <w:t xml:space="preserve">After Addition</w:t>
        </w:r>
      </w:hyperlink>
      <w:hyperlink w:anchor="related-documentation">
        <w:r>
          <w:rPr>
            <w:rStyle w:val="Hyperlink"/>
          </w:rPr>
          <w:t xml:space="preserve">Related Documentation</w:t>
        </w:r>
      </w:hyperlink>
    </w:p>
    <w:bookmarkEnd w:id="143"/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svg" /><Relationship Type="http://schemas.openxmlformats.org/officeDocument/2006/relationships/image" Id="rId49" Target="media/rId49.svg" /><Relationship Type="http://schemas.openxmlformats.org/officeDocument/2006/relationships/image" Id="rId64" Target="media/rId64.svg" /><Relationship Type="http://schemas.openxmlformats.org/officeDocument/2006/relationships/image" Id="rId137" Target="media/rId137.svg" /><Relationship Type="http://schemas.openxmlformats.org/officeDocument/2006/relationships/image" Id="rId134" Target="media/rId134.svg" /><Relationship Type="http://schemas.openxmlformats.org/officeDocument/2006/relationships/image" Id="rId59" Target="media/rId59.svg" /><Relationship Type="http://schemas.openxmlformats.org/officeDocument/2006/relationships/image" Id="rId19" Target="media/rId19.svg" /><Relationship Type="http://schemas.openxmlformats.org/officeDocument/2006/relationships/image" Id="rId140" Target="media/rId140.svg" /><Relationship Type="http://schemas.openxmlformats.org/officeDocument/2006/relationships/image" Id="rId76" Target="media/rId76.svg" /><Relationship Type="http://schemas.openxmlformats.org/officeDocument/2006/relationships/image" Id="rId85" Target="media/rId85.svg" /><Relationship Type="http://schemas.openxmlformats.org/officeDocument/2006/relationships/image" Id="rId69" Target="media/rId69.svg" /><Relationship Type="http://schemas.openxmlformats.org/officeDocument/2006/relationships/image" Id="rId22" Target="media/rId22.svg" /><Relationship Type="http://schemas.openxmlformats.org/officeDocument/2006/relationships/image" Id="rId35" Target="media/rId35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6" Target="media/rId56.svg" /><Relationship Type="http://schemas.openxmlformats.org/officeDocument/2006/relationships/hyperlink" Id="rId9" Target="/" TargetMode="External" /><Relationship Type="http://schemas.openxmlformats.org/officeDocument/2006/relationships/hyperlink" Id="rId129" Target="/docs/administration/multi-tenant/overview/" TargetMode="External" /><Relationship Type="http://schemas.openxmlformats.org/officeDocument/2006/relationships/hyperlink" Id="rId131" Target="/docs/administration/permissions/msp-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130" Target="/docs/getting-started/gdap-setup/" TargetMode="External" /><Relationship Type="http://schemas.openxmlformats.org/officeDocument/2006/relationships/hyperlink" Id="rId75" Target="/docs/getting-started/onboarding/" TargetMode="External" /><Relationship Type="http://schemas.openxmlformats.org/officeDocument/2006/relationships/hyperlink" Id="rId42" Target="/docs/msp/add-tenant/" TargetMode="External" /><Relationship Type="http://schemas.openxmlformats.org/officeDocument/2006/relationships/hyperlink" Id="rId40" Target="/docs/msp/license-management/" TargetMode="External" /><Relationship Type="http://schemas.openxmlformats.org/officeDocument/2006/relationships/hyperlink" Id="rId38" Target="/docs/msp/overview/" TargetMode="External" /><Relationship Type="http://schemas.openxmlformats.org/officeDocument/2006/relationships/hyperlink" Id="rId39" Target="/docs/msp/permissions/" TargetMode="External" /><Relationship Type="http://schemas.openxmlformats.org/officeDocument/2006/relationships/hyperlink" Id="rId41" Target="/docs/msp/switch-tenants/" TargetMode="External" /><Relationship Type="http://schemas.openxmlformats.org/officeDocument/2006/relationships/hyperlink" Id="rId45" Target="/docs/sup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129" Target="/docs/administration/multi-tenant/overview/" TargetMode="External" /><Relationship Type="http://schemas.openxmlformats.org/officeDocument/2006/relationships/hyperlink" Id="rId131" Target="/docs/administration/permissions/msp-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130" Target="/docs/getting-started/gdap-setup/" TargetMode="External" /><Relationship Type="http://schemas.openxmlformats.org/officeDocument/2006/relationships/hyperlink" Id="rId75" Target="/docs/getting-started/onboarding/" TargetMode="External" /><Relationship Type="http://schemas.openxmlformats.org/officeDocument/2006/relationships/hyperlink" Id="rId42" Target="/docs/msp/add-tenant/" TargetMode="External" /><Relationship Type="http://schemas.openxmlformats.org/officeDocument/2006/relationships/hyperlink" Id="rId40" Target="/docs/msp/license-management/" TargetMode="External" /><Relationship Type="http://schemas.openxmlformats.org/officeDocument/2006/relationships/hyperlink" Id="rId38" Target="/docs/msp/overview/" TargetMode="External" /><Relationship Type="http://schemas.openxmlformats.org/officeDocument/2006/relationships/hyperlink" Id="rId39" Target="/docs/msp/permissions/" TargetMode="External" /><Relationship Type="http://schemas.openxmlformats.org/officeDocument/2006/relationships/hyperlink" Id="rId41" Target="/docs/msp/switch-tenants/" TargetMode="External" /><Relationship Type="http://schemas.openxmlformats.org/officeDocument/2006/relationships/hyperlink" Id="rId45" Target="/docs/sup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Tenant</dc:title>
  <dc:creator/>
  <cp:keywords/>
  <dcterms:created xsi:type="dcterms:W3CDTF">2026-01-08T11:56:48Z</dcterms:created>
  <dcterms:modified xsi:type="dcterms:W3CDTF">2026-01-08T11:56:48Z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