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2D310" w14:textId="302D6DEA" w:rsidR="0084077E" w:rsidRPr="0084077E" w:rsidRDefault="00AA3399" w:rsidP="0084077E">
      <w:pPr>
        <w:pStyle w:val="Heading1"/>
        <w:rPr>
          <w:rFonts w:ascii="Times New Roman" w:hAnsi="Times New Roman" w:cs="Times New Roman"/>
          <w:color w:val="0070C0"/>
          <w:sz w:val="24"/>
          <w:szCs w:val="24"/>
        </w:rPr>
      </w:pPr>
      <w:r w:rsidRPr="0084077E">
        <w:rPr>
          <w:rFonts w:ascii="Times New Roman" w:hAnsi="Times New Roman" w:cs="Times New Roman"/>
          <w:color w:val="0070C0"/>
          <w:sz w:val="24"/>
          <w:szCs w:val="24"/>
        </w:rPr>
        <w:t xml:space="preserve">Module </w:t>
      </w:r>
      <w:r w:rsidR="00E15F85" w:rsidRPr="0084077E">
        <w:rPr>
          <w:rFonts w:ascii="Times New Roman" w:hAnsi="Times New Roman" w:cs="Times New Roman"/>
          <w:color w:val="0070C0"/>
          <w:sz w:val="24"/>
          <w:szCs w:val="24"/>
        </w:rPr>
        <w:t>3</w:t>
      </w:r>
      <w:r w:rsidR="009A2565">
        <w:rPr>
          <w:rFonts w:ascii="Times New Roman" w:hAnsi="Times New Roman" w:cs="Times New Roman"/>
          <w:color w:val="0070C0"/>
          <w:sz w:val="24"/>
          <w:szCs w:val="24"/>
        </w:rPr>
        <w:t xml:space="preserve"> </w:t>
      </w:r>
      <w:r w:rsidRPr="0084077E">
        <w:rPr>
          <w:rFonts w:ascii="Times New Roman" w:hAnsi="Times New Roman" w:cs="Times New Roman"/>
          <w:color w:val="0070C0"/>
          <w:sz w:val="24"/>
          <w:szCs w:val="24"/>
        </w:rPr>
        <w:t xml:space="preserve">– Week </w:t>
      </w:r>
      <w:r w:rsidR="00E15F85" w:rsidRPr="0084077E">
        <w:rPr>
          <w:rFonts w:ascii="Times New Roman" w:hAnsi="Times New Roman" w:cs="Times New Roman"/>
          <w:color w:val="0070C0"/>
          <w:sz w:val="24"/>
          <w:szCs w:val="24"/>
        </w:rPr>
        <w:t>3</w:t>
      </w:r>
    </w:p>
    <w:p w14:paraId="0DF0BC32" w14:textId="1CD2B3E9" w:rsidR="001E02B9" w:rsidRPr="0084077E" w:rsidRDefault="001E02B9" w:rsidP="00BF590C">
      <w:pPr>
        <w:rPr>
          <w:rFonts w:ascii="Times New Roman" w:hAnsi="Times New Roman" w:cs="Times New Roman"/>
          <w:sz w:val="24"/>
          <w:szCs w:val="24"/>
        </w:rPr>
      </w:pPr>
      <w:r w:rsidRPr="0084077E">
        <w:rPr>
          <w:rFonts w:ascii="Times New Roman" w:hAnsi="Times New Roman" w:cs="Times New Roman"/>
          <w:sz w:val="24"/>
          <w:szCs w:val="24"/>
        </w:rPr>
        <w:t xml:space="preserve">The purpose of this analysis is to explore key statistical properties of COVID-19 mortality data across various jurisdictions using inferential statistical methods. By employing hypothesis testing, we assess claims regarding the total number of COVID-19 deaths and the crude death rates observed during the pandemic. This module focuses on </w:t>
      </w:r>
      <w:r w:rsidR="0084077E">
        <w:rPr>
          <w:rFonts w:ascii="Times New Roman" w:hAnsi="Times New Roman" w:cs="Times New Roman"/>
          <w:sz w:val="24"/>
          <w:szCs w:val="24"/>
        </w:rPr>
        <w:t>Two</w:t>
      </w:r>
      <w:r w:rsidRPr="0084077E">
        <w:rPr>
          <w:rFonts w:ascii="Times New Roman" w:hAnsi="Times New Roman" w:cs="Times New Roman"/>
          <w:sz w:val="24"/>
          <w:szCs w:val="24"/>
        </w:rPr>
        <w:t xml:space="preserve"> main analyses: a one-sample t-test on total COVID-19 deaths, a one-sample t-test on crude death rates, and a</w:t>
      </w:r>
      <w:r w:rsidR="0084077E">
        <w:rPr>
          <w:rFonts w:ascii="Times New Roman" w:hAnsi="Times New Roman" w:cs="Times New Roman"/>
          <w:sz w:val="24"/>
          <w:szCs w:val="24"/>
        </w:rPr>
        <w:t>n</w:t>
      </w:r>
      <w:r w:rsidRPr="0084077E">
        <w:rPr>
          <w:rFonts w:ascii="Times New Roman" w:hAnsi="Times New Roman" w:cs="Times New Roman"/>
          <w:sz w:val="24"/>
          <w:szCs w:val="24"/>
        </w:rPr>
        <w:t xml:space="preserve"> </w:t>
      </w:r>
      <w:r w:rsidR="0084077E">
        <w:rPr>
          <w:rFonts w:ascii="Times New Roman" w:hAnsi="Times New Roman" w:cs="Times New Roman"/>
          <w:sz w:val="24"/>
          <w:szCs w:val="24"/>
        </w:rPr>
        <w:t xml:space="preserve">additional </w:t>
      </w:r>
      <w:r w:rsidRPr="0084077E">
        <w:rPr>
          <w:rFonts w:ascii="Times New Roman" w:hAnsi="Times New Roman" w:cs="Times New Roman"/>
          <w:sz w:val="24"/>
          <w:szCs w:val="24"/>
        </w:rPr>
        <w:t>proportion test to determine the prevalence of jurisdictions experiencing very high death rates. These inferential techniques enable us to move beyond descriptive statistics and gain insights into the broader impact and geographic distribution of COVID-19 mortality.</w:t>
      </w:r>
    </w:p>
    <w:p w14:paraId="0CE74866" w14:textId="77777777" w:rsidR="001E02B9" w:rsidRPr="001E02B9" w:rsidRDefault="001E02B9" w:rsidP="001E02B9">
      <w:pPr>
        <w:rPr>
          <w:rFonts w:ascii="Times New Roman" w:hAnsi="Times New Roman" w:cs="Times New Roman"/>
          <w:b/>
          <w:bCs/>
          <w:sz w:val="24"/>
          <w:szCs w:val="24"/>
          <w:lang w:val="en-IN"/>
        </w:rPr>
      </w:pPr>
      <w:r w:rsidRPr="001E02B9">
        <w:rPr>
          <w:rFonts w:ascii="Times New Roman" w:hAnsi="Times New Roman" w:cs="Times New Roman"/>
          <w:b/>
          <w:bCs/>
          <w:sz w:val="24"/>
          <w:szCs w:val="24"/>
          <w:lang w:val="en-IN"/>
        </w:rPr>
        <w:t>1. One-Sample t-Test on Total COVID-19 Deaths</w:t>
      </w:r>
    </w:p>
    <w:p w14:paraId="1FD12369" w14:textId="77777777" w:rsidR="001E02B9" w:rsidRPr="001E02B9" w:rsidRDefault="001E02B9" w:rsidP="001E02B9">
      <w:pPr>
        <w:rPr>
          <w:rFonts w:ascii="Times New Roman" w:hAnsi="Times New Roman" w:cs="Times New Roman"/>
          <w:b/>
          <w:bCs/>
          <w:sz w:val="24"/>
          <w:szCs w:val="24"/>
          <w:lang w:val="en-IN"/>
        </w:rPr>
      </w:pPr>
      <w:r w:rsidRPr="001E02B9">
        <w:rPr>
          <w:rFonts w:ascii="Times New Roman" w:hAnsi="Times New Roman" w:cs="Times New Roman"/>
          <w:b/>
          <w:bCs/>
          <w:sz w:val="24"/>
          <w:szCs w:val="24"/>
          <w:lang w:val="en-IN"/>
        </w:rPr>
        <w:t>Hypotheses:</w:t>
      </w:r>
    </w:p>
    <w:p w14:paraId="35482905" w14:textId="77777777" w:rsidR="001E02B9" w:rsidRPr="001E02B9" w:rsidRDefault="001E02B9" w:rsidP="001E02B9">
      <w:pPr>
        <w:numPr>
          <w:ilvl w:val="0"/>
          <w:numId w:val="36"/>
        </w:numPr>
        <w:rPr>
          <w:rFonts w:ascii="Times New Roman" w:hAnsi="Times New Roman" w:cs="Times New Roman"/>
          <w:sz w:val="24"/>
          <w:szCs w:val="24"/>
          <w:lang w:val="en-IN"/>
        </w:rPr>
      </w:pPr>
      <w:r w:rsidRPr="001E02B9">
        <w:rPr>
          <w:rFonts w:ascii="Times New Roman" w:hAnsi="Times New Roman" w:cs="Times New Roman"/>
          <w:i/>
          <w:iCs/>
          <w:sz w:val="24"/>
          <w:szCs w:val="24"/>
          <w:lang w:val="en-IN"/>
        </w:rPr>
        <w:t>Null (H₀):</w:t>
      </w:r>
      <w:r w:rsidRPr="001E02B9">
        <w:rPr>
          <w:rFonts w:ascii="Times New Roman" w:hAnsi="Times New Roman" w:cs="Times New Roman"/>
          <w:sz w:val="24"/>
          <w:szCs w:val="24"/>
          <w:lang w:val="en-IN"/>
        </w:rPr>
        <w:t xml:space="preserve"> The mean number of COVID-19 deaths = 10,000</w:t>
      </w:r>
    </w:p>
    <w:p w14:paraId="2C5A6F4C" w14:textId="77777777" w:rsidR="001E02B9" w:rsidRPr="0084077E" w:rsidRDefault="001E02B9" w:rsidP="001E02B9">
      <w:pPr>
        <w:numPr>
          <w:ilvl w:val="0"/>
          <w:numId w:val="36"/>
        </w:numPr>
        <w:rPr>
          <w:rFonts w:ascii="Times New Roman" w:hAnsi="Times New Roman" w:cs="Times New Roman"/>
          <w:sz w:val="24"/>
          <w:szCs w:val="24"/>
          <w:lang w:val="en-IN"/>
        </w:rPr>
      </w:pPr>
      <w:r w:rsidRPr="001E02B9">
        <w:rPr>
          <w:rFonts w:ascii="Times New Roman" w:hAnsi="Times New Roman" w:cs="Times New Roman"/>
          <w:i/>
          <w:iCs/>
          <w:sz w:val="24"/>
          <w:szCs w:val="24"/>
          <w:lang w:val="en-IN"/>
        </w:rPr>
        <w:t>Alternative (H₁):</w:t>
      </w:r>
      <w:r w:rsidRPr="001E02B9">
        <w:rPr>
          <w:rFonts w:ascii="Times New Roman" w:hAnsi="Times New Roman" w:cs="Times New Roman"/>
          <w:sz w:val="24"/>
          <w:szCs w:val="24"/>
          <w:lang w:val="en-IN"/>
        </w:rPr>
        <w:t xml:space="preserve"> The mean number of COVID-19 deaths ≠ 10,000</w:t>
      </w:r>
    </w:p>
    <w:p w14:paraId="74EDDFF6" w14:textId="2B12D2BE" w:rsidR="001E02B9" w:rsidRPr="001E02B9" w:rsidRDefault="001E02B9" w:rsidP="0084077E">
      <w:pPr>
        <w:jc w:val="center"/>
        <w:rPr>
          <w:rFonts w:ascii="Times New Roman" w:hAnsi="Times New Roman" w:cs="Times New Roman"/>
          <w:b/>
          <w:bCs/>
          <w:sz w:val="24"/>
          <w:szCs w:val="24"/>
          <w:lang w:val="en-IN"/>
        </w:rPr>
      </w:pPr>
      <w:r w:rsidRPr="0084077E">
        <w:rPr>
          <w:rFonts w:ascii="Times New Roman" w:hAnsi="Times New Roman" w:cs="Times New Roman"/>
          <w:sz w:val="24"/>
          <w:szCs w:val="24"/>
          <w:lang w:val="en-IN"/>
        </w:rPr>
        <w:drawing>
          <wp:inline distT="0" distB="0" distL="0" distR="0" wp14:anchorId="0C2B8A0F" wp14:editId="7D5C1C6A">
            <wp:extent cx="4601217" cy="2000529"/>
            <wp:effectExtent l="0" t="0" r="8890" b="0"/>
            <wp:docPr id="147490817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766516" name="Picture 1" descr="A screenshot of a computer code&#10;&#10;AI-generated content may be incorrect."/>
                    <pic:cNvPicPr/>
                  </pic:nvPicPr>
                  <pic:blipFill>
                    <a:blip r:embed="rId8"/>
                    <a:stretch>
                      <a:fillRect/>
                    </a:stretch>
                  </pic:blipFill>
                  <pic:spPr>
                    <a:xfrm>
                      <a:off x="0" y="0"/>
                      <a:ext cx="4601217" cy="2000529"/>
                    </a:xfrm>
                    <a:prstGeom prst="rect">
                      <a:avLst/>
                    </a:prstGeom>
                  </pic:spPr>
                </pic:pic>
              </a:graphicData>
            </a:graphic>
          </wp:inline>
        </w:drawing>
      </w:r>
    </w:p>
    <w:p w14:paraId="246C7F38" w14:textId="77777777" w:rsidR="001E02B9" w:rsidRPr="001E02B9" w:rsidRDefault="001E02B9" w:rsidP="001E02B9">
      <w:pPr>
        <w:rPr>
          <w:rFonts w:ascii="Times New Roman" w:hAnsi="Times New Roman" w:cs="Times New Roman"/>
          <w:b/>
          <w:bCs/>
          <w:sz w:val="24"/>
          <w:szCs w:val="24"/>
          <w:lang w:val="en-IN"/>
        </w:rPr>
      </w:pPr>
      <w:r w:rsidRPr="001E02B9">
        <w:rPr>
          <w:rFonts w:ascii="Times New Roman" w:hAnsi="Times New Roman" w:cs="Times New Roman"/>
          <w:b/>
          <w:bCs/>
          <w:sz w:val="24"/>
          <w:szCs w:val="24"/>
          <w:lang w:val="en-IN"/>
        </w:rPr>
        <w:t>Results:</w:t>
      </w:r>
    </w:p>
    <w:p w14:paraId="71593B31" w14:textId="77777777" w:rsidR="001E02B9" w:rsidRPr="001E02B9" w:rsidRDefault="001E02B9" w:rsidP="001E02B9">
      <w:pPr>
        <w:numPr>
          <w:ilvl w:val="0"/>
          <w:numId w:val="37"/>
        </w:numPr>
        <w:rPr>
          <w:rFonts w:ascii="Times New Roman" w:hAnsi="Times New Roman" w:cs="Times New Roman"/>
          <w:sz w:val="24"/>
          <w:szCs w:val="24"/>
          <w:lang w:val="en-IN"/>
        </w:rPr>
      </w:pPr>
      <w:r w:rsidRPr="001E02B9">
        <w:rPr>
          <w:rFonts w:ascii="Times New Roman" w:hAnsi="Times New Roman" w:cs="Times New Roman"/>
          <w:sz w:val="24"/>
          <w:szCs w:val="24"/>
          <w:lang w:val="en-IN"/>
        </w:rPr>
        <w:t xml:space="preserve">Test statistic: </w:t>
      </w:r>
      <w:r w:rsidRPr="001E02B9">
        <w:rPr>
          <w:rFonts w:ascii="Times New Roman" w:hAnsi="Times New Roman" w:cs="Times New Roman"/>
          <w:i/>
          <w:iCs/>
          <w:sz w:val="24"/>
          <w:szCs w:val="24"/>
          <w:lang w:val="en-IN"/>
        </w:rPr>
        <w:t>t</w:t>
      </w:r>
      <w:r w:rsidRPr="001E02B9">
        <w:rPr>
          <w:rFonts w:ascii="Times New Roman" w:hAnsi="Times New Roman" w:cs="Times New Roman"/>
          <w:sz w:val="24"/>
          <w:szCs w:val="24"/>
          <w:lang w:val="en-IN"/>
        </w:rPr>
        <w:t xml:space="preserve"> ≈ 26.67</w:t>
      </w:r>
    </w:p>
    <w:p w14:paraId="0740BB51" w14:textId="77777777" w:rsidR="001E02B9" w:rsidRPr="001E02B9" w:rsidRDefault="001E02B9" w:rsidP="001E02B9">
      <w:pPr>
        <w:numPr>
          <w:ilvl w:val="0"/>
          <w:numId w:val="37"/>
        </w:numPr>
        <w:rPr>
          <w:rFonts w:ascii="Times New Roman" w:hAnsi="Times New Roman" w:cs="Times New Roman"/>
          <w:sz w:val="24"/>
          <w:szCs w:val="24"/>
          <w:lang w:val="en-IN"/>
        </w:rPr>
      </w:pPr>
      <w:r w:rsidRPr="001E02B9">
        <w:rPr>
          <w:rFonts w:ascii="Times New Roman" w:hAnsi="Times New Roman" w:cs="Times New Roman"/>
          <w:sz w:val="24"/>
          <w:szCs w:val="24"/>
          <w:lang w:val="en-IN"/>
        </w:rPr>
        <w:t>p-value: &lt; 0.001</w:t>
      </w:r>
    </w:p>
    <w:p w14:paraId="2675E297" w14:textId="4F7E2560" w:rsidR="001E02B9" w:rsidRPr="001E02B9" w:rsidRDefault="001E02B9" w:rsidP="001E02B9">
      <w:pPr>
        <w:rPr>
          <w:rFonts w:ascii="Times New Roman" w:hAnsi="Times New Roman" w:cs="Times New Roman"/>
          <w:b/>
          <w:bCs/>
          <w:sz w:val="24"/>
          <w:szCs w:val="24"/>
          <w:lang w:val="en-IN"/>
        </w:rPr>
      </w:pPr>
      <w:r w:rsidRPr="001E02B9">
        <w:rPr>
          <w:rFonts w:ascii="Times New Roman" w:hAnsi="Times New Roman" w:cs="Times New Roman"/>
          <w:b/>
          <w:bCs/>
          <w:sz w:val="24"/>
          <w:szCs w:val="24"/>
          <w:lang w:val="en-IN"/>
        </w:rPr>
        <w:t>Interpretation:</w:t>
      </w:r>
      <w:r w:rsidRPr="001E02B9">
        <w:rPr>
          <w:rFonts w:ascii="Times New Roman" w:hAnsi="Times New Roman" w:cs="Times New Roman"/>
          <w:b/>
          <w:bCs/>
          <w:sz w:val="24"/>
          <w:szCs w:val="24"/>
          <w:lang w:val="en-IN"/>
        </w:rPr>
        <w:br/>
      </w:r>
      <w:r w:rsidRPr="001E02B9">
        <w:rPr>
          <w:rFonts w:ascii="Times New Roman" w:hAnsi="Times New Roman" w:cs="Times New Roman"/>
          <w:sz w:val="24"/>
          <w:szCs w:val="24"/>
          <w:lang w:val="en-IN"/>
        </w:rPr>
        <w:t>The null hypothesis is rejected, indicating that the average number of COVID-19 deaths across jurisdictions is significantly different from 10,000. In fact, the</w:t>
      </w:r>
      <w:r w:rsidRPr="001E02B9">
        <w:rPr>
          <w:rFonts w:ascii="Times New Roman" w:hAnsi="Times New Roman" w:cs="Times New Roman"/>
          <w:b/>
          <w:bCs/>
          <w:sz w:val="24"/>
          <w:szCs w:val="24"/>
          <w:lang w:val="en-IN"/>
        </w:rPr>
        <w:t xml:space="preserve"> observed average </w:t>
      </w:r>
      <w:r w:rsidRPr="001E02B9">
        <w:rPr>
          <w:rFonts w:ascii="Times New Roman" w:hAnsi="Times New Roman" w:cs="Times New Roman"/>
          <w:sz w:val="24"/>
          <w:szCs w:val="24"/>
          <w:lang w:val="en-IN"/>
        </w:rPr>
        <w:t>(~24,770 deaths) is substantially higher, reflecting a severe mortality toll associated with the pandemic.</w:t>
      </w:r>
    </w:p>
    <w:p w14:paraId="138270E2" w14:textId="77777777" w:rsidR="001E02B9" w:rsidRPr="001E02B9" w:rsidRDefault="001E02B9" w:rsidP="001E02B9">
      <w:pPr>
        <w:rPr>
          <w:rFonts w:ascii="Times New Roman" w:hAnsi="Times New Roman" w:cs="Times New Roman"/>
          <w:b/>
          <w:bCs/>
          <w:sz w:val="24"/>
          <w:szCs w:val="24"/>
          <w:lang w:val="en-IN"/>
        </w:rPr>
      </w:pPr>
      <w:r w:rsidRPr="001E02B9">
        <w:rPr>
          <w:rFonts w:ascii="Times New Roman" w:hAnsi="Times New Roman" w:cs="Times New Roman"/>
          <w:b/>
          <w:bCs/>
          <w:sz w:val="24"/>
          <w:szCs w:val="24"/>
          <w:lang w:val="en-IN"/>
        </w:rPr>
        <w:lastRenderedPageBreak/>
        <w:t>2. Analysis of Crude COVID-19 Death Rates</w:t>
      </w:r>
    </w:p>
    <w:p w14:paraId="0E314028" w14:textId="77777777" w:rsidR="001E02B9" w:rsidRPr="001E02B9" w:rsidRDefault="001E02B9" w:rsidP="001E02B9">
      <w:pPr>
        <w:rPr>
          <w:rFonts w:ascii="Times New Roman" w:hAnsi="Times New Roman" w:cs="Times New Roman"/>
          <w:b/>
          <w:bCs/>
          <w:sz w:val="24"/>
          <w:szCs w:val="24"/>
          <w:lang w:val="en-IN"/>
        </w:rPr>
      </w:pPr>
      <w:r w:rsidRPr="001E02B9">
        <w:rPr>
          <w:rFonts w:ascii="Times New Roman" w:hAnsi="Times New Roman" w:cs="Times New Roman"/>
          <w:b/>
          <w:bCs/>
          <w:sz w:val="24"/>
          <w:szCs w:val="24"/>
          <w:lang w:val="en-IN"/>
        </w:rPr>
        <w:t>2.1 One-Sample t-Test on Crude Death Rate &gt; 100</w:t>
      </w:r>
    </w:p>
    <w:p w14:paraId="1276FEE6" w14:textId="77777777" w:rsidR="001E02B9" w:rsidRPr="001E02B9" w:rsidRDefault="001E02B9" w:rsidP="001E02B9">
      <w:pPr>
        <w:rPr>
          <w:rFonts w:ascii="Times New Roman" w:hAnsi="Times New Roman" w:cs="Times New Roman"/>
          <w:b/>
          <w:bCs/>
          <w:sz w:val="24"/>
          <w:szCs w:val="24"/>
          <w:lang w:val="en-IN"/>
        </w:rPr>
      </w:pPr>
      <w:r w:rsidRPr="001E02B9">
        <w:rPr>
          <w:rFonts w:ascii="Times New Roman" w:hAnsi="Times New Roman" w:cs="Times New Roman"/>
          <w:b/>
          <w:bCs/>
          <w:sz w:val="24"/>
          <w:szCs w:val="24"/>
          <w:lang w:val="en-IN"/>
        </w:rPr>
        <w:t>Hypotheses:</w:t>
      </w:r>
    </w:p>
    <w:p w14:paraId="7A1D7227" w14:textId="77777777" w:rsidR="001E02B9" w:rsidRPr="001E02B9" w:rsidRDefault="001E02B9" w:rsidP="001E02B9">
      <w:pPr>
        <w:numPr>
          <w:ilvl w:val="0"/>
          <w:numId w:val="38"/>
        </w:numPr>
        <w:rPr>
          <w:rFonts w:ascii="Times New Roman" w:hAnsi="Times New Roman" w:cs="Times New Roman"/>
          <w:sz w:val="24"/>
          <w:szCs w:val="24"/>
          <w:lang w:val="en-IN"/>
        </w:rPr>
      </w:pPr>
      <w:r w:rsidRPr="001E02B9">
        <w:rPr>
          <w:rFonts w:ascii="Times New Roman" w:hAnsi="Times New Roman" w:cs="Times New Roman"/>
          <w:i/>
          <w:iCs/>
          <w:sz w:val="24"/>
          <w:szCs w:val="24"/>
          <w:lang w:val="en-IN"/>
        </w:rPr>
        <w:t>Null (H₀):</w:t>
      </w:r>
      <w:r w:rsidRPr="001E02B9">
        <w:rPr>
          <w:rFonts w:ascii="Times New Roman" w:hAnsi="Times New Roman" w:cs="Times New Roman"/>
          <w:sz w:val="24"/>
          <w:szCs w:val="24"/>
          <w:lang w:val="en-IN"/>
        </w:rPr>
        <w:t xml:space="preserve"> Mean crude death rate ≤ 100 deaths per 100,000 population</w:t>
      </w:r>
    </w:p>
    <w:p w14:paraId="56B12FA3" w14:textId="77777777" w:rsidR="001E02B9" w:rsidRPr="0084077E" w:rsidRDefault="001E02B9" w:rsidP="001E02B9">
      <w:pPr>
        <w:numPr>
          <w:ilvl w:val="0"/>
          <w:numId w:val="38"/>
        </w:numPr>
        <w:rPr>
          <w:rFonts w:ascii="Times New Roman" w:hAnsi="Times New Roman" w:cs="Times New Roman"/>
          <w:sz w:val="24"/>
          <w:szCs w:val="24"/>
          <w:lang w:val="en-IN"/>
        </w:rPr>
      </w:pPr>
      <w:r w:rsidRPr="001E02B9">
        <w:rPr>
          <w:rFonts w:ascii="Times New Roman" w:hAnsi="Times New Roman" w:cs="Times New Roman"/>
          <w:i/>
          <w:iCs/>
          <w:sz w:val="24"/>
          <w:szCs w:val="24"/>
          <w:lang w:val="en-IN"/>
        </w:rPr>
        <w:t>Alternative (H₁):</w:t>
      </w:r>
      <w:r w:rsidRPr="001E02B9">
        <w:rPr>
          <w:rFonts w:ascii="Times New Roman" w:hAnsi="Times New Roman" w:cs="Times New Roman"/>
          <w:sz w:val="24"/>
          <w:szCs w:val="24"/>
          <w:lang w:val="en-IN"/>
        </w:rPr>
        <w:t xml:space="preserve"> Mean crude death rate &gt; 100 deaths per 100,000 population</w:t>
      </w:r>
    </w:p>
    <w:p w14:paraId="43AB5DB1" w14:textId="77777777" w:rsidR="0084077E" w:rsidRPr="0084077E" w:rsidRDefault="0084077E" w:rsidP="0084077E">
      <w:pPr>
        <w:ind w:left="720"/>
        <w:rPr>
          <w:rFonts w:ascii="Times New Roman" w:hAnsi="Times New Roman" w:cs="Times New Roman"/>
          <w:sz w:val="24"/>
          <w:szCs w:val="24"/>
          <w:lang w:val="en-IN"/>
        </w:rPr>
      </w:pPr>
    </w:p>
    <w:p w14:paraId="4353A2FE" w14:textId="7AA0B3ED" w:rsidR="001E02B9" w:rsidRPr="001E02B9" w:rsidRDefault="001E02B9" w:rsidP="0084077E">
      <w:pPr>
        <w:jc w:val="center"/>
        <w:rPr>
          <w:rFonts w:ascii="Times New Roman" w:hAnsi="Times New Roman" w:cs="Times New Roman"/>
          <w:b/>
          <w:bCs/>
          <w:sz w:val="24"/>
          <w:szCs w:val="24"/>
          <w:lang w:val="en-IN"/>
        </w:rPr>
      </w:pPr>
      <w:r w:rsidRPr="0084077E">
        <w:rPr>
          <w:rFonts w:ascii="Times New Roman" w:hAnsi="Times New Roman" w:cs="Times New Roman"/>
          <w:sz w:val="24"/>
          <w:szCs w:val="24"/>
          <w:lang w:val="en-IN"/>
        </w:rPr>
        <w:drawing>
          <wp:inline distT="0" distB="0" distL="0" distR="0" wp14:anchorId="02237A25" wp14:editId="26119869">
            <wp:extent cx="4143953" cy="2000529"/>
            <wp:effectExtent l="0" t="0" r="9525" b="0"/>
            <wp:docPr id="199619040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17381" name="Picture 1" descr="A screenshot of a computer code&#10;&#10;AI-generated content may be incorrect."/>
                    <pic:cNvPicPr/>
                  </pic:nvPicPr>
                  <pic:blipFill>
                    <a:blip r:embed="rId9"/>
                    <a:stretch>
                      <a:fillRect/>
                    </a:stretch>
                  </pic:blipFill>
                  <pic:spPr>
                    <a:xfrm>
                      <a:off x="0" y="0"/>
                      <a:ext cx="4143953" cy="2000529"/>
                    </a:xfrm>
                    <a:prstGeom prst="rect">
                      <a:avLst/>
                    </a:prstGeom>
                  </pic:spPr>
                </pic:pic>
              </a:graphicData>
            </a:graphic>
          </wp:inline>
        </w:drawing>
      </w:r>
    </w:p>
    <w:p w14:paraId="6CC2FDA9" w14:textId="77777777" w:rsidR="0084077E" w:rsidRPr="0084077E" w:rsidRDefault="0084077E" w:rsidP="001E02B9">
      <w:pPr>
        <w:rPr>
          <w:rFonts w:ascii="Times New Roman" w:hAnsi="Times New Roman" w:cs="Times New Roman"/>
          <w:b/>
          <w:bCs/>
          <w:sz w:val="24"/>
          <w:szCs w:val="24"/>
          <w:lang w:val="en-IN"/>
        </w:rPr>
      </w:pPr>
    </w:p>
    <w:p w14:paraId="667D6897" w14:textId="4D486121" w:rsidR="001E02B9" w:rsidRPr="001E02B9" w:rsidRDefault="001E02B9" w:rsidP="001E02B9">
      <w:pPr>
        <w:rPr>
          <w:rFonts w:ascii="Times New Roman" w:hAnsi="Times New Roman" w:cs="Times New Roman"/>
          <w:b/>
          <w:bCs/>
          <w:sz w:val="24"/>
          <w:szCs w:val="24"/>
          <w:lang w:val="en-IN"/>
        </w:rPr>
      </w:pPr>
      <w:r w:rsidRPr="001E02B9">
        <w:rPr>
          <w:rFonts w:ascii="Times New Roman" w:hAnsi="Times New Roman" w:cs="Times New Roman"/>
          <w:b/>
          <w:bCs/>
          <w:sz w:val="24"/>
          <w:szCs w:val="24"/>
          <w:lang w:val="en-IN"/>
        </w:rPr>
        <w:t>Results:</w:t>
      </w:r>
    </w:p>
    <w:p w14:paraId="742243AA" w14:textId="77777777" w:rsidR="001E02B9" w:rsidRPr="001E02B9" w:rsidRDefault="001E02B9" w:rsidP="001E02B9">
      <w:pPr>
        <w:numPr>
          <w:ilvl w:val="0"/>
          <w:numId w:val="39"/>
        </w:numPr>
        <w:rPr>
          <w:rFonts w:ascii="Times New Roman" w:hAnsi="Times New Roman" w:cs="Times New Roman"/>
          <w:sz w:val="24"/>
          <w:szCs w:val="24"/>
          <w:lang w:val="en-IN"/>
        </w:rPr>
      </w:pPr>
      <w:r w:rsidRPr="001E02B9">
        <w:rPr>
          <w:rFonts w:ascii="Times New Roman" w:hAnsi="Times New Roman" w:cs="Times New Roman"/>
          <w:sz w:val="24"/>
          <w:szCs w:val="24"/>
          <w:lang w:val="en-IN"/>
        </w:rPr>
        <w:t xml:space="preserve">Test statistic: </w:t>
      </w:r>
      <w:r w:rsidRPr="001E02B9">
        <w:rPr>
          <w:rFonts w:ascii="Times New Roman" w:hAnsi="Times New Roman" w:cs="Times New Roman"/>
          <w:i/>
          <w:iCs/>
          <w:sz w:val="24"/>
          <w:szCs w:val="24"/>
          <w:lang w:val="en-IN"/>
        </w:rPr>
        <w:t>t</w:t>
      </w:r>
      <w:r w:rsidRPr="001E02B9">
        <w:rPr>
          <w:rFonts w:ascii="Times New Roman" w:hAnsi="Times New Roman" w:cs="Times New Roman"/>
          <w:sz w:val="24"/>
          <w:szCs w:val="24"/>
          <w:lang w:val="en-IN"/>
        </w:rPr>
        <w:t xml:space="preserve"> ≈ 56.52</w:t>
      </w:r>
    </w:p>
    <w:p w14:paraId="5E3FB67A" w14:textId="7667BE2B" w:rsidR="0084077E" w:rsidRPr="0084077E" w:rsidRDefault="001E02B9" w:rsidP="001E02B9">
      <w:pPr>
        <w:numPr>
          <w:ilvl w:val="0"/>
          <w:numId w:val="39"/>
        </w:numPr>
        <w:rPr>
          <w:rFonts w:ascii="Times New Roman" w:hAnsi="Times New Roman" w:cs="Times New Roman"/>
          <w:sz w:val="24"/>
          <w:szCs w:val="24"/>
          <w:lang w:val="en-IN"/>
        </w:rPr>
      </w:pPr>
      <w:r w:rsidRPr="001E02B9">
        <w:rPr>
          <w:rFonts w:ascii="Times New Roman" w:hAnsi="Times New Roman" w:cs="Times New Roman"/>
          <w:sz w:val="24"/>
          <w:szCs w:val="24"/>
          <w:lang w:val="en-IN"/>
        </w:rPr>
        <w:t>p-value: ≈ 0</w:t>
      </w:r>
    </w:p>
    <w:p w14:paraId="2659B549" w14:textId="042AFFDE" w:rsidR="001E02B9" w:rsidRPr="001E02B9" w:rsidRDefault="001E02B9" w:rsidP="001E02B9">
      <w:pPr>
        <w:rPr>
          <w:rFonts w:ascii="Times New Roman" w:hAnsi="Times New Roman" w:cs="Times New Roman"/>
          <w:b/>
          <w:bCs/>
          <w:sz w:val="24"/>
          <w:szCs w:val="24"/>
          <w:lang w:val="en-IN"/>
        </w:rPr>
      </w:pPr>
      <w:r w:rsidRPr="001E02B9">
        <w:rPr>
          <w:rFonts w:ascii="Times New Roman" w:hAnsi="Times New Roman" w:cs="Times New Roman"/>
          <w:b/>
          <w:bCs/>
          <w:sz w:val="24"/>
          <w:szCs w:val="24"/>
          <w:lang w:val="en-IN"/>
        </w:rPr>
        <w:t>Interpretation:</w:t>
      </w:r>
      <w:r w:rsidRPr="001E02B9">
        <w:rPr>
          <w:rFonts w:ascii="Times New Roman" w:hAnsi="Times New Roman" w:cs="Times New Roman"/>
          <w:b/>
          <w:bCs/>
          <w:sz w:val="24"/>
          <w:szCs w:val="24"/>
          <w:lang w:val="en-IN"/>
        </w:rPr>
        <w:br/>
      </w:r>
      <w:r w:rsidRPr="001E02B9">
        <w:rPr>
          <w:rFonts w:ascii="Times New Roman" w:hAnsi="Times New Roman" w:cs="Times New Roman"/>
          <w:sz w:val="24"/>
          <w:szCs w:val="24"/>
          <w:lang w:val="en-IN"/>
        </w:rPr>
        <w:t>We reject the null hypothesis, concluding that the average crude COVID-19 death rate is significantly greater than 100 deaths per 100,000 people. This confirms the pandemic’s widespread and substantial impact on population mortality rates.</w:t>
      </w:r>
    </w:p>
    <w:p w14:paraId="0FA8C0AE" w14:textId="77777777" w:rsidR="0084077E" w:rsidRPr="0084077E" w:rsidRDefault="0084077E" w:rsidP="001E02B9">
      <w:pPr>
        <w:rPr>
          <w:rFonts w:ascii="Times New Roman" w:hAnsi="Times New Roman" w:cs="Times New Roman"/>
          <w:b/>
          <w:bCs/>
          <w:sz w:val="24"/>
          <w:szCs w:val="24"/>
          <w:lang w:val="en-IN"/>
        </w:rPr>
      </w:pPr>
    </w:p>
    <w:p w14:paraId="5E32B954" w14:textId="77777777" w:rsidR="0084077E" w:rsidRPr="0084077E" w:rsidRDefault="0084077E" w:rsidP="001E02B9">
      <w:pPr>
        <w:rPr>
          <w:rFonts w:ascii="Times New Roman" w:hAnsi="Times New Roman" w:cs="Times New Roman"/>
          <w:b/>
          <w:bCs/>
          <w:sz w:val="24"/>
          <w:szCs w:val="24"/>
          <w:lang w:val="en-IN"/>
        </w:rPr>
      </w:pPr>
    </w:p>
    <w:p w14:paraId="2A7A190F" w14:textId="77777777" w:rsidR="0084077E" w:rsidRPr="0084077E" w:rsidRDefault="0084077E" w:rsidP="001E02B9">
      <w:pPr>
        <w:rPr>
          <w:rFonts w:ascii="Times New Roman" w:hAnsi="Times New Roman" w:cs="Times New Roman"/>
          <w:b/>
          <w:bCs/>
          <w:sz w:val="24"/>
          <w:szCs w:val="24"/>
          <w:lang w:val="en-IN"/>
        </w:rPr>
      </w:pPr>
    </w:p>
    <w:p w14:paraId="4F83423F" w14:textId="77777777" w:rsidR="0084077E" w:rsidRPr="0084077E" w:rsidRDefault="0084077E" w:rsidP="001E02B9">
      <w:pPr>
        <w:rPr>
          <w:rFonts w:ascii="Times New Roman" w:hAnsi="Times New Roman" w:cs="Times New Roman"/>
          <w:b/>
          <w:bCs/>
          <w:sz w:val="24"/>
          <w:szCs w:val="24"/>
          <w:lang w:val="en-IN"/>
        </w:rPr>
      </w:pPr>
    </w:p>
    <w:p w14:paraId="58AF7B15" w14:textId="77777777" w:rsidR="0084077E" w:rsidRPr="0084077E" w:rsidRDefault="0084077E" w:rsidP="001E02B9">
      <w:pPr>
        <w:rPr>
          <w:rFonts w:ascii="Times New Roman" w:hAnsi="Times New Roman" w:cs="Times New Roman"/>
          <w:b/>
          <w:bCs/>
          <w:sz w:val="24"/>
          <w:szCs w:val="24"/>
          <w:lang w:val="en-IN"/>
        </w:rPr>
      </w:pPr>
    </w:p>
    <w:p w14:paraId="222A6918" w14:textId="77777777" w:rsidR="0084077E" w:rsidRPr="0084077E" w:rsidRDefault="0084077E" w:rsidP="001E02B9">
      <w:pPr>
        <w:rPr>
          <w:rFonts w:ascii="Times New Roman" w:hAnsi="Times New Roman" w:cs="Times New Roman"/>
          <w:b/>
          <w:bCs/>
          <w:sz w:val="24"/>
          <w:szCs w:val="24"/>
          <w:lang w:val="en-IN"/>
        </w:rPr>
      </w:pPr>
    </w:p>
    <w:p w14:paraId="5A8C8B95" w14:textId="3BE890C3" w:rsidR="001E02B9" w:rsidRPr="001E02B9" w:rsidRDefault="001E02B9" w:rsidP="001E02B9">
      <w:pPr>
        <w:rPr>
          <w:rFonts w:ascii="Times New Roman" w:hAnsi="Times New Roman" w:cs="Times New Roman"/>
          <w:b/>
          <w:bCs/>
          <w:sz w:val="24"/>
          <w:szCs w:val="24"/>
          <w:lang w:val="en-IN"/>
        </w:rPr>
      </w:pPr>
      <w:r w:rsidRPr="001E02B9">
        <w:rPr>
          <w:rFonts w:ascii="Times New Roman" w:hAnsi="Times New Roman" w:cs="Times New Roman"/>
          <w:b/>
          <w:bCs/>
          <w:sz w:val="24"/>
          <w:szCs w:val="24"/>
          <w:lang w:val="en-IN"/>
        </w:rPr>
        <w:lastRenderedPageBreak/>
        <w:t>2.2 Proportion Test on High Death Rates (&gt; 200)</w:t>
      </w:r>
    </w:p>
    <w:p w14:paraId="5CD3B9B4" w14:textId="77777777" w:rsidR="001E02B9" w:rsidRPr="001E02B9" w:rsidRDefault="001E02B9" w:rsidP="001E02B9">
      <w:pPr>
        <w:rPr>
          <w:rFonts w:ascii="Times New Roman" w:hAnsi="Times New Roman" w:cs="Times New Roman"/>
          <w:b/>
          <w:bCs/>
          <w:sz w:val="24"/>
          <w:szCs w:val="24"/>
          <w:lang w:val="en-IN"/>
        </w:rPr>
      </w:pPr>
      <w:r w:rsidRPr="001E02B9">
        <w:rPr>
          <w:rFonts w:ascii="Times New Roman" w:hAnsi="Times New Roman" w:cs="Times New Roman"/>
          <w:b/>
          <w:bCs/>
          <w:sz w:val="24"/>
          <w:szCs w:val="24"/>
          <w:lang w:val="en-IN"/>
        </w:rPr>
        <w:t>Hypotheses:</w:t>
      </w:r>
    </w:p>
    <w:p w14:paraId="418821C8" w14:textId="77777777" w:rsidR="001E02B9" w:rsidRPr="001E02B9" w:rsidRDefault="001E02B9" w:rsidP="001E02B9">
      <w:pPr>
        <w:numPr>
          <w:ilvl w:val="0"/>
          <w:numId w:val="40"/>
        </w:numPr>
        <w:rPr>
          <w:rFonts w:ascii="Times New Roman" w:hAnsi="Times New Roman" w:cs="Times New Roman"/>
          <w:sz w:val="24"/>
          <w:szCs w:val="24"/>
          <w:lang w:val="en-IN"/>
        </w:rPr>
      </w:pPr>
      <w:r w:rsidRPr="001E02B9">
        <w:rPr>
          <w:rFonts w:ascii="Times New Roman" w:hAnsi="Times New Roman" w:cs="Times New Roman"/>
          <w:i/>
          <w:iCs/>
          <w:sz w:val="24"/>
          <w:szCs w:val="24"/>
          <w:lang w:val="en-IN"/>
        </w:rPr>
        <w:t>Null (H₀):</w:t>
      </w:r>
      <w:r w:rsidRPr="001E02B9">
        <w:rPr>
          <w:rFonts w:ascii="Times New Roman" w:hAnsi="Times New Roman" w:cs="Times New Roman"/>
          <w:sz w:val="24"/>
          <w:szCs w:val="24"/>
          <w:lang w:val="en-IN"/>
        </w:rPr>
        <w:t xml:space="preserve"> At least 50% of jurisdictions have a high death rate (&gt; 200)</w:t>
      </w:r>
    </w:p>
    <w:p w14:paraId="1E84C502" w14:textId="77777777" w:rsidR="001E02B9" w:rsidRPr="0084077E" w:rsidRDefault="001E02B9" w:rsidP="001E02B9">
      <w:pPr>
        <w:numPr>
          <w:ilvl w:val="0"/>
          <w:numId w:val="40"/>
        </w:numPr>
        <w:rPr>
          <w:rFonts w:ascii="Times New Roman" w:hAnsi="Times New Roman" w:cs="Times New Roman"/>
          <w:sz w:val="24"/>
          <w:szCs w:val="24"/>
          <w:lang w:val="en-IN"/>
        </w:rPr>
      </w:pPr>
      <w:r w:rsidRPr="001E02B9">
        <w:rPr>
          <w:rFonts w:ascii="Times New Roman" w:hAnsi="Times New Roman" w:cs="Times New Roman"/>
          <w:i/>
          <w:iCs/>
          <w:sz w:val="24"/>
          <w:szCs w:val="24"/>
          <w:lang w:val="en-IN"/>
        </w:rPr>
        <w:t>Alternative (H₁):</w:t>
      </w:r>
      <w:r w:rsidRPr="001E02B9">
        <w:rPr>
          <w:rFonts w:ascii="Times New Roman" w:hAnsi="Times New Roman" w:cs="Times New Roman"/>
          <w:sz w:val="24"/>
          <w:szCs w:val="24"/>
          <w:lang w:val="en-IN"/>
        </w:rPr>
        <w:t xml:space="preserve"> Less than 50% of jurisdictions have a high death rate</w:t>
      </w:r>
    </w:p>
    <w:p w14:paraId="5B44DFAF" w14:textId="77777777" w:rsidR="0084077E" w:rsidRPr="0084077E" w:rsidRDefault="0084077E" w:rsidP="0084077E">
      <w:pPr>
        <w:ind w:left="720"/>
        <w:rPr>
          <w:rFonts w:ascii="Times New Roman" w:hAnsi="Times New Roman" w:cs="Times New Roman"/>
          <w:sz w:val="24"/>
          <w:szCs w:val="24"/>
          <w:lang w:val="en-IN"/>
        </w:rPr>
      </w:pPr>
    </w:p>
    <w:p w14:paraId="2BBC254E" w14:textId="4D551267" w:rsidR="0084077E" w:rsidRDefault="001E02B9" w:rsidP="00C70F5B">
      <w:pPr>
        <w:jc w:val="center"/>
        <w:rPr>
          <w:rFonts w:ascii="Times New Roman" w:hAnsi="Times New Roman" w:cs="Times New Roman"/>
          <w:b/>
          <w:bCs/>
          <w:sz w:val="24"/>
          <w:szCs w:val="24"/>
          <w:lang w:val="en-IN"/>
        </w:rPr>
      </w:pPr>
      <w:r w:rsidRPr="0084077E">
        <w:rPr>
          <w:rFonts w:ascii="Times New Roman" w:hAnsi="Times New Roman" w:cs="Times New Roman"/>
          <w:sz w:val="24"/>
          <w:szCs w:val="24"/>
          <w:lang w:val="en-IN"/>
        </w:rPr>
        <w:drawing>
          <wp:inline distT="0" distB="0" distL="0" distR="0" wp14:anchorId="7F10E886" wp14:editId="46B56340">
            <wp:extent cx="5382376" cy="2667372"/>
            <wp:effectExtent l="0" t="0" r="8890" b="0"/>
            <wp:docPr id="170360018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82790" name="Picture 1" descr="A screenshot of a computer code&#10;&#10;AI-generated content may be incorrect."/>
                    <pic:cNvPicPr/>
                  </pic:nvPicPr>
                  <pic:blipFill>
                    <a:blip r:embed="rId10"/>
                    <a:stretch>
                      <a:fillRect/>
                    </a:stretch>
                  </pic:blipFill>
                  <pic:spPr>
                    <a:xfrm>
                      <a:off x="0" y="0"/>
                      <a:ext cx="5382376" cy="2667372"/>
                    </a:xfrm>
                    <a:prstGeom prst="rect">
                      <a:avLst/>
                    </a:prstGeom>
                  </pic:spPr>
                </pic:pic>
              </a:graphicData>
            </a:graphic>
          </wp:inline>
        </w:drawing>
      </w:r>
    </w:p>
    <w:p w14:paraId="1BDAF60E" w14:textId="77777777" w:rsidR="00C70F5B" w:rsidRPr="0084077E" w:rsidRDefault="00C70F5B" w:rsidP="00C70F5B">
      <w:pPr>
        <w:jc w:val="center"/>
        <w:rPr>
          <w:rFonts w:ascii="Times New Roman" w:hAnsi="Times New Roman" w:cs="Times New Roman"/>
          <w:b/>
          <w:bCs/>
          <w:sz w:val="24"/>
          <w:szCs w:val="24"/>
          <w:lang w:val="en-IN"/>
        </w:rPr>
      </w:pPr>
    </w:p>
    <w:p w14:paraId="66869EEA" w14:textId="7C463069" w:rsidR="001E02B9" w:rsidRPr="001E02B9" w:rsidRDefault="001E02B9" w:rsidP="001E02B9">
      <w:pPr>
        <w:rPr>
          <w:rFonts w:ascii="Times New Roman" w:hAnsi="Times New Roman" w:cs="Times New Roman"/>
          <w:b/>
          <w:bCs/>
          <w:sz w:val="24"/>
          <w:szCs w:val="24"/>
          <w:lang w:val="en-IN"/>
        </w:rPr>
      </w:pPr>
      <w:r w:rsidRPr="001E02B9">
        <w:rPr>
          <w:rFonts w:ascii="Times New Roman" w:hAnsi="Times New Roman" w:cs="Times New Roman"/>
          <w:b/>
          <w:bCs/>
          <w:sz w:val="24"/>
          <w:szCs w:val="24"/>
          <w:lang w:val="en-IN"/>
        </w:rPr>
        <w:t>Results:</w:t>
      </w:r>
    </w:p>
    <w:p w14:paraId="558B51E5" w14:textId="77777777" w:rsidR="001E02B9" w:rsidRPr="001E02B9" w:rsidRDefault="001E02B9" w:rsidP="001E02B9">
      <w:pPr>
        <w:numPr>
          <w:ilvl w:val="0"/>
          <w:numId w:val="41"/>
        </w:numPr>
        <w:rPr>
          <w:rFonts w:ascii="Times New Roman" w:hAnsi="Times New Roman" w:cs="Times New Roman"/>
          <w:sz w:val="24"/>
          <w:szCs w:val="24"/>
          <w:lang w:val="en-IN"/>
        </w:rPr>
      </w:pPr>
      <w:r w:rsidRPr="001E02B9">
        <w:rPr>
          <w:rFonts w:ascii="Times New Roman" w:hAnsi="Times New Roman" w:cs="Times New Roman"/>
          <w:sz w:val="24"/>
          <w:szCs w:val="24"/>
          <w:lang w:val="en-IN"/>
        </w:rPr>
        <w:t>Proportion of jurisdictions with death rates &gt; 200: ~30% (exact figure from data)</w:t>
      </w:r>
    </w:p>
    <w:p w14:paraId="335C171E" w14:textId="513F312E" w:rsidR="00C70F5B" w:rsidRPr="001E02B9" w:rsidRDefault="001E02B9" w:rsidP="00C70F5B">
      <w:pPr>
        <w:numPr>
          <w:ilvl w:val="0"/>
          <w:numId w:val="41"/>
        </w:numPr>
        <w:rPr>
          <w:rFonts w:ascii="Times New Roman" w:hAnsi="Times New Roman" w:cs="Times New Roman"/>
          <w:sz w:val="24"/>
          <w:szCs w:val="24"/>
          <w:lang w:val="en-IN"/>
        </w:rPr>
      </w:pPr>
      <w:r w:rsidRPr="001E02B9">
        <w:rPr>
          <w:rFonts w:ascii="Times New Roman" w:hAnsi="Times New Roman" w:cs="Times New Roman"/>
          <w:sz w:val="24"/>
          <w:szCs w:val="24"/>
          <w:lang w:val="en-IN"/>
        </w:rPr>
        <w:t>p-value: &lt; 0.05</w:t>
      </w:r>
    </w:p>
    <w:p w14:paraId="71A806B8" w14:textId="77777777" w:rsidR="001E02B9" w:rsidRPr="001E02B9" w:rsidRDefault="001E02B9" w:rsidP="001E02B9">
      <w:pPr>
        <w:rPr>
          <w:rFonts w:ascii="Times New Roman" w:hAnsi="Times New Roman" w:cs="Times New Roman"/>
          <w:b/>
          <w:bCs/>
          <w:sz w:val="24"/>
          <w:szCs w:val="24"/>
          <w:lang w:val="en-IN"/>
        </w:rPr>
      </w:pPr>
      <w:r w:rsidRPr="001E02B9">
        <w:rPr>
          <w:rFonts w:ascii="Times New Roman" w:hAnsi="Times New Roman" w:cs="Times New Roman"/>
          <w:b/>
          <w:bCs/>
          <w:sz w:val="24"/>
          <w:szCs w:val="24"/>
          <w:lang w:val="en-IN"/>
        </w:rPr>
        <w:t>Interpretation:</w:t>
      </w:r>
      <w:r w:rsidRPr="001E02B9">
        <w:rPr>
          <w:rFonts w:ascii="Times New Roman" w:hAnsi="Times New Roman" w:cs="Times New Roman"/>
          <w:b/>
          <w:bCs/>
          <w:sz w:val="24"/>
          <w:szCs w:val="24"/>
          <w:lang w:val="en-IN"/>
        </w:rPr>
        <w:br/>
      </w:r>
      <w:r w:rsidRPr="001E02B9">
        <w:rPr>
          <w:rFonts w:ascii="Times New Roman" w:hAnsi="Times New Roman" w:cs="Times New Roman"/>
          <w:sz w:val="24"/>
          <w:szCs w:val="24"/>
          <w:lang w:val="en-IN"/>
        </w:rPr>
        <w:t>The null hypothesis is rejected, indicating fewer than half of the jurisdictions experienced extremely high crude death rates. This suggests that while the overall death rate was high, severe mortality was concentrated in a minority of regions, highlighting geographic disparities in the pandemic’s impact.</w:t>
      </w:r>
    </w:p>
    <w:p w14:paraId="6456CE4E" w14:textId="77777777" w:rsidR="001E02B9" w:rsidRPr="0084077E" w:rsidRDefault="001E02B9" w:rsidP="00BF590C">
      <w:pPr>
        <w:rPr>
          <w:rFonts w:ascii="Times New Roman" w:hAnsi="Times New Roman" w:cs="Times New Roman"/>
          <w:b/>
          <w:bCs/>
          <w:sz w:val="24"/>
          <w:szCs w:val="24"/>
          <w:lang w:val="en-IN"/>
        </w:rPr>
      </w:pPr>
    </w:p>
    <w:p w14:paraId="2A5531E3" w14:textId="77777777" w:rsidR="001E02B9" w:rsidRPr="0084077E" w:rsidRDefault="001E02B9" w:rsidP="00BF590C">
      <w:pPr>
        <w:rPr>
          <w:rFonts w:ascii="Times New Roman" w:hAnsi="Times New Roman" w:cs="Times New Roman"/>
          <w:b/>
          <w:bCs/>
          <w:sz w:val="24"/>
          <w:szCs w:val="24"/>
          <w:lang w:val="en-IN"/>
        </w:rPr>
      </w:pPr>
    </w:p>
    <w:p w14:paraId="20EA2399" w14:textId="77777777" w:rsidR="001E02B9" w:rsidRPr="0084077E" w:rsidRDefault="001E02B9" w:rsidP="00BF590C">
      <w:pPr>
        <w:rPr>
          <w:rFonts w:ascii="Times New Roman" w:hAnsi="Times New Roman" w:cs="Times New Roman"/>
          <w:b/>
          <w:bCs/>
          <w:sz w:val="24"/>
          <w:szCs w:val="24"/>
          <w:lang w:val="en-IN"/>
        </w:rPr>
      </w:pPr>
    </w:p>
    <w:p w14:paraId="125C4012" w14:textId="77777777" w:rsidR="001E02B9" w:rsidRPr="0084077E" w:rsidRDefault="001E02B9" w:rsidP="00BF590C">
      <w:pPr>
        <w:rPr>
          <w:rFonts w:ascii="Times New Roman" w:hAnsi="Times New Roman" w:cs="Times New Roman"/>
          <w:b/>
          <w:bCs/>
          <w:sz w:val="24"/>
          <w:szCs w:val="24"/>
          <w:lang w:val="en-IN"/>
        </w:rPr>
      </w:pPr>
    </w:p>
    <w:p w14:paraId="231136D8" w14:textId="00A6AC83" w:rsidR="00BF590C" w:rsidRPr="0084077E" w:rsidRDefault="001E02B9">
      <w:pPr>
        <w:rPr>
          <w:rFonts w:ascii="Times New Roman" w:hAnsi="Times New Roman" w:cs="Times New Roman"/>
          <w:sz w:val="24"/>
          <w:szCs w:val="24"/>
          <w:lang w:val="en-IN"/>
        </w:rPr>
      </w:pPr>
      <w:r w:rsidRPr="0084077E">
        <w:rPr>
          <w:rFonts w:ascii="Times New Roman" w:hAnsi="Times New Roman" w:cs="Times New Roman"/>
          <w:b/>
          <w:bCs/>
          <w:sz w:val="24"/>
          <w:szCs w:val="24"/>
          <w:lang w:val="en-IN"/>
        </w:rPr>
        <w:lastRenderedPageBreak/>
        <w:t>Key Takeaways:</w:t>
      </w:r>
    </w:p>
    <w:p w14:paraId="2E324D8D" w14:textId="3A4F3B0B" w:rsidR="00BF590C" w:rsidRDefault="00BF590C" w:rsidP="00C70F5B">
      <w:pPr>
        <w:pStyle w:val="ListParagraph"/>
        <w:numPr>
          <w:ilvl w:val="0"/>
          <w:numId w:val="45"/>
        </w:numPr>
        <w:rPr>
          <w:rFonts w:ascii="Times New Roman" w:hAnsi="Times New Roman" w:cs="Times New Roman"/>
          <w:b/>
          <w:bCs/>
          <w:sz w:val="24"/>
          <w:szCs w:val="24"/>
          <w:lang w:val="en-IN"/>
        </w:rPr>
      </w:pPr>
      <w:r w:rsidRPr="00C70F5B">
        <w:rPr>
          <w:rFonts w:ascii="Times New Roman" w:hAnsi="Times New Roman" w:cs="Times New Roman"/>
          <w:b/>
          <w:bCs/>
          <w:sz w:val="24"/>
          <w:szCs w:val="24"/>
          <w:lang w:val="en-IN"/>
        </w:rPr>
        <w:t>COVID-19 Deaths Are Significantly Higher Than 10,000</w:t>
      </w:r>
    </w:p>
    <w:p w14:paraId="58B9072C" w14:textId="77777777" w:rsidR="00C70F5B" w:rsidRPr="00C70F5B" w:rsidRDefault="00C70F5B" w:rsidP="00C70F5B">
      <w:pPr>
        <w:pStyle w:val="ListParagraph"/>
        <w:rPr>
          <w:rFonts w:ascii="Times New Roman" w:hAnsi="Times New Roman" w:cs="Times New Roman"/>
          <w:b/>
          <w:bCs/>
          <w:sz w:val="24"/>
          <w:szCs w:val="24"/>
          <w:lang w:val="en-IN"/>
        </w:rPr>
      </w:pPr>
    </w:p>
    <w:p w14:paraId="61CAC0B1" w14:textId="171EBC6E" w:rsidR="00C70F5B" w:rsidRPr="00C70F5B" w:rsidRDefault="00C70F5B" w:rsidP="00C70F5B">
      <w:pPr>
        <w:ind w:left="360"/>
        <w:rPr>
          <w:rFonts w:ascii="Times New Roman" w:hAnsi="Times New Roman" w:cs="Times New Roman"/>
          <w:b/>
          <w:bCs/>
          <w:sz w:val="24"/>
          <w:szCs w:val="24"/>
          <w:lang w:val="en-IN"/>
        </w:rPr>
      </w:pPr>
      <w:r w:rsidRPr="00C70F5B">
        <w:rPr>
          <w:rFonts w:ascii="Times New Roman" w:hAnsi="Times New Roman" w:cs="Times New Roman"/>
          <w:b/>
          <w:bCs/>
          <w:sz w:val="24"/>
          <w:szCs w:val="24"/>
          <w:lang w:val="en-IN"/>
        </w:rPr>
        <w:drawing>
          <wp:inline distT="0" distB="0" distL="0" distR="0" wp14:anchorId="112F785E" wp14:editId="1A561C11">
            <wp:extent cx="5486400" cy="3973830"/>
            <wp:effectExtent l="0" t="0" r="0" b="7620"/>
            <wp:docPr id="294520358" name="Picture 1" descr="A graph of a number of deat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520358" name="Picture 1" descr="A graph of a number of deaths&#10;&#10;AI-generated content may be incorrect."/>
                    <pic:cNvPicPr/>
                  </pic:nvPicPr>
                  <pic:blipFill>
                    <a:blip r:embed="rId11"/>
                    <a:stretch>
                      <a:fillRect/>
                    </a:stretch>
                  </pic:blipFill>
                  <pic:spPr>
                    <a:xfrm>
                      <a:off x="0" y="0"/>
                      <a:ext cx="5486400" cy="3973830"/>
                    </a:xfrm>
                    <a:prstGeom prst="rect">
                      <a:avLst/>
                    </a:prstGeom>
                  </pic:spPr>
                </pic:pic>
              </a:graphicData>
            </a:graphic>
          </wp:inline>
        </w:drawing>
      </w:r>
    </w:p>
    <w:p w14:paraId="4A5F33BB" w14:textId="77777777" w:rsidR="00C70F5B" w:rsidRDefault="00C70F5B" w:rsidP="00C70F5B">
      <w:pPr>
        <w:rPr>
          <w:rFonts w:ascii="Times New Roman" w:hAnsi="Times New Roman" w:cs="Times New Roman"/>
          <w:b/>
          <w:bCs/>
          <w:sz w:val="24"/>
          <w:szCs w:val="24"/>
          <w:lang w:val="en-IN"/>
        </w:rPr>
      </w:pPr>
    </w:p>
    <w:p w14:paraId="27629189" w14:textId="01558F18" w:rsidR="00C70F5B" w:rsidRDefault="00C70F5B" w:rsidP="00C70F5B">
      <w:pPr>
        <w:rPr>
          <w:rFonts w:ascii="Times New Roman" w:hAnsi="Times New Roman" w:cs="Times New Roman"/>
          <w:sz w:val="24"/>
          <w:szCs w:val="24"/>
          <w:lang w:val="en-IN"/>
        </w:rPr>
      </w:pPr>
      <w:r w:rsidRPr="001E02B9">
        <w:rPr>
          <w:rFonts w:ascii="Times New Roman" w:hAnsi="Times New Roman" w:cs="Times New Roman"/>
          <w:b/>
          <w:bCs/>
          <w:sz w:val="24"/>
          <w:szCs w:val="24"/>
          <w:lang w:val="en-IN"/>
        </w:rPr>
        <w:t>Interpretation:</w:t>
      </w:r>
    </w:p>
    <w:p w14:paraId="5AD5D531" w14:textId="1A50C357" w:rsidR="00BF590C" w:rsidRPr="00BF590C" w:rsidRDefault="00BF590C" w:rsidP="00BF590C">
      <w:pPr>
        <w:numPr>
          <w:ilvl w:val="0"/>
          <w:numId w:val="32"/>
        </w:numPr>
        <w:rPr>
          <w:rFonts w:ascii="Times New Roman" w:hAnsi="Times New Roman" w:cs="Times New Roman"/>
          <w:sz w:val="24"/>
          <w:szCs w:val="24"/>
          <w:lang w:val="en-IN"/>
        </w:rPr>
      </w:pPr>
      <w:r w:rsidRPr="00BF590C">
        <w:rPr>
          <w:rFonts w:ascii="Times New Roman" w:hAnsi="Times New Roman" w:cs="Times New Roman"/>
          <w:sz w:val="24"/>
          <w:szCs w:val="24"/>
          <w:lang w:val="en-IN"/>
        </w:rPr>
        <w:t>The average number of deaths across observations is much higher than 10,000.</w:t>
      </w:r>
    </w:p>
    <w:p w14:paraId="586090C4" w14:textId="77777777" w:rsidR="00BF590C" w:rsidRPr="00BF590C" w:rsidRDefault="00BF590C" w:rsidP="00BF590C">
      <w:pPr>
        <w:numPr>
          <w:ilvl w:val="0"/>
          <w:numId w:val="32"/>
        </w:numPr>
        <w:rPr>
          <w:rFonts w:ascii="Times New Roman" w:hAnsi="Times New Roman" w:cs="Times New Roman"/>
          <w:sz w:val="24"/>
          <w:szCs w:val="24"/>
          <w:lang w:val="en-IN"/>
        </w:rPr>
      </w:pPr>
      <w:r w:rsidRPr="00BF590C">
        <w:rPr>
          <w:rFonts w:ascii="Times New Roman" w:hAnsi="Times New Roman" w:cs="Times New Roman"/>
          <w:sz w:val="24"/>
          <w:szCs w:val="24"/>
          <w:lang w:val="en-IN"/>
        </w:rPr>
        <w:t>This difference is statistically significant (very low p-value).</w:t>
      </w:r>
    </w:p>
    <w:p w14:paraId="63E3DE8D" w14:textId="1D44904F" w:rsidR="001E02B9" w:rsidRPr="00BF590C" w:rsidRDefault="00BF590C" w:rsidP="001E02B9">
      <w:pPr>
        <w:numPr>
          <w:ilvl w:val="0"/>
          <w:numId w:val="32"/>
        </w:numPr>
        <w:rPr>
          <w:rFonts w:ascii="Times New Roman" w:hAnsi="Times New Roman" w:cs="Times New Roman"/>
          <w:sz w:val="24"/>
          <w:szCs w:val="24"/>
          <w:lang w:val="en-IN"/>
        </w:rPr>
      </w:pPr>
      <w:r w:rsidRPr="00BF590C">
        <w:rPr>
          <w:rFonts w:ascii="Times New Roman" w:hAnsi="Times New Roman" w:cs="Times New Roman"/>
          <w:sz w:val="24"/>
          <w:szCs w:val="24"/>
          <w:lang w:val="en-IN"/>
        </w:rPr>
        <w:t>Key takeaway: COVID-19 had a severe death toll</w:t>
      </w:r>
      <w:r w:rsidR="0084077E">
        <w:rPr>
          <w:rFonts w:ascii="Times New Roman" w:hAnsi="Times New Roman" w:cs="Times New Roman"/>
          <w:sz w:val="24"/>
          <w:szCs w:val="24"/>
          <w:lang w:val="en-IN"/>
        </w:rPr>
        <w:t>.</w:t>
      </w:r>
      <w:r w:rsidRPr="00BF590C">
        <w:rPr>
          <w:rFonts w:ascii="Times New Roman" w:hAnsi="Times New Roman" w:cs="Times New Roman"/>
          <w:sz w:val="24"/>
          <w:szCs w:val="24"/>
          <w:lang w:val="en-IN"/>
        </w:rPr>
        <w:t xml:space="preserve"> </w:t>
      </w:r>
      <w:r w:rsidR="0084077E">
        <w:rPr>
          <w:rFonts w:ascii="Times New Roman" w:hAnsi="Times New Roman" w:cs="Times New Roman"/>
          <w:sz w:val="24"/>
          <w:szCs w:val="24"/>
          <w:lang w:val="en-IN"/>
        </w:rPr>
        <w:t>J</w:t>
      </w:r>
      <w:r w:rsidRPr="00BF590C">
        <w:rPr>
          <w:rFonts w:ascii="Times New Roman" w:hAnsi="Times New Roman" w:cs="Times New Roman"/>
          <w:sz w:val="24"/>
          <w:szCs w:val="24"/>
          <w:lang w:val="en-IN"/>
        </w:rPr>
        <w:t>urisdictions recorded significantly more deaths than the assumed baseline of 10,000.</w:t>
      </w:r>
    </w:p>
    <w:p w14:paraId="48A8244E" w14:textId="77777777" w:rsidR="00C70F5B" w:rsidRDefault="00C70F5B" w:rsidP="00BF590C">
      <w:pPr>
        <w:rPr>
          <w:rFonts w:ascii="Times New Roman" w:hAnsi="Times New Roman" w:cs="Times New Roman"/>
          <w:b/>
          <w:bCs/>
          <w:sz w:val="24"/>
          <w:szCs w:val="24"/>
          <w:lang w:val="en-IN"/>
        </w:rPr>
      </w:pPr>
    </w:p>
    <w:p w14:paraId="21937BB6" w14:textId="77777777" w:rsidR="00C70F5B" w:rsidRDefault="00C70F5B" w:rsidP="00BF590C">
      <w:pPr>
        <w:rPr>
          <w:rFonts w:ascii="Times New Roman" w:hAnsi="Times New Roman" w:cs="Times New Roman"/>
          <w:b/>
          <w:bCs/>
          <w:sz w:val="24"/>
          <w:szCs w:val="24"/>
          <w:lang w:val="en-IN"/>
        </w:rPr>
      </w:pPr>
    </w:p>
    <w:p w14:paraId="6F5B714C" w14:textId="77777777" w:rsidR="00C70F5B" w:rsidRDefault="00C70F5B" w:rsidP="00BF590C">
      <w:pPr>
        <w:rPr>
          <w:rFonts w:ascii="Times New Roman" w:hAnsi="Times New Roman" w:cs="Times New Roman"/>
          <w:b/>
          <w:bCs/>
          <w:sz w:val="24"/>
          <w:szCs w:val="24"/>
          <w:lang w:val="en-IN"/>
        </w:rPr>
      </w:pPr>
    </w:p>
    <w:p w14:paraId="4BEF54F2" w14:textId="77777777" w:rsidR="00C70F5B" w:rsidRDefault="00C70F5B" w:rsidP="00BF590C">
      <w:pPr>
        <w:rPr>
          <w:rFonts w:ascii="Times New Roman" w:hAnsi="Times New Roman" w:cs="Times New Roman"/>
          <w:b/>
          <w:bCs/>
          <w:sz w:val="24"/>
          <w:szCs w:val="24"/>
          <w:lang w:val="en-IN"/>
        </w:rPr>
      </w:pPr>
    </w:p>
    <w:p w14:paraId="3D5863BC" w14:textId="4EAC8822" w:rsidR="00BF590C" w:rsidRDefault="00BF590C" w:rsidP="00BF590C">
      <w:pPr>
        <w:rPr>
          <w:rFonts w:ascii="Times New Roman" w:hAnsi="Times New Roman" w:cs="Times New Roman"/>
          <w:b/>
          <w:bCs/>
          <w:sz w:val="24"/>
          <w:szCs w:val="24"/>
          <w:lang w:val="en-IN"/>
        </w:rPr>
      </w:pPr>
      <w:r w:rsidRPr="00BF590C">
        <w:rPr>
          <w:rFonts w:ascii="Times New Roman" w:hAnsi="Times New Roman" w:cs="Times New Roman"/>
          <w:b/>
          <w:bCs/>
          <w:sz w:val="24"/>
          <w:szCs w:val="24"/>
          <w:lang w:val="en-IN"/>
        </w:rPr>
        <w:lastRenderedPageBreak/>
        <w:t>2.</w:t>
      </w:r>
      <w:r w:rsidRPr="0084077E">
        <w:rPr>
          <w:rFonts w:ascii="Times New Roman" w:hAnsi="Times New Roman" w:cs="Times New Roman"/>
          <w:b/>
          <w:bCs/>
          <w:sz w:val="24"/>
          <w:szCs w:val="24"/>
          <w:lang w:val="en-IN"/>
        </w:rPr>
        <w:t>1</w:t>
      </w:r>
      <w:r w:rsidRPr="00BF590C">
        <w:rPr>
          <w:rFonts w:ascii="Times New Roman" w:hAnsi="Times New Roman" w:cs="Times New Roman"/>
          <w:b/>
          <w:bCs/>
          <w:sz w:val="24"/>
          <w:szCs w:val="24"/>
          <w:lang w:val="en-IN"/>
        </w:rPr>
        <w:t xml:space="preserve"> Average Crude Death Rate Is Significantly Greater Than 100</w:t>
      </w:r>
    </w:p>
    <w:p w14:paraId="3541E63B" w14:textId="665BE8F9" w:rsidR="00C70F5B" w:rsidRPr="00BF590C" w:rsidRDefault="00C70F5B" w:rsidP="00BF590C">
      <w:pPr>
        <w:rPr>
          <w:rFonts w:ascii="Times New Roman" w:hAnsi="Times New Roman" w:cs="Times New Roman"/>
          <w:b/>
          <w:bCs/>
          <w:sz w:val="24"/>
          <w:szCs w:val="24"/>
          <w:lang w:val="en-IN"/>
        </w:rPr>
      </w:pPr>
      <w:r>
        <w:rPr>
          <w:rFonts w:ascii="Times New Roman" w:hAnsi="Times New Roman" w:cs="Times New Roman"/>
          <w:b/>
          <w:bCs/>
          <w:sz w:val="24"/>
          <w:szCs w:val="24"/>
          <w:lang w:val="en-IN"/>
        </w:rPr>
        <w:tab/>
      </w:r>
      <w:r w:rsidRPr="00C70F5B">
        <w:rPr>
          <w:rFonts w:ascii="Times New Roman" w:hAnsi="Times New Roman" w:cs="Times New Roman"/>
          <w:b/>
          <w:bCs/>
          <w:sz w:val="24"/>
          <w:szCs w:val="24"/>
          <w:lang w:val="en-IN"/>
        </w:rPr>
        <w:drawing>
          <wp:inline distT="0" distB="0" distL="0" distR="0" wp14:anchorId="6F0577B1" wp14:editId="58CE106F">
            <wp:extent cx="5486400" cy="4086225"/>
            <wp:effectExtent l="0" t="0" r="0" b="9525"/>
            <wp:docPr id="237852000" name="Picture 1" descr="A graph of a number of deat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52000" name="Picture 1" descr="A graph of a number of deaths&#10;&#10;AI-generated content may be incorrect."/>
                    <pic:cNvPicPr/>
                  </pic:nvPicPr>
                  <pic:blipFill>
                    <a:blip r:embed="rId12"/>
                    <a:stretch>
                      <a:fillRect/>
                    </a:stretch>
                  </pic:blipFill>
                  <pic:spPr>
                    <a:xfrm>
                      <a:off x="0" y="0"/>
                      <a:ext cx="5486400" cy="4086225"/>
                    </a:xfrm>
                    <a:prstGeom prst="rect">
                      <a:avLst/>
                    </a:prstGeom>
                  </pic:spPr>
                </pic:pic>
              </a:graphicData>
            </a:graphic>
          </wp:inline>
        </w:drawing>
      </w:r>
    </w:p>
    <w:p w14:paraId="0EF9AC2A" w14:textId="77777777" w:rsidR="00C70F5B" w:rsidRDefault="00C70F5B" w:rsidP="00C70F5B">
      <w:pPr>
        <w:rPr>
          <w:rFonts w:ascii="Times New Roman" w:hAnsi="Times New Roman" w:cs="Times New Roman"/>
          <w:b/>
          <w:bCs/>
          <w:sz w:val="24"/>
          <w:szCs w:val="24"/>
          <w:lang w:val="en-IN"/>
        </w:rPr>
      </w:pPr>
    </w:p>
    <w:p w14:paraId="1C485D5F" w14:textId="6ADF2E22" w:rsidR="00C70F5B" w:rsidRDefault="00C70F5B" w:rsidP="00C70F5B">
      <w:pPr>
        <w:rPr>
          <w:rFonts w:ascii="Times New Roman" w:hAnsi="Times New Roman" w:cs="Times New Roman"/>
          <w:sz w:val="24"/>
          <w:szCs w:val="24"/>
          <w:lang w:val="en-IN"/>
        </w:rPr>
      </w:pPr>
      <w:r w:rsidRPr="001E02B9">
        <w:rPr>
          <w:rFonts w:ascii="Times New Roman" w:hAnsi="Times New Roman" w:cs="Times New Roman"/>
          <w:b/>
          <w:bCs/>
          <w:sz w:val="24"/>
          <w:szCs w:val="24"/>
          <w:lang w:val="en-IN"/>
        </w:rPr>
        <w:t>Interpretation:</w:t>
      </w:r>
    </w:p>
    <w:p w14:paraId="02F6FA5E" w14:textId="146386A0" w:rsidR="00BF590C" w:rsidRPr="00BF590C" w:rsidRDefault="00BF590C" w:rsidP="00BF590C">
      <w:pPr>
        <w:numPr>
          <w:ilvl w:val="0"/>
          <w:numId w:val="33"/>
        </w:numPr>
        <w:rPr>
          <w:rFonts w:ascii="Times New Roman" w:hAnsi="Times New Roman" w:cs="Times New Roman"/>
          <w:sz w:val="24"/>
          <w:szCs w:val="24"/>
          <w:lang w:val="en-IN"/>
        </w:rPr>
      </w:pPr>
      <w:r w:rsidRPr="00BF590C">
        <w:rPr>
          <w:rFonts w:ascii="Times New Roman" w:hAnsi="Times New Roman" w:cs="Times New Roman"/>
          <w:sz w:val="24"/>
          <w:szCs w:val="24"/>
          <w:lang w:val="en-IN"/>
        </w:rPr>
        <w:t>The mean crude death rate exceeds 100 deaths per 100,000 population.</w:t>
      </w:r>
    </w:p>
    <w:p w14:paraId="57EF9E2C" w14:textId="77777777" w:rsidR="00BF590C" w:rsidRPr="00BF590C" w:rsidRDefault="00BF590C" w:rsidP="00BF590C">
      <w:pPr>
        <w:numPr>
          <w:ilvl w:val="0"/>
          <w:numId w:val="33"/>
        </w:numPr>
        <w:rPr>
          <w:rFonts w:ascii="Times New Roman" w:hAnsi="Times New Roman" w:cs="Times New Roman"/>
          <w:sz w:val="24"/>
          <w:szCs w:val="24"/>
          <w:lang w:val="en-IN"/>
        </w:rPr>
      </w:pPr>
      <w:r w:rsidRPr="00BF590C">
        <w:rPr>
          <w:rFonts w:ascii="Times New Roman" w:hAnsi="Times New Roman" w:cs="Times New Roman"/>
          <w:sz w:val="24"/>
          <w:szCs w:val="24"/>
          <w:lang w:val="en-IN"/>
        </w:rPr>
        <w:t>The difference is statistically significant.</w:t>
      </w:r>
    </w:p>
    <w:p w14:paraId="289504C9" w14:textId="7A143F44" w:rsidR="00BF590C" w:rsidRPr="00BF590C" w:rsidRDefault="00BF590C" w:rsidP="00BF590C">
      <w:pPr>
        <w:numPr>
          <w:ilvl w:val="0"/>
          <w:numId w:val="33"/>
        </w:numPr>
        <w:rPr>
          <w:rFonts w:ascii="Times New Roman" w:hAnsi="Times New Roman" w:cs="Times New Roman"/>
          <w:sz w:val="24"/>
          <w:szCs w:val="24"/>
          <w:lang w:val="en-IN"/>
        </w:rPr>
      </w:pPr>
      <w:r w:rsidRPr="00BF590C">
        <w:rPr>
          <w:rFonts w:ascii="Times New Roman" w:hAnsi="Times New Roman" w:cs="Times New Roman"/>
          <w:sz w:val="24"/>
          <w:szCs w:val="24"/>
          <w:lang w:val="en-IN"/>
        </w:rPr>
        <w:t>Key takeaway: The overall death rate from COVID-19 was high, reinforcing the seriousness of the pandemic at a population level.</w:t>
      </w:r>
    </w:p>
    <w:p w14:paraId="42A69600" w14:textId="77777777" w:rsidR="00C70F5B" w:rsidRDefault="00C70F5B" w:rsidP="00BF590C">
      <w:pPr>
        <w:rPr>
          <w:rFonts w:ascii="Times New Roman" w:hAnsi="Times New Roman" w:cs="Times New Roman"/>
          <w:b/>
          <w:bCs/>
          <w:sz w:val="24"/>
          <w:szCs w:val="24"/>
          <w:lang w:val="en-IN"/>
        </w:rPr>
      </w:pPr>
    </w:p>
    <w:p w14:paraId="12ABC3E0" w14:textId="77777777" w:rsidR="00C70F5B" w:rsidRDefault="00C70F5B" w:rsidP="00BF590C">
      <w:pPr>
        <w:rPr>
          <w:rFonts w:ascii="Times New Roman" w:hAnsi="Times New Roman" w:cs="Times New Roman"/>
          <w:b/>
          <w:bCs/>
          <w:sz w:val="24"/>
          <w:szCs w:val="24"/>
          <w:lang w:val="en-IN"/>
        </w:rPr>
      </w:pPr>
    </w:p>
    <w:p w14:paraId="4F431C38" w14:textId="77777777" w:rsidR="00C70F5B" w:rsidRDefault="00C70F5B" w:rsidP="00BF590C">
      <w:pPr>
        <w:rPr>
          <w:rFonts w:ascii="Times New Roman" w:hAnsi="Times New Roman" w:cs="Times New Roman"/>
          <w:b/>
          <w:bCs/>
          <w:sz w:val="24"/>
          <w:szCs w:val="24"/>
          <w:lang w:val="en-IN"/>
        </w:rPr>
      </w:pPr>
    </w:p>
    <w:p w14:paraId="444DFF65" w14:textId="77777777" w:rsidR="00C70F5B" w:rsidRDefault="00C70F5B" w:rsidP="00BF590C">
      <w:pPr>
        <w:rPr>
          <w:rFonts w:ascii="Times New Roman" w:hAnsi="Times New Roman" w:cs="Times New Roman"/>
          <w:b/>
          <w:bCs/>
          <w:sz w:val="24"/>
          <w:szCs w:val="24"/>
          <w:lang w:val="en-IN"/>
        </w:rPr>
      </w:pPr>
    </w:p>
    <w:p w14:paraId="003153DA" w14:textId="77777777" w:rsidR="00C70F5B" w:rsidRDefault="00C70F5B" w:rsidP="00BF590C">
      <w:pPr>
        <w:rPr>
          <w:rFonts w:ascii="Times New Roman" w:hAnsi="Times New Roman" w:cs="Times New Roman"/>
          <w:b/>
          <w:bCs/>
          <w:sz w:val="24"/>
          <w:szCs w:val="24"/>
          <w:lang w:val="en-IN"/>
        </w:rPr>
      </w:pPr>
    </w:p>
    <w:p w14:paraId="77E564EA" w14:textId="12DB3FF5" w:rsidR="00BF590C" w:rsidRDefault="00BF590C" w:rsidP="00BF590C">
      <w:pPr>
        <w:rPr>
          <w:rFonts w:ascii="Times New Roman" w:hAnsi="Times New Roman" w:cs="Times New Roman"/>
          <w:b/>
          <w:bCs/>
          <w:sz w:val="24"/>
          <w:szCs w:val="24"/>
          <w:lang w:val="en-IN"/>
        </w:rPr>
      </w:pPr>
      <w:r w:rsidRPr="0084077E">
        <w:rPr>
          <w:rFonts w:ascii="Times New Roman" w:hAnsi="Times New Roman" w:cs="Times New Roman"/>
          <w:b/>
          <w:bCs/>
          <w:sz w:val="24"/>
          <w:szCs w:val="24"/>
          <w:lang w:val="en-IN"/>
        </w:rPr>
        <w:lastRenderedPageBreak/>
        <w:t>2</w:t>
      </w:r>
      <w:r w:rsidRPr="00BF590C">
        <w:rPr>
          <w:rFonts w:ascii="Times New Roman" w:hAnsi="Times New Roman" w:cs="Times New Roman"/>
          <w:b/>
          <w:bCs/>
          <w:sz w:val="24"/>
          <w:szCs w:val="24"/>
          <w:lang w:val="en-IN"/>
        </w:rPr>
        <w:t>.</w:t>
      </w:r>
      <w:r w:rsidRPr="0084077E">
        <w:rPr>
          <w:rFonts w:ascii="Times New Roman" w:hAnsi="Times New Roman" w:cs="Times New Roman"/>
          <w:b/>
          <w:bCs/>
          <w:sz w:val="24"/>
          <w:szCs w:val="24"/>
          <w:lang w:val="en-IN"/>
        </w:rPr>
        <w:t>2</w:t>
      </w:r>
      <w:r w:rsidRPr="00BF590C">
        <w:rPr>
          <w:rFonts w:ascii="Times New Roman" w:hAnsi="Times New Roman" w:cs="Times New Roman"/>
          <w:b/>
          <w:bCs/>
          <w:sz w:val="24"/>
          <w:szCs w:val="24"/>
          <w:lang w:val="en-IN"/>
        </w:rPr>
        <w:t xml:space="preserve"> High Death Rates Were Not Universal (Minority Had Extreme Rates)</w:t>
      </w:r>
    </w:p>
    <w:p w14:paraId="22586716" w14:textId="2384499D" w:rsidR="00C70F5B" w:rsidRPr="00BF590C" w:rsidRDefault="00C70F5B" w:rsidP="00BF590C">
      <w:pPr>
        <w:rPr>
          <w:rFonts w:ascii="Times New Roman" w:hAnsi="Times New Roman" w:cs="Times New Roman"/>
          <w:b/>
          <w:bCs/>
          <w:sz w:val="24"/>
          <w:szCs w:val="24"/>
          <w:lang w:val="en-IN"/>
        </w:rPr>
      </w:pPr>
      <w:r>
        <w:rPr>
          <w:rFonts w:ascii="Times New Roman" w:hAnsi="Times New Roman" w:cs="Times New Roman"/>
          <w:b/>
          <w:bCs/>
          <w:sz w:val="24"/>
          <w:szCs w:val="24"/>
          <w:lang w:val="en-IN"/>
        </w:rPr>
        <w:tab/>
      </w:r>
      <w:r w:rsidRPr="00C70F5B">
        <w:rPr>
          <w:rFonts w:ascii="Times New Roman" w:hAnsi="Times New Roman" w:cs="Times New Roman"/>
          <w:b/>
          <w:bCs/>
          <w:sz w:val="24"/>
          <w:szCs w:val="24"/>
          <w:lang w:val="en-IN"/>
        </w:rPr>
        <w:drawing>
          <wp:inline distT="0" distB="0" distL="0" distR="0" wp14:anchorId="2508C150" wp14:editId="52492FE5">
            <wp:extent cx="5486400" cy="3971925"/>
            <wp:effectExtent l="0" t="0" r="0" b="9525"/>
            <wp:docPr id="242630384" name="Picture 1" descr="A graph of a number of deat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30384" name="Picture 1" descr="A graph of a number of deaths&#10;&#10;AI-generated content may be incorrect."/>
                    <pic:cNvPicPr/>
                  </pic:nvPicPr>
                  <pic:blipFill>
                    <a:blip r:embed="rId13"/>
                    <a:stretch>
                      <a:fillRect/>
                    </a:stretch>
                  </pic:blipFill>
                  <pic:spPr>
                    <a:xfrm>
                      <a:off x="0" y="0"/>
                      <a:ext cx="5486400" cy="3971925"/>
                    </a:xfrm>
                    <a:prstGeom prst="rect">
                      <a:avLst/>
                    </a:prstGeom>
                  </pic:spPr>
                </pic:pic>
              </a:graphicData>
            </a:graphic>
          </wp:inline>
        </w:drawing>
      </w:r>
    </w:p>
    <w:p w14:paraId="7C4FBE9F" w14:textId="77777777" w:rsidR="00C70F5B" w:rsidRDefault="00C70F5B" w:rsidP="00C70F5B">
      <w:pPr>
        <w:rPr>
          <w:rFonts w:ascii="Times New Roman" w:hAnsi="Times New Roman" w:cs="Times New Roman"/>
          <w:b/>
          <w:bCs/>
          <w:sz w:val="24"/>
          <w:szCs w:val="24"/>
          <w:lang w:val="en-IN"/>
        </w:rPr>
      </w:pPr>
    </w:p>
    <w:p w14:paraId="2F28B48E" w14:textId="1190D533" w:rsidR="00C70F5B" w:rsidRDefault="00C70F5B" w:rsidP="00C70F5B">
      <w:pPr>
        <w:rPr>
          <w:rFonts w:ascii="Times New Roman" w:hAnsi="Times New Roman" w:cs="Times New Roman"/>
          <w:sz w:val="24"/>
          <w:szCs w:val="24"/>
          <w:lang w:val="en-IN"/>
        </w:rPr>
      </w:pPr>
      <w:r w:rsidRPr="001E02B9">
        <w:rPr>
          <w:rFonts w:ascii="Times New Roman" w:hAnsi="Times New Roman" w:cs="Times New Roman"/>
          <w:b/>
          <w:bCs/>
          <w:sz w:val="24"/>
          <w:szCs w:val="24"/>
          <w:lang w:val="en-IN"/>
        </w:rPr>
        <w:t>Interpretation:</w:t>
      </w:r>
    </w:p>
    <w:p w14:paraId="365D534E" w14:textId="7F6A8E5C" w:rsidR="00BF590C" w:rsidRPr="00BF590C" w:rsidRDefault="00BF590C" w:rsidP="00BF590C">
      <w:pPr>
        <w:numPr>
          <w:ilvl w:val="0"/>
          <w:numId w:val="34"/>
        </w:numPr>
        <w:rPr>
          <w:rFonts w:ascii="Times New Roman" w:hAnsi="Times New Roman" w:cs="Times New Roman"/>
          <w:sz w:val="24"/>
          <w:szCs w:val="24"/>
          <w:lang w:val="en-IN"/>
        </w:rPr>
      </w:pPr>
      <w:r w:rsidRPr="00BF590C">
        <w:rPr>
          <w:rFonts w:ascii="Times New Roman" w:hAnsi="Times New Roman" w:cs="Times New Roman"/>
          <w:sz w:val="24"/>
          <w:szCs w:val="24"/>
          <w:lang w:val="en-IN"/>
        </w:rPr>
        <w:t>Fewer than 50% of the jurisdictions had a very high crude death rate (e.g., &gt;200).</w:t>
      </w:r>
    </w:p>
    <w:p w14:paraId="35519933" w14:textId="77777777" w:rsidR="00BF590C" w:rsidRPr="00BF590C" w:rsidRDefault="00BF590C" w:rsidP="00BF590C">
      <w:pPr>
        <w:numPr>
          <w:ilvl w:val="0"/>
          <w:numId w:val="34"/>
        </w:numPr>
        <w:rPr>
          <w:rFonts w:ascii="Times New Roman" w:hAnsi="Times New Roman" w:cs="Times New Roman"/>
          <w:sz w:val="24"/>
          <w:szCs w:val="24"/>
          <w:lang w:val="en-IN"/>
        </w:rPr>
      </w:pPr>
      <w:r w:rsidRPr="00BF590C">
        <w:rPr>
          <w:rFonts w:ascii="Times New Roman" w:hAnsi="Times New Roman" w:cs="Times New Roman"/>
          <w:sz w:val="24"/>
          <w:szCs w:val="24"/>
          <w:lang w:val="en-IN"/>
        </w:rPr>
        <w:t>This is statistically significant, meaning the result is not by chance.</w:t>
      </w:r>
    </w:p>
    <w:p w14:paraId="1B42E140" w14:textId="78C07E1F" w:rsidR="00A772A6" w:rsidRPr="0084077E" w:rsidRDefault="00BF590C" w:rsidP="001E02B9">
      <w:pPr>
        <w:numPr>
          <w:ilvl w:val="0"/>
          <w:numId w:val="34"/>
        </w:numPr>
        <w:rPr>
          <w:rFonts w:ascii="Times New Roman" w:hAnsi="Times New Roman" w:cs="Times New Roman"/>
          <w:sz w:val="24"/>
          <w:szCs w:val="24"/>
          <w:lang w:val="en-IN"/>
        </w:rPr>
      </w:pPr>
      <w:r w:rsidRPr="00BF590C">
        <w:rPr>
          <w:rFonts w:ascii="Times New Roman" w:hAnsi="Times New Roman" w:cs="Times New Roman"/>
          <w:sz w:val="24"/>
          <w:szCs w:val="24"/>
          <w:lang w:val="en-IN"/>
        </w:rPr>
        <w:t>Key takeaway: Severe death rates were concentrated in a minority of areas, suggesting regional disparities in the impact of COVID-19</w:t>
      </w:r>
      <w:r w:rsidR="0084077E">
        <w:rPr>
          <w:rFonts w:ascii="Times New Roman" w:hAnsi="Times New Roman" w:cs="Times New Roman"/>
          <w:sz w:val="24"/>
          <w:szCs w:val="24"/>
          <w:lang w:val="en-IN"/>
        </w:rPr>
        <w:t>, S</w:t>
      </w:r>
      <w:r w:rsidRPr="00BF590C">
        <w:rPr>
          <w:rFonts w:ascii="Times New Roman" w:hAnsi="Times New Roman" w:cs="Times New Roman"/>
          <w:sz w:val="24"/>
          <w:szCs w:val="24"/>
          <w:lang w:val="en-IN"/>
        </w:rPr>
        <w:t>ome places were hit much harder than others.</w:t>
      </w:r>
    </w:p>
    <w:p w14:paraId="581011B0" w14:textId="77777777" w:rsidR="00A55106" w:rsidRDefault="00A55106" w:rsidP="00FF4FBC">
      <w:pPr>
        <w:pStyle w:val="NormalWeb"/>
        <w:rPr>
          <w:b/>
          <w:bCs/>
        </w:rPr>
      </w:pPr>
    </w:p>
    <w:p w14:paraId="79F99E3F" w14:textId="77777777" w:rsidR="00A55106" w:rsidRDefault="00A55106" w:rsidP="00FF4FBC">
      <w:pPr>
        <w:pStyle w:val="NormalWeb"/>
        <w:rPr>
          <w:b/>
          <w:bCs/>
        </w:rPr>
      </w:pPr>
    </w:p>
    <w:p w14:paraId="38BFD22C" w14:textId="77777777" w:rsidR="00A55106" w:rsidRDefault="00A55106" w:rsidP="00FF4FBC">
      <w:pPr>
        <w:pStyle w:val="NormalWeb"/>
        <w:rPr>
          <w:b/>
          <w:bCs/>
        </w:rPr>
      </w:pPr>
    </w:p>
    <w:p w14:paraId="2B610517" w14:textId="77777777" w:rsidR="00A55106" w:rsidRDefault="00A55106" w:rsidP="00FF4FBC">
      <w:pPr>
        <w:pStyle w:val="NormalWeb"/>
        <w:rPr>
          <w:b/>
          <w:bCs/>
        </w:rPr>
      </w:pPr>
    </w:p>
    <w:p w14:paraId="7893BC83" w14:textId="31EEA5F2" w:rsidR="00FF4FBC" w:rsidRDefault="00FF4FBC" w:rsidP="00FF4FBC">
      <w:pPr>
        <w:pStyle w:val="NormalWeb"/>
        <w:rPr>
          <w:b/>
          <w:bCs/>
        </w:rPr>
      </w:pPr>
      <w:r w:rsidRPr="0084077E">
        <w:rPr>
          <w:b/>
          <w:bCs/>
        </w:rPr>
        <w:lastRenderedPageBreak/>
        <w:t>Overall Insight</w:t>
      </w:r>
      <w:r w:rsidRPr="0084077E">
        <w:rPr>
          <w:b/>
          <w:bCs/>
        </w:rPr>
        <w:t>:</w:t>
      </w:r>
    </w:p>
    <w:p w14:paraId="30EF1CBE" w14:textId="6EF82497" w:rsidR="00C70F5B" w:rsidRPr="0084077E" w:rsidRDefault="00C70F5B" w:rsidP="00FF4FBC">
      <w:pPr>
        <w:pStyle w:val="NormalWeb"/>
        <w:rPr>
          <w:b/>
          <w:bCs/>
        </w:rPr>
      </w:pPr>
      <w:r w:rsidRPr="00C70F5B">
        <w:rPr>
          <w:b/>
          <w:bCs/>
        </w:rPr>
        <w:drawing>
          <wp:inline distT="0" distB="0" distL="0" distR="0" wp14:anchorId="40A09810" wp14:editId="09A60B58">
            <wp:extent cx="5486400" cy="4169410"/>
            <wp:effectExtent l="0" t="0" r="0" b="2540"/>
            <wp:docPr id="2063910070" name="Picture 1" descr="A graph showing a number of dark gray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10070" name="Picture 1" descr="A graph showing a number of dark gray squares&#10;&#10;AI-generated content may be incorrect."/>
                    <pic:cNvPicPr/>
                  </pic:nvPicPr>
                  <pic:blipFill>
                    <a:blip r:embed="rId14"/>
                    <a:stretch>
                      <a:fillRect/>
                    </a:stretch>
                  </pic:blipFill>
                  <pic:spPr>
                    <a:xfrm>
                      <a:off x="0" y="0"/>
                      <a:ext cx="5486400" cy="4169410"/>
                    </a:xfrm>
                    <a:prstGeom prst="rect">
                      <a:avLst/>
                    </a:prstGeom>
                  </pic:spPr>
                </pic:pic>
              </a:graphicData>
            </a:graphic>
          </wp:inline>
        </w:drawing>
      </w:r>
    </w:p>
    <w:p w14:paraId="74883A35" w14:textId="77777777" w:rsidR="00C70F5B" w:rsidRDefault="00C70F5B" w:rsidP="00C70F5B">
      <w:pPr>
        <w:pStyle w:val="NormalWeb"/>
        <w:ind w:left="720"/>
      </w:pPr>
    </w:p>
    <w:p w14:paraId="4DE78B64" w14:textId="78D73E91" w:rsidR="00FF4FBC" w:rsidRPr="0084077E" w:rsidRDefault="00FF4FBC" w:rsidP="00FF4FBC">
      <w:pPr>
        <w:pStyle w:val="NormalWeb"/>
        <w:numPr>
          <w:ilvl w:val="0"/>
          <w:numId w:val="44"/>
        </w:numPr>
      </w:pPr>
      <w:r w:rsidRPr="0084077E">
        <w:t>While COVID-19 was a serious public health crisis on average, the burden was not evenly distributed.</w:t>
      </w:r>
    </w:p>
    <w:p w14:paraId="6556DBB3" w14:textId="045A94AE" w:rsidR="00FF4FBC" w:rsidRPr="0084077E" w:rsidRDefault="00FF4FBC" w:rsidP="00FF4FBC">
      <w:pPr>
        <w:pStyle w:val="NormalWeb"/>
        <w:numPr>
          <w:ilvl w:val="0"/>
          <w:numId w:val="44"/>
        </w:numPr>
      </w:pPr>
      <w:r w:rsidRPr="0084077E">
        <w:t>Public health strategies should consider both national and local patterns, focusing intervention resources on high-burden areas.</w:t>
      </w:r>
    </w:p>
    <w:p w14:paraId="747BC8BD" w14:textId="3CFDCD4B" w:rsidR="00FF4FBC" w:rsidRPr="0084077E" w:rsidRDefault="00FF4FBC" w:rsidP="00FF4FBC">
      <w:pPr>
        <w:pStyle w:val="NormalWeb"/>
        <w:numPr>
          <w:ilvl w:val="0"/>
          <w:numId w:val="44"/>
        </w:numPr>
      </w:pPr>
      <w:r w:rsidRPr="0084077E">
        <w:t>COVID-19 deaths were significantly higher than the 10,000 benchmark.</w:t>
      </w:r>
    </w:p>
    <w:p w14:paraId="26E213E6" w14:textId="1E497D59" w:rsidR="00FF4FBC" w:rsidRPr="0084077E" w:rsidRDefault="00FF4FBC" w:rsidP="00FF4FBC">
      <w:pPr>
        <w:pStyle w:val="NormalWeb"/>
        <w:numPr>
          <w:ilvl w:val="0"/>
          <w:numId w:val="44"/>
        </w:numPr>
      </w:pPr>
      <w:r w:rsidRPr="0084077E">
        <w:t>The average crude COVID-19 death rate exceeded 100 across jurisdictions.</w:t>
      </w:r>
    </w:p>
    <w:p w14:paraId="1C2DFFA3" w14:textId="60826620" w:rsidR="00FF4FBC" w:rsidRPr="0084077E" w:rsidRDefault="00FF4FBC" w:rsidP="00FF4FBC">
      <w:pPr>
        <w:pStyle w:val="NormalWeb"/>
        <w:numPr>
          <w:ilvl w:val="0"/>
          <w:numId w:val="44"/>
        </w:numPr>
      </w:pPr>
      <w:r w:rsidRPr="0084077E">
        <w:t>High death rates were not universal</w:t>
      </w:r>
      <w:r w:rsidR="0084077E">
        <w:t xml:space="preserve">, </w:t>
      </w:r>
      <w:proofErr w:type="gramStart"/>
      <w:r w:rsidR="0084077E">
        <w:t>T</w:t>
      </w:r>
      <w:r w:rsidRPr="0084077E">
        <w:t>hey</w:t>
      </w:r>
      <w:proofErr w:type="gramEnd"/>
      <w:r w:rsidRPr="0084077E">
        <w:t xml:space="preserve"> occurred in a subset of hard-hit regions, indicating regional disparities.</w:t>
      </w:r>
    </w:p>
    <w:p w14:paraId="07AC3A81" w14:textId="2D3767E6" w:rsidR="00FF4FBC" w:rsidRPr="0084077E" w:rsidRDefault="00FF4FBC" w:rsidP="00FF4FBC">
      <w:pPr>
        <w:pStyle w:val="NormalWeb"/>
        <w:numPr>
          <w:ilvl w:val="0"/>
          <w:numId w:val="44"/>
        </w:numPr>
      </w:pPr>
      <w:r w:rsidRPr="0084077E">
        <w:t>Significant Mortality Burden: The average number of COVID-19 deaths was significantly higher than 10,000, underscoring the pandemic’s deadly toll.</w:t>
      </w:r>
    </w:p>
    <w:p w14:paraId="76956572" w14:textId="0878D329" w:rsidR="00FF4FBC" w:rsidRPr="0084077E" w:rsidRDefault="00FF4FBC" w:rsidP="00FF4FBC">
      <w:pPr>
        <w:pStyle w:val="NormalWeb"/>
        <w:numPr>
          <w:ilvl w:val="0"/>
          <w:numId w:val="44"/>
        </w:numPr>
      </w:pPr>
      <w:r w:rsidRPr="0084077E">
        <w:t>High Average Crude Death Rate: The mean crude death rate exceeded 100 deaths per 100,000 population, confirming widespread severity.</w:t>
      </w:r>
    </w:p>
    <w:p w14:paraId="5B27FDC4" w14:textId="3048DAC6" w:rsidR="0084077E" w:rsidRPr="0084077E" w:rsidRDefault="00FF4FBC" w:rsidP="001E02B9">
      <w:pPr>
        <w:pStyle w:val="NormalWeb"/>
        <w:numPr>
          <w:ilvl w:val="0"/>
          <w:numId w:val="44"/>
        </w:numPr>
      </w:pPr>
      <w:r w:rsidRPr="0084077E">
        <w:t>Geographic Disparities: Only a minority (~30%) of jurisdictions had very high death rates (&gt;200), revealing uneven distribution of COVID-19 mortality.</w:t>
      </w:r>
    </w:p>
    <w:p w14:paraId="4FB1DD39" w14:textId="77777777" w:rsidR="00C70F5B" w:rsidRDefault="00C70F5B" w:rsidP="001E02B9">
      <w:pPr>
        <w:pStyle w:val="NormalWeb"/>
        <w:rPr>
          <w:b/>
          <w:bCs/>
        </w:rPr>
      </w:pPr>
    </w:p>
    <w:p w14:paraId="33ACCA6D" w14:textId="7580ABBF" w:rsidR="0084077E" w:rsidRPr="0084077E" w:rsidRDefault="0084077E" w:rsidP="001E02B9">
      <w:pPr>
        <w:pStyle w:val="NormalWeb"/>
        <w:rPr>
          <w:b/>
          <w:bCs/>
        </w:rPr>
      </w:pPr>
      <w:r w:rsidRPr="0084077E">
        <w:rPr>
          <w:b/>
          <w:bCs/>
        </w:rPr>
        <w:lastRenderedPageBreak/>
        <w:t>Conclusion:</w:t>
      </w:r>
    </w:p>
    <w:p w14:paraId="0A222774" w14:textId="77B346B7" w:rsidR="001E02B9" w:rsidRPr="0084077E" w:rsidRDefault="001E02B9" w:rsidP="001E02B9">
      <w:pPr>
        <w:pStyle w:val="NormalWeb"/>
      </w:pPr>
      <w:r w:rsidRPr="0084077E">
        <w:t>These findings highlight the critical importance of localized public health strategies. While COVID-19 had a severe overall impact, the most devastating effects were concentrated in specific regions, necessitating targeted interventions and resource allocation.</w:t>
      </w:r>
    </w:p>
    <w:p w14:paraId="6B865214" w14:textId="6D2DE59F" w:rsidR="00A772A6" w:rsidRPr="0084077E" w:rsidRDefault="001E02B9">
      <w:pPr>
        <w:rPr>
          <w:rFonts w:ascii="Times New Roman" w:hAnsi="Times New Roman" w:cs="Times New Roman"/>
          <w:sz w:val="24"/>
          <w:szCs w:val="24"/>
        </w:rPr>
      </w:pPr>
      <w:r w:rsidRPr="0084077E">
        <w:rPr>
          <w:rFonts w:ascii="Times New Roman" w:hAnsi="Times New Roman" w:cs="Times New Roman"/>
          <w:sz w:val="24"/>
          <w:szCs w:val="24"/>
        </w:rPr>
        <w:t>This analysis provides evidence of the significant and uneven mortality impact of COVID-19 across jurisdictions. The average death toll and crude death rates were notably high, yet extreme death rates were not universal. Such disparities underscore the need for nuanced, region-specific public health responses. Policymakers should consider both national averages and local severity patterns to effectively combat current and future public health crises.</w:t>
      </w:r>
    </w:p>
    <w:p w14:paraId="207D1DE1" w14:textId="77777777" w:rsidR="0084077E" w:rsidRPr="0084077E" w:rsidRDefault="0084077E">
      <w:pPr>
        <w:rPr>
          <w:rFonts w:ascii="Times New Roman" w:hAnsi="Times New Roman" w:cs="Times New Roman"/>
          <w:sz w:val="24"/>
          <w:szCs w:val="24"/>
        </w:rPr>
      </w:pPr>
    </w:p>
    <w:p w14:paraId="663E8832" w14:textId="77777777" w:rsidR="0084077E" w:rsidRPr="0084077E" w:rsidRDefault="0084077E">
      <w:pPr>
        <w:rPr>
          <w:rFonts w:ascii="Times New Roman" w:hAnsi="Times New Roman" w:cs="Times New Roman"/>
          <w:sz w:val="24"/>
          <w:szCs w:val="24"/>
        </w:rPr>
      </w:pPr>
    </w:p>
    <w:p w14:paraId="652BFC8B" w14:textId="77777777" w:rsidR="0084077E" w:rsidRPr="0084077E" w:rsidRDefault="0084077E">
      <w:pPr>
        <w:rPr>
          <w:rFonts w:ascii="Times New Roman" w:hAnsi="Times New Roman" w:cs="Times New Roman"/>
          <w:sz w:val="24"/>
          <w:szCs w:val="24"/>
        </w:rPr>
      </w:pPr>
    </w:p>
    <w:p w14:paraId="660BE0E4" w14:textId="77777777" w:rsidR="0084077E" w:rsidRPr="0084077E" w:rsidRDefault="0084077E">
      <w:pPr>
        <w:rPr>
          <w:rFonts w:ascii="Times New Roman" w:hAnsi="Times New Roman" w:cs="Times New Roman"/>
          <w:sz w:val="24"/>
          <w:szCs w:val="24"/>
        </w:rPr>
      </w:pPr>
    </w:p>
    <w:p w14:paraId="1D1EDBED" w14:textId="77777777" w:rsidR="0084077E" w:rsidRDefault="0084077E">
      <w:pPr>
        <w:rPr>
          <w:rFonts w:ascii="Times New Roman" w:hAnsi="Times New Roman" w:cs="Times New Roman"/>
          <w:sz w:val="24"/>
          <w:szCs w:val="24"/>
        </w:rPr>
      </w:pPr>
    </w:p>
    <w:p w14:paraId="631F8A14" w14:textId="77777777" w:rsidR="00C70F5B" w:rsidRDefault="00C70F5B">
      <w:pPr>
        <w:rPr>
          <w:rFonts w:ascii="Times New Roman" w:hAnsi="Times New Roman" w:cs="Times New Roman"/>
          <w:sz w:val="24"/>
          <w:szCs w:val="24"/>
        </w:rPr>
      </w:pPr>
    </w:p>
    <w:p w14:paraId="613FF7D8" w14:textId="77777777" w:rsidR="00C70F5B" w:rsidRDefault="00C70F5B">
      <w:pPr>
        <w:rPr>
          <w:rFonts w:ascii="Times New Roman" w:hAnsi="Times New Roman" w:cs="Times New Roman"/>
          <w:sz w:val="24"/>
          <w:szCs w:val="24"/>
        </w:rPr>
      </w:pPr>
    </w:p>
    <w:p w14:paraId="0FF3BDA8" w14:textId="77777777" w:rsidR="00C70F5B" w:rsidRDefault="00C70F5B">
      <w:pPr>
        <w:rPr>
          <w:rFonts w:ascii="Times New Roman" w:hAnsi="Times New Roman" w:cs="Times New Roman"/>
          <w:sz w:val="24"/>
          <w:szCs w:val="24"/>
        </w:rPr>
      </w:pPr>
    </w:p>
    <w:p w14:paraId="149D7FCC" w14:textId="77777777" w:rsidR="00C70F5B" w:rsidRDefault="00C70F5B">
      <w:pPr>
        <w:rPr>
          <w:rFonts w:ascii="Times New Roman" w:hAnsi="Times New Roman" w:cs="Times New Roman"/>
          <w:sz w:val="24"/>
          <w:szCs w:val="24"/>
        </w:rPr>
      </w:pPr>
    </w:p>
    <w:p w14:paraId="4BF25142" w14:textId="77777777" w:rsidR="00C70F5B" w:rsidRPr="0084077E" w:rsidRDefault="00C70F5B">
      <w:pPr>
        <w:rPr>
          <w:rFonts w:ascii="Times New Roman" w:hAnsi="Times New Roman" w:cs="Times New Roman"/>
          <w:sz w:val="24"/>
          <w:szCs w:val="24"/>
          <w:lang w:val="en-IN"/>
        </w:rPr>
      </w:pPr>
    </w:p>
    <w:p w14:paraId="1F2EA027" w14:textId="15040412" w:rsidR="002372CA" w:rsidRPr="0084077E" w:rsidRDefault="002372CA">
      <w:pPr>
        <w:rPr>
          <w:rFonts w:ascii="Times New Roman" w:hAnsi="Times New Roman" w:cs="Times New Roman"/>
          <w:b/>
          <w:bCs/>
          <w:sz w:val="24"/>
          <w:szCs w:val="24"/>
        </w:rPr>
      </w:pPr>
      <w:r w:rsidRPr="0084077E">
        <w:rPr>
          <w:rFonts w:ascii="Times New Roman" w:hAnsi="Times New Roman" w:cs="Times New Roman"/>
          <w:b/>
          <w:bCs/>
          <w:sz w:val="24"/>
          <w:szCs w:val="24"/>
        </w:rPr>
        <w:t>References:</w:t>
      </w:r>
    </w:p>
    <w:p w14:paraId="4A7E4A4E" w14:textId="111F01F3" w:rsidR="002372CA" w:rsidRPr="0084077E" w:rsidRDefault="001E02B9" w:rsidP="00A772A6">
      <w:pPr>
        <w:pStyle w:val="ListParagraph"/>
        <w:numPr>
          <w:ilvl w:val="0"/>
          <w:numId w:val="22"/>
        </w:numPr>
        <w:rPr>
          <w:rFonts w:ascii="Times New Roman" w:hAnsi="Times New Roman" w:cs="Times New Roman"/>
          <w:sz w:val="24"/>
          <w:szCs w:val="24"/>
        </w:rPr>
      </w:pPr>
      <w:r w:rsidRPr="0084077E">
        <w:rPr>
          <w:rFonts w:ascii="Times New Roman" w:hAnsi="Times New Roman" w:cs="Times New Roman"/>
          <w:sz w:val="24"/>
          <w:szCs w:val="24"/>
        </w:rPr>
        <w:t xml:space="preserve">U.S. Department of Health and Human Services. (n.d.). </w:t>
      </w:r>
      <w:r w:rsidRPr="0084077E">
        <w:rPr>
          <w:rFonts w:ascii="Times New Roman" w:hAnsi="Times New Roman" w:cs="Times New Roman"/>
          <w:i/>
          <w:iCs/>
          <w:sz w:val="24"/>
          <w:szCs w:val="24"/>
        </w:rPr>
        <w:t>Provisional COVID-19 death counts, rates, and percent of total deaths by jurisdiction of residence</w:t>
      </w:r>
      <w:r w:rsidRPr="0084077E">
        <w:rPr>
          <w:rFonts w:ascii="Times New Roman" w:hAnsi="Times New Roman" w:cs="Times New Roman"/>
          <w:sz w:val="24"/>
          <w:szCs w:val="24"/>
        </w:rPr>
        <w:t xml:space="preserve">. Data.gov. Retrieved June 7, 2025, from </w:t>
      </w:r>
      <w:hyperlink r:id="rId15" w:tgtFrame="_new" w:history="1">
        <w:r w:rsidRPr="0084077E">
          <w:rPr>
            <w:rStyle w:val="Hyperlink"/>
            <w:rFonts w:ascii="Times New Roman" w:hAnsi="Times New Roman" w:cs="Times New Roman"/>
            <w:sz w:val="24"/>
            <w:szCs w:val="24"/>
          </w:rPr>
          <w:t>https://catalog.data.gov/dataset/provisional-covid-19-death-counts-rates-and-percent-of-total-deaths-by-jurisdiction-of-res</w:t>
        </w:r>
      </w:hyperlink>
    </w:p>
    <w:p w14:paraId="731A8120" w14:textId="3CF8CEAC" w:rsidR="0084077E" w:rsidRPr="0084077E" w:rsidRDefault="0084077E" w:rsidP="00A772A6">
      <w:pPr>
        <w:pStyle w:val="ListParagraph"/>
        <w:numPr>
          <w:ilvl w:val="0"/>
          <w:numId w:val="22"/>
        </w:numPr>
        <w:rPr>
          <w:rFonts w:ascii="Times New Roman" w:hAnsi="Times New Roman" w:cs="Times New Roman"/>
          <w:sz w:val="24"/>
          <w:szCs w:val="24"/>
        </w:rPr>
      </w:pPr>
      <w:r w:rsidRPr="0084077E">
        <w:rPr>
          <w:rFonts w:ascii="Times New Roman" w:hAnsi="Times New Roman" w:cs="Times New Roman"/>
          <w:sz w:val="24"/>
          <w:szCs w:val="24"/>
        </w:rPr>
        <w:t xml:space="preserve">R Core Team. (2024). </w:t>
      </w:r>
      <w:r w:rsidRPr="0084077E">
        <w:rPr>
          <w:rFonts w:ascii="Times New Roman" w:hAnsi="Times New Roman" w:cs="Times New Roman"/>
          <w:i/>
          <w:iCs/>
          <w:sz w:val="24"/>
          <w:szCs w:val="24"/>
        </w:rPr>
        <w:t>R: A language and environment for statistical computing</w:t>
      </w:r>
      <w:r w:rsidRPr="0084077E">
        <w:rPr>
          <w:rFonts w:ascii="Times New Roman" w:hAnsi="Times New Roman" w:cs="Times New Roman"/>
          <w:sz w:val="24"/>
          <w:szCs w:val="24"/>
        </w:rPr>
        <w:t xml:space="preserve"> (Version 4.3.1) [Computer software]. R Foundation for Statistical Computing. </w:t>
      </w:r>
      <w:hyperlink r:id="rId16" w:tgtFrame="_new" w:history="1">
        <w:r w:rsidRPr="0084077E">
          <w:rPr>
            <w:rStyle w:val="Hyperlink"/>
            <w:rFonts w:ascii="Times New Roman" w:hAnsi="Times New Roman" w:cs="Times New Roman"/>
            <w:sz w:val="24"/>
            <w:szCs w:val="24"/>
          </w:rPr>
          <w:t>https://www.R-project.org/</w:t>
        </w:r>
      </w:hyperlink>
    </w:p>
    <w:sectPr w:rsidR="0084077E" w:rsidRPr="0084077E" w:rsidSect="00034616">
      <w:headerReference w:type="default" r:id="rId1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27194" w14:textId="77777777" w:rsidR="00ED3648" w:rsidRDefault="00ED3648" w:rsidP="00CE1B4A">
      <w:pPr>
        <w:spacing w:after="0" w:line="240" w:lineRule="auto"/>
      </w:pPr>
      <w:r>
        <w:separator/>
      </w:r>
    </w:p>
  </w:endnote>
  <w:endnote w:type="continuationSeparator" w:id="0">
    <w:p w14:paraId="0E8AFF3A" w14:textId="77777777" w:rsidR="00ED3648" w:rsidRDefault="00ED3648" w:rsidP="00CE1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D8230" w14:textId="77777777" w:rsidR="00ED3648" w:rsidRDefault="00ED3648" w:rsidP="00CE1B4A">
      <w:pPr>
        <w:spacing w:after="0" w:line="240" w:lineRule="auto"/>
      </w:pPr>
      <w:r>
        <w:separator/>
      </w:r>
    </w:p>
  </w:footnote>
  <w:footnote w:type="continuationSeparator" w:id="0">
    <w:p w14:paraId="48C102C9" w14:textId="77777777" w:rsidR="00ED3648" w:rsidRDefault="00ED3648" w:rsidP="00CE1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489BC" w14:textId="77777777" w:rsidR="00AA3399" w:rsidRDefault="00AA3399" w:rsidP="00AA3399">
    <w:proofErr w:type="gramStart"/>
    <w:r w:rsidRPr="00D45C7B">
      <w:rPr>
        <w:b/>
        <w:bCs/>
      </w:rPr>
      <w:t>Name :</w:t>
    </w:r>
    <w:proofErr w:type="gramEnd"/>
    <w:r w:rsidRPr="00D45C7B">
      <w:rPr>
        <w:b/>
        <w:bCs/>
      </w:rPr>
      <w:t xml:space="preserve"> Sri Ram Prabu</w:t>
    </w:r>
    <w:r>
      <w:rPr>
        <w:b/>
        <w:bCs/>
      </w:rPr>
      <w:t xml:space="preserve"> E                                                                                               </w:t>
    </w:r>
    <w:r w:rsidRPr="00D45C7B">
      <w:rPr>
        <w:b/>
        <w:bCs/>
      </w:rPr>
      <w:t>Class: ALY_60</w:t>
    </w:r>
    <w:r>
      <w:rPr>
        <w:b/>
        <w:bCs/>
      </w:rPr>
      <w:t>1</w:t>
    </w:r>
    <w:r w:rsidRPr="00D45C7B">
      <w:rPr>
        <w:b/>
        <w:bCs/>
      </w:rPr>
      <w:t>0</w:t>
    </w:r>
  </w:p>
  <w:p w14:paraId="16B51BC6" w14:textId="77777777" w:rsidR="00AA3399" w:rsidRDefault="00AA33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321ACA"/>
    <w:multiLevelType w:val="multilevel"/>
    <w:tmpl w:val="D048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0D7147"/>
    <w:multiLevelType w:val="multilevel"/>
    <w:tmpl w:val="25D4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2D3480"/>
    <w:multiLevelType w:val="multilevel"/>
    <w:tmpl w:val="C0225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5B2AA1"/>
    <w:multiLevelType w:val="multilevel"/>
    <w:tmpl w:val="1F6E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A94AF4"/>
    <w:multiLevelType w:val="multilevel"/>
    <w:tmpl w:val="6B46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351A79"/>
    <w:multiLevelType w:val="hybridMultilevel"/>
    <w:tmpl w:val="92DC8F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0C5F540A"/>
    <w:multiLevelType w:val="multilevel"/>
    <w:tmpl w:val="AB3A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8048B5"/>
    <w:multiLevelType w:val="hybridMultilevel"/>
    <w:tmpl w:val="2BF270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FB55555"/>
    <w:multiLevelType w:val="multilevel"/>
    <w:tmpl w:val="F160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732BFF"/>
    <w:multiLevelType w:val="multilevel"/>
    <w:tmpl w:val="2806F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326AE2"/>
    <w:multiLevelType w:val="hybridMultilevel"/>
    <w:tmpl w:val="81CC15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B4426BD"/>
    <w:multiLevelType w:val="multilevel"/>
    <w:tmpl w:val="9C7C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2A0BDD"/>
    <w:multiLevelType w:val="hybridMultilevel"/>
    <w:tmpl w:val="E7ECFF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20D0BE1"/>
    <w:multiLevelType w:val="multilevel"/>
    <w:tmpl w:val="B9CC3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3070C2"/>
    <w:multiLevelType w:val="multilevel"/>
    <w:tmpl w:val="4888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5F773E"/>
    <w:multiLevelType w:val="multilevel"/>
    <w:tmpl w:val="8D428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2B5412"/>
    <w:multiLevelType w:val="multilevel"/>
    <w:tmpl w:val="F894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3E71B9"/>
    <w:multiLevelType w:val="multilevel"/>
    <w:tmpl w:val="1FA4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2920C1"/>
    <w:multiLevelType w:val="multilevel"/>
    <w:tmpl w:val="8BC20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807DE5"/>
    <w:multiLevelType w:val="hybridMultilevel"/>
    <w:tmpl w:val="1054B5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5EB7F5C"/>
    <w:multiLevelType w:val="multilevel"/>
    <w:tmpl w:val="601E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3057DB"/>
    <w:multiLevelType w:val="hybridMultilevel"/>
    <w:tmpl w:val="49E66C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FA93E6F"/>
    <w:multiLevelType w:val="multilevel"/>
    <w:tmpl w:val="CBE6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D77BEF"/>
    <w:multiLevelType w:val="multilevel"/>
    <w:tmpl w:val="BA62BE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7A743D"/>
    <w:multiLevelType w:val="multilevel"/>
    <w:tmpl w:val="506A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41589B"/>
    <w:multiLevelType w:val="hybridMultilevel"/>
    <w:tmpl w:val="F34A1C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5B472EB"/>
    <w:multiLevelType w:val="multilevel"/>
    <w:tmpl w:val="F9F84B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596853"/>
    <w:multiLevelType w:val="hybridMultilevel"/>
    <w:tmpl w:val="1F845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CBB15DC"/>
    <w:multiLevelType w:val="hybridMultilevel"/>
    <w:tmpl w:val="B86A42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E9C1EEC"/>
    <w:multiLevelType w:val="multilevel"/>
    <w:tmpl w:val="1576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920F5F"/>
    <w:multiLevelType w:val="multilevel"/>
    <w:tmpl w:val="D548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6A0CA9"/>
    <w:multiLevelType w:val="hybridMultilevel"/>
    <w:tmpl w:val="A26450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5E935DB"/>
    <w:multiLevelType w:val="multilevel"/>
    <w:tmpl w:val="92C2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5760C4"/>
    <w:multiLevelType w:val="multilevel"/>
    <w:tmpl w:val="F766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5D0045"/>
    <w:multiLevelType w:val="multilevel"/>
    <w:tmpl w:val="F938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8131362">
    <w:abstractNumId w:val="8"/>
  </w:num>
  <w:num w:numId="2" w16cid:durableId="648360119">
    <w:abstractNumId w:val="6"/>
  </w:num>
  <w:num w:numId="3" w16cid:durableId="414938462">
    <w:abstractNumId w:val="5"/>
  </w:num>
  <w:num w:numId="4" w16cid:durableId="1903636948">
    <w:abstractNumId w:val="4"/>
  </w:num>
  <w:num w:numId="5" w16cid:durableId="321741996">
    <w:abstractNumId w:val="7"/>
  </w:num>
  <w:num w:numId="6" w16cid:durableId="2120951408">
    <w:abstractNumId w:val="3"/>
  </w:num>
  <w:num w:numId="7" w16cid:durableId="446237624">
    <w:abstractNumId w:val="2"/>
  </w:num>
  <w:num w:numId="8" w16cid:durableId="1283272013">
    <w:abstractNumId w:val="1"/>
  </w:num>
  <w:num w:numId="9" w16cid:durableId="895580105">
    <w:abstractNumId w:val="0"/>
  </w:num>
  <w:num w:numId="10" w16cid:durableId="11105351">
    <w:abstractNumId w:val="19"/>
  </w:num>
  <w:num w:numId="11" w16cid:durableId="1112818375">
    <w:abstractNumId w:val="16"/>
  </w:num>
  <w:num w:numId="12" w16cid:durableId="437677060">
    <w:abstractNumId w:val="22"/>
  </w:num>
  <w:num w:numId="13" w16cid:durableId="846403190">
    <w:abstractNumId w:val="36"/>
  </w:num>
  <w:num w:numId="14" w16cid:durableId="2088960711">
    <w:abstractNumId w:val="28"/>
  </w:num>
  <w:num w:numId="15" w16cid:durableId="1333486791">
    <w:abstractNumId w:val="37"/>
  </w:num>
  <w:num w:numId="16" w16cid:durableId="1800688949">
    <w:abstractNumId w:val="24"/>
  </w:num>
  <w:num w:numId="17" w16cid:durableId="1209336229">
    <w:abstractNumId w:val="18"/>
  </w:num>
  <w:num w:numId="18" w16cid:durableId="2014800066">
    <w:abstractNumId w:val="32"/>
  </w:num>
  <w:num w:numId="19" w16cid:durableId="80878040">
    <w:abstractNumId w:val="35"/>
  </w:num>
  <w:num w:numId="20" w16cid:durableId="1624579030">
    <w:abstractNumId w:val="35"/>
    <w:lvlOverride w:ilvl="1">
      <w:lvl w:ilvl="1">
        <w:numFmt w:val="decimal"/>
        <w:lvlText w:val="%2."/>
        <w:lvlJc w:val="left"/>
      </w:lvl>
    </w:lvlOverride>
  </w:num>
  <w:num w:numId="21" w16cid:durableId="471679112">
    <w:abstractNumId w:val="34"/>
  </w:num>
  <w:num w:numId="22" w16cid:durableId="1001858698">
    <w:abstractNumId w:val="30"/>
  </w:num>
  <w:num w:numId="23" w16cid:durableId="998772202">
    <w:abstractNumId w:val="25"/>
  </w:num>
  <w:num w:numId="24" w16cid:durableId="934050059">
    <w:abstractNumId w:val="38"/>
  </w:num>
  <w:num w:numId="25" w16cid:durableId="1716200023">
    <w:abstractNumId w:val="42"/>
  </w:num>
  <w:num w:numId="26" w16cid:durableId="526330288">
    <w:abstractNumId w:val="15"/>
  </w:num>
  <w:num w:numId="27" w16cid:durableId="1092163354">
    <w:abstractNumId w:val="12"/>
  </w:num>
  <w:num w:numId="28" w16cid:durableId="156115181">
    <w:abstractNumId w:val="9"/>
  </w:num>
  <w:num w:numId="29" w16cid:durableId="113182624">
    <w:abstractNumId w:val="31"/>
  </w:num>
  <w:num w:numId="30" w16cid:durableId="1036854090">
    <w:abstractNumId w:val="27"/>
  </w:num>
  <w:num w:numId="31" w16cid:durableId="228805118">
    <w:abstractNumId w:val="13"/>
  </w:num>
  <w:num w:numId="32" w16cid:durableId="1454204029">
    <w:abstractNumId w:val="23"/>
  </w:num>
  <w:num w:numId="33" w16cid:durableId="1133791524">
    <w:abstractNumId w:val="33"/>
  </w:num>
  <w:num w:numId="34" w16cid:durableId="1452435776">
    <w:abstractNumId w:val="20"/>
  </w:num>
  <w:num w:numId="35" w16cid:durableId="1577743549">
    <w:abstractNumId w:val="11"/>
  </w:num>
  <w:num w:numId="36" w16cid:durableId="1872841321">
    <w:abstractNumId w:val="41"/>
  </w:num>
  <w:num w:numId="37" w16cid:durableId="1943294511">
    <w:abstractNumId w:val="39"/>
  </w:num>
  <w:num w:numId="38" w16cid:durableId="1265579251">
    <w:abstractNumId w:val="17"/>
  </w:num>
  <w:num w:numId="39" w16cid:durableId="476918967">
    <w:abstractNumId w:val="43"/>
  </w:num>
  <w:num w:numId="40" w16cid:durableId="1259023597">
    <w:abstractNumId w:val="10"/>
  </w:num>
  <w:num w:numId="41" w16cid:durableId="99689200">
    <w:abstractNumId w:val="29"/>
  </w:num>
  <w:num w:numId="42" w16cid:durableId="239948274">
    <w:abstractNumId w:val="26"/>
  </w:num>
  <w:num w:numId="43" w16cid:durableId="43070540">
    <w:abstractNumId w:val="14"/>
  </w:num>
  <w:num w:numId="44" w16cid:durableId="1894805270">
    <w:abstractNumId w:val="40"/>
  </w:num>
  <w:num w:numId="45" w16cid:durableId="126877838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3EA0"/>
    <w:rsid w:val="0015074B"/>
    <w:rsid w:val="001E02B9"/>
    <w:rsid w:val="002372CA"/>
    <w:rsid w:val="0029639D"/>
    <w:rsid w:val="00326F90"/>
    <w:rsid w:val="004F34EF"/>
    <w:rsid w:val="004F513F"/>
    <w:rsid w:val="005E240F"/>
    <w:rsid w:val="006120D2"/>
    <w:rsid w:val="0084077E"/>
    <w:rsid w:val="008839B3"/>
    <w:rsid w:val="00897ACC"/>
    <w:rsid w:val="009A2565"/>
    <w:rsid w:val="009B63E3"/>
    <w:rsid w:val="009D5F01"/>
    <w:rsid w:val="00A55106"/>
    <w:rsid w:val="00A772A6"/>
    <w:rsid w:val="00AA1D8D"/>
    <w:rsid w:val="00AA3399"/>
    <w:rsid w:val="00B47730"/>
    <w:rsid w:val="00BF590C"/>
    <w:rsid w:val="00C70F5B"/>
    <w:rsid w:val="00CB0664"/>
    <w:rsid w:val="00CE1B4A"/>
    <w:rsid w:val="00DD2DF2"/>
    <w:rsid w:val="00E15F85"/>
    <w:rsid w:val="00ED3648"/>
    <w:rsid w:val="00F74EBC"/>
    <w:rsid w:val="00FC693F"/>
    <w:rsid w:val="00FF4F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1A3EA9"/>
  <w14:defaultImageDpi w14:val="300"/>
  <w15:docId w15:val="{BABF20C1-4C3B-4CCD-834F-AA080057A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772A6"/>
    <w:rPr>
      <w:color w:val="0000FF" w:themeColor="hyperlink"/>
      <w:u w:val="single"/>
    </w:rPr>
  </w:style>
  <w:style w:type="character" w:styleId="UnresolvedMention">
    <w:name w:val="Unresolved Mention"/>
    <w:basedOn w:val="DefaultParagraphFont"/>
    <w:uiPriority w:val="99"/>
    <w:semiHidden/>
    <w:unhideWhenUsed/>
    <w:rsid w:val="00A772A6"/>
    <w:rPr>
      <w:color w:val="605E5C"/>
      <w:shd w:val="clear" w:color="auto" w:fill="E1DFDD"/>
    </w:rPr>
  </w:style>
  <w:style w:type="paragraph" w:styleId="NormalWeb">
    <w:name w:val="Normal (Web)"/>
    <w:basedOn w:val="Normal"/>
    <w:uiPriority w:val="99"/>
    <w:unhideWhenUsed/>
    <w:rsid w:val="00BF590C"/>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1476">
      <w:bodyDiv w:val="1"/>
      <w:marLeft w:val="0"/>
      <w:marRight w:val="0"/>
      <w:marTop w:val="0"/>
      <w:marBottom w:val="0"/>
      <w:divBdr>
        <w:top w:val="none" w:sz="0" w:space="0" w:color="auto"/>
        <w:left w:val="none" w:sz="0" w:space="0" w:color="auto"/>
        <w:bottom w:val="none" w:sz="0" w:space="0" w:color="auto"/>
        <w:right w:val="none" w:sz="0" w:space="0" w:color="auto"/>
      </w:divBdr>
    </w:div>
    <w:div w:id="172963889">
      <w:bodyDiv w:val="1"/>
      <w:marLeft w:val="0"/>
      <w:marRight w:val="0"/>
      <w:marTop w:val="0"/>
      <w:marBottom w:val="0"/>
      <w:divBdr>
        <w:top w:val="none" w:sz="0" w:space="0" w:color="auto"/>
        <w:left w:val="none" w:sz="0" w:space="0" w:color="auto"/>
        <w:bottom w:val="none" w:sz="0" w:space="0" w:color="auto"/>
        <w:right w:val="none" w:sz="0" w:space="0" w:color="auto"/>
      </w:divBdr>
    </w:div>
    <w:div w:id="230770940">
      <w:bodyDiv w:val="1"/>
      <w:marLeft w:val="0"/>
      <w:marRight w:val="0"/>
      <w:marTop w:val="0"/>
      <w:marBottom w:val="0"/>
      <w:divBdr>
        <w:top w:val="none" w:sz="0" w:space="0" w:color="auto"/>
        <w:left w:val="none" w:sz="0" w:space="0" w:color="auto"/>
        <w:bottom w:val="none" w:sz="0" w:space="0" w:color="auto"/>
        <w:right w:val="none" w:sz="0" w:space="0" w:color="auto"/>
      </w:divBdr>
    </w:div>
    <w:div w:id="270164913">
      <w:bodyDiv w:val="1"/>
      <w:marLeft w:val="0"/>
      <w:marRight w:val="0"/>
      <w:marTop w:val="0"/>
      <w:marBottom w:val="0"/>
      <w:divBdr>
        <w:top w:val="none" w:sz="0" w:space="0" w:color="auto"/>
        <w:left w:val="none" w:sz="0" w:space="0" w:color="auto"/>
        <w:bottom w:val="none" w:sz="0" w:space="0" w:color="auto"/>
        <w:right w:val="none" w:sz="0" w:space="0" w:color="auto"/>
      </w:divBdr>
    </w:div>
    <w:div w:id="320357221">
      <w:bodyDiv w:val="1"/>
      <w:marLeft w:val="0"/>
      <w:marRight w:val="0"/>
      <w:marTop w:val="0"/>
      <w:marBottom w:val="0"/>
      <w:divBdr>
        <w:top w:val="none" w:sz="0" w:space="0" w:color="auto"/>
        <w:left w:val="none" w:sz="0" w:space="0" w:color="auto"/>
        <w:bottom w:val="none" w:sz="0" w:space="0" w:color="auto"/>
        <w:right w:val="none" w:sz="0" w:space="0" w:color="auto"/>
      </w:divBdr>
    </w:div>
    <w:div w:id="420151650">
      <w:bodyDiv w:val="1"/>
      <w:marLeft w:val="0"/>
      <w:marRight w:val="0"/>
      <w:marTop w:val="0"/>
      <w:marBottom w:val="0"/>
      <w:divBdr>
        <w:top w:val="none" w:sz="0" w:space="0" w:color="auto"/>
        <w:left w:val="none" w:sz="0" w:space="0" w:color="auto"/>
        <w:bottom w:val="none" w:sz="0" w:space="0" w:color="auto"/>
        <w:right w:val="none" w:sz="0" w:space="0" w:color="auto"/>
      </w:divBdr>
    </w:div>
    <w:div w:id="424346889">
      <w:bodyDiv w:val="1"/>
      <w:marLeft w:val="0"/>
      <w:marRight w:val="0"/>
      <w:marTop w:val="0"/>
      <w:marBottom w:val="0"/>
      <w:divBdr>
        <w:top w:val="none" w:sz="0" w:space="0" w:color="auto"/>
        <w:left w:val="none" w:sz="0" w:space="0" w:color="auto"/>
        <w:bottom w:val="none" w:sz="0" w:space="0" w:color="auto"/>
        <w:right w:val="none" w:sz="0" w:space="0" w:color="auto"/>
      </w:divBdr>
    </w:div>
    <w:div w:id="600726717">
      <w:bodyDiv w:val="1"/>
      <w:marLeft w:val="0"/>
      <w:marRight w:val="0"/>
      <w:marTop w:val="0"/>
      <w:marBottom w:val="0"/>
      <w:divBdr>
        <w:top w:val="none" w:sz="0" w:space="0" w:color="auto"/>
        <w:left w:val="none" w:sz="0" w:space="0" w:color="auto"/>
        <w:bottom w:val="none" w:sz="0" w:space="0" w:color="auto"/>
        <w:right w:val="none" w:sz="0" w:space="0" w:color="auto"/>
      </w:divBdr>
    </w:div>
    <w:div w:id="654914724">
      <w:bodyDiv w:val="1"/>
      <w:marLeft w:val="0"/>
      <w:marRight w:val="0"/>
      <w:marTop w:val="0"/>
      <w:marBottom w:val="0"/>
      <w:divBdr>
        <w:top w:val="none" w:sz="0" w:space="0" w:color="auto"/>
        <w:left w:val="none" w:sz="0" w:space="0" w:color="auto"/>
        <w:bottom w:val="none" w:sz="0" w:space="0" w:color="auto"/>
        <w:right w:val="none" w:sz="0" w:space="0" w:color="auto"/>
      </w:divBdr>
    </w:div>
    <w:div w:id="716781766">
      <w:bodyDiv w:val="1"/>
      <w:marLeft w:val="0"/>
      <w:marRight w:val="0"/>
      <w:marTop w:val="0"/>
      <w:marBottom w:val="0"/>
      <w:divBdr>
        <w:top w:val="none" w:sz="0" w:space="0" w:color="auto"/>
        <w:left w:val="none" w:sz="0" w:space="0" w:color="auto"/>
        <w:bottom w:val="none" w:sz="0" w:space="0" w:color="auto"/>
        <w:right w:val="none" w:sz="0" w:space="0" w:color="auto"/>
      </w:divBdr>
    </w:div>
    <w:div w:id="717122462">
      <w:bodyDiv w:val="1"/>
      <w:marLeft w:val="0"/>
      <w:marRight w:val="0"/>
      <w:marTop w:val="0"/>
      <w:marBottom w:val="0"/>
      <w:divBdr>
        <w:top w:val="none" w:sz="0" w:space="0" w:color="auto"/>
        <w:left w:val="none" w:sz="0" w:space="0" w:color="auto"/>
        <w:bottom w:val="none" w:sz="0" w:space="0" w:color="auto"/>
        <w:right w:val="none" w:sz="0" w:space="0" w:color="auto"/>
      </w:divBdr>
    </w:div>
    <w:div w:id="739328472">
      <w:bodyDiv w:val="1"/>
      <w:marLeft w:val="0"/>
      <w:marRight w:val="0"/>
      <w:marTop w:val="0"/>
      <w:marBottom w:val="0"/>
      <w:divBdr>
        <w:top w:val="none" w:sz="0" w:space="0" w:color="auto"/>
        <w:left w:val="none" w:sz="0" w:space="0" w:color="auto"/>
        <w:bottom w:val="none" w:sz="0" w:space="0" w:color="auto"/>
        <w:right w:val="none" w:sz="0" w:space="0" w:color="auto"/>
      </w:divBdr>
    </w:div>
    <w:div w:id="850680232">
      <w:bodyDiv w:val="1"/>
      <w:marLeft w:val="0"/>
      <w:marRight w:val="0"/>
      <w:marTop w:val="0"/>
      <w:marBottom w:val="0"/>
      <w:divBdr>
        <w:top w:val="none" w:sz="0" w:space="0" w:color="auto"/>
        <w:left w:val="none" w:sz="0" w:space="0" w:color="auto"/>
        <w:bottom w:val="none" w:sz="0" w:space="0" w:color="auto"/>
        <w:right w:val="none" w:sz="0" w:space="0" w:color="auto"/>
      </w:divBdr>
    </w:div>
    <w:div w:id="954412162">
      <w:bodyDiv w:val="1"/>
      <w:marLeft w:val="0"/>
      <w:marRight w:val="0"/>
      <w:marTop w:val="0"/>
      <w:marBottom w:val="0"/>
      <w:divBdr>
        <w:top w:val="none" w:sz="0" w:space="0" w:color="auto"/>
        <w:left w:val="none" w:sz="0" w:space="0" w:color="auto"/>
        <w:bottom w:val="none" w:sz="0" w:space="0" w:color="auto"/>
        <w:right w:val="none" w:sz="0" w:space="0" w:color="auto"/>
      </w:divBdr>
    </w:div>
    <w:div w:id="1082340856">
      <w:bodyDiv w:val="1"/>
      <w:marLeft w:val="0"/>
      <w:marRight w:val="0"/>
      <w:marTop w:val="0"/>
      <w:marBottom w:val="0"/>
      <w:divBdr>
        <w:top w:val="none" w:sz="0" w:space="0" w:color="auto"/>
        <w:left w:val="none" w:sz="0" w:space="0" w:color="auto"/>
        <w:bottom w:val="none" w:sz="0" w:space="0" w:color="auto"/>
        <w:right w:val="none" w:sz="0" w:space="0" w:color="auto"/>
      </w:divBdr>
    </w:div>
    <w:div w:id="1346057968">
      <w:bodyDiv w:val="1"/>
      <w:marLeft w:val="0"/>
      <w:marRight w:val="0"/>
      <w:marTop w:val="0"/>
      <w:marBottom w:val="0"/>
      <w:divBdr>
        <w:top w:val="none" w:sz="0" w:space="0" w:color="auto"/>
        <w:left w:val="none" w:sz="0" w:space="0" w:color="auto"/>
        <w:bottom w:val="none" w:sz="0" w:space="0" w:color="auto"/>
        <w:right w:val="none" w:sz="0" w:space="0" w:color="auto"/>
      </w:divBdr>
    </w:div>
    <w:div w:id="1379158879">
      <w:bodyDiv w:val="1"/>
      <w:marLeft w:val="0"/>
      <w:marRight w:val="0"/>
      <w:marTop w:val="0"/>
      <w:marBottom w:val="0"/>
      <w:divBdr>
        <w:top w:val="none" w:sz="0" w:space="0" w:color="auto"/>
        <w:left w:val="none" w:sz="0" w:space="0" w:color="auto"/>
        <w:bottom w:val="none" w:sz="0" w:space="0" w:color="auto"/>
        <w:right w:val="none" w:sz="0" w:space="0" w:color="auto"/>
      </w:divBdr>
    </w:div>
    <w:div w:id="1455515400">
      <w:bodyDiv w:val="1"/>
      <w:marLeft w:val="0"/>
      <w:marRight w:val="0"/>
      <w:marTop w:val="0"/>
      <w:marBottom w:val="0"/>
      <w:divBdr>
        <w:top w:val="none" w:sz="0" w:space="0" w:color="auto"/>
        <w:left w:val="none" w:sz="0" w:space="0" w:color="auto"/>
        <w:bottom w:val="none" w:sz="0" w:space="0" w:color="auto"/>
        <w:right w:val="none" w:sz="0" w:space="0" w:color="auto"/>
      </w:divBdr>
    </w:div>
    <w:div w:id="1460609233">
      <w:bodyDiv w:val="1"/>
      <w:marLeft w:val="0"/>
      <w:marRight w:val="0"/>
      <w:marTop w:val="0"/>
      <w:marBottom w:val="0"/>
      <w:divBdr>
        <w:top w:val="none" w:sz="0" w:space="0" w:color="auto"/>
        <w:left w:val="none" w:sz="0" w:space="0" w:color="auto"/>
        <w:bottom w:val="none" w:sz="0" w:space="0" w:color="auto"/>
        <w:right w:val="none" w:sz="0" w:space="0" w:color="auto"/>
      </w:divBdr>
    </w:div>
    <w:div w:id="1484659567">
      <w:bodyDiv w:val="1"/>
      <w:marLeft w:val="0"/>
      <w:marRight w:val="0"/>
      <w:marTop w:val="0"/>
      <w:marBottom w:val="0"/>
      <w:divBdr>
        <w:top w:val="none" w:sz="0" w:space="0" w:color="auto"/>
        <w:left w:val="none" w:sz="0" w:space="0" w:color="auto"/>
        <w:bottom w:val="none" w:sz="0" w:space="0" w:color="auto"/>
        <w:right w:val="none" w:sz="0" w:space="0" w:color="auto"/>
      </w:divBdr>
    </w:div>
    <w:div w:id="1650092377">
      <w:bodyDiv w:val="1"/>
      <w:marLeft w:val="0"/>
      <w:marRight w:val="0"/>
      <w:marTop w:val="0"/>
      <w:marBottom w:val="0"/>
      <w:divBdr>
        <w:top w:val="none" w:sz="0" w:space="0" w:color="auto"/>
        <w:left w:val="none" w:sz="0" w:space="0" w:color="auto"/>
        <w:bottom w:val="none" w:sz="0" w:space="0" w:color="auto"/>
        <w:right w:val="none" w:sz="0" w:space="0" w:color="auto"/>
      </w:divBdr>
    </w:div>
    <w:div w:id="1850637972">
      <w:bodyDiv w:val="1"/>
      <w:marLeft w:val="0"/>
      <w:marRight w:val="0"/>
      <w:marTop w:val="0"/>
      <w:marBottom w:val="0"/>
      <w:divBdr>
        <w:top w:val="none" w:sz="0" w:space="0" w:color="auto"/>
        <w:left w:val="none" w:sz="0" w:space="0" w:color="auto"/>
        <w:bottom w:val="none" w:sz="0" w:space="0" w:color="auto"/>
        <w:right w:val="none" w:sz="0" w:space="0" w:color="auto"/>
      </w:divBdr>
    </w:div>
    <w:div w:id="1881429739">
      <w:bodyDiv w:val="1"/>
      <w:marLeft w:val="0"/>
      <w:marRight w:val="0"/>
      <w:marTop w:val="0"/>
      <w:marBottom w:val="0"/>
      <w:divBdr>
        <w:top w:val="none" w:sz="0" w:space="0" w:color="auto"/>
        <w:left w:val="none" w:sz="0" w:space="0" w:color="auto"/>
        <w:bottom w:val="none" w:sz="0" w:space="0" w:color="auto"/>
        <w:right w:val="none" w:sz="0" w:space="0" w:color="auto"/>
      </w:divBdr>
    </w:div>
    <w:div w:id="1913735955">
      <w:bodyDiv w:val="1"/>
      <w:marLeft w:val="0"/>
      <w:marRight w:val="0"/>
      <w:marTop w:val="0"/>
      <w:marBottom w:val="0"/>
      <w:divBdr>
        <w:top w:val="none" w:sz="0" w:space="0" w:color="auto"/>
        <w:left w:val="none" w:sz="0" w:space="0" w:color="auto"/>
        <w:bottom w:val="none" w:sz="0" w:space="0" w:color="auto"/>
        <w:right w:val="none" w:sz="0" w:space="0" w:color="auto"/>
      </w:divBdr>
    </w:div>
    <w:div w:id="2068338889">
      <w:bodyDiv w:val="1"/>
      <w:marLeft w:val="0"/>
      <w:marRight w:val="0"/>
      <w:marTop w:val="0"/>
      <w:marBottom w:val="0"/>
      <w:divBdr>
        <w:top w:val="none" w:sz="0" w:space="0" w:color="auto"/>
        <w:left w:val="none" w:sz="0" w:space="0" w:color="auto"/>
        <w:bottom w:val="none" w:sz="0" w:space="0" w:color="auto"/>
        <w:right w:val="none" w:sz="0" w:space="0" w:color="auto"/>
      </w:divBdr>
    </w:div>
    <w:div w:id="212784381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R-project.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catalog.data.gov/dataset/provisional-covid-19-death-counts-rates-and-percent-of-total-deaths-by-jurisdiction-of-res"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895</Words>
  <Characters>5105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 Ram Prabu Elenchezhian</cp:lastModifiedBy>
  <cp:revision>2</cp:revision>
  <dcterms:created xsi:type="dcterms:W3CDTF">2025-06-08T00:30:00Z</dcterms:created>
  <dcterms:modified xsi:type="dcterms:W3CDTF">2025-06-08T00:30:00Z</dcterms:modified>
  <cp:category/>
</cp:coreProperties>
</file>