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38196" w14:textId="77777777" w:rsidR="00126620" w:rsidRPr="00126620" w:rsidRDefault="00126620" w:rsidP="003A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="Arial"/>
          <w:b/>
          <w:color w:val="000000"/>
          <w:sz w:val="20"/>
          <w:szCs w:val="20"/>
        </w:rPr>
      </w:pPr>
    </w:p>
    <w:p w14:paraId="5C0F426A" w14:textId="77777777" w:rsidR="00B442D5" w:rsidRPr="00126620" w:rsidRDefault="008A1E7C" w:rsidP="003A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="Arial"/>
          <w:b/>
          <w:color w:val="000000"/>
          <w:sz w:val="20"/>
          <w:szCs w:val="20"/>
        </w:rPr>
      </w:pPr>
      <w:r w:rsidRPr="00126620">
        <w:rPr>
          <w:rFonts w:asciiTheme="minorHAnsi" w:hAnsiTheme="minorHAnsi" w:cs="Arial"/>
          <w:b/>
          <w:color w:val="000000"/>
          <w:sz w:val="20"/>
          <w:szCs w:val="20"/>
        </w:rPr>
        <w:t xml:space="preserve">SRT MARINE SYSTEMS </w:t>
      </w:r>
      <w:r w:rsidR="001E54E2" w:rsidRPr="00126620">
        <w:rPr>
          <w:rFonts w:asciiTheme="minorHAnsi" w:hAnsiTheme="minorHAnsi" w:cs="Arial"/>
          <w:b/>
          <w:color w:val="000000"/>
          <w:sz w:val="20"/>
          <w:szCs w:val="20"/>
        </w:rPr>
        <w:t>PLC</w:t>
      </w:r>
    </w:p>
    <w:p w14:paraId="5073BE24" w14:textId="77777777" w:rsidR="001E54E2" w:rsidRPr="00126620" w:rsidRDefault="001E54E2" w:rsidP="003A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="Arial"/>
          <w:b/>
          <w:color w:val="000000"/>
          <w:sz w:val="20"/>
          <w:szCs w:val="20"/>
        </w:rPr>
      </w:pPr>
      <w:r w:rsidRPr="00126620">
        <w:rPr>
          <w:rFonts w:asciiTheme="minorHAnsi" w:hAnsiTheme="minorHAnsi" w:cs="Arial"/>
          <w:b/>
          <w:color w:val="000000"/>
          <w:sz w:val="20"/>
          <w:szCs w:val="20"/>
        </w:rPr>
        <w:t xml:space="preserve">(AIM: </w:t>
      </w:r>
      <w:r w:rsidR="008E2E96" w:rsidRPr="00126620">
        <w:rPr>
          <w:rFonts w:asciiTheme="minorHAnsi" w:hAnsiTheme="minorHAnsi" w:cs="Arial"/>
          <w:b/>
          <w:color w:val="000000"/>
          <w:sz w:val="20"/>
          <w:szCs w:val="20"/>
        </w:rPr>
        <w:t>SRT</w:t>
      </w:r>
      <w:r w:rsidRPr="00126620">
        <w:rPr>
          <w:rFonts w:asciiTheme="minorHAnsi" w:hAnsiTheme="minorHAnsi" w:cs="Arial"/>
          <w:b/>
          <w:color w:val="000000"/>
          <w:sz w:val="20"/>
          <w:szCs w:val="20"/>
        </w:rPr>
        <w:t>)</w:t>
      </w:r>
    </w:p>
    <w:p w14:paraId="0352388F" w14:textId="77777777" w:rsidR="00B442D5" w:rsidRPr="00126620" w:rsidRDefault="00B442D5" w:rsidP="003A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="Arial"/>
          <w:b/>
          <w:color w:val="000000"/>
          <w:sz w:val="20"/>
          <w:szCs w:val="20"/>
        </w:rPr>
      </w:pPr>
      <w:r w:rsidRPr="00126620">
        <w:rPr>
          <w:rFonts w:asciiTheme="minorHAnsi" w:hAnsiTheme="minorHAnsi" w:cs="Arial"/>
          <w:b/>
          <w:color w:val="000000"/>
          <w:sz w:val="20"/>
          <w:szCs w:val="20"/>
        </w:rPr>
        <w:t>(“SRT” or the “Company”)</w:t>
      </w:r>
    </w:p>
    <w:p w14:paraId="04507263" w14:textId="77777777" w:rsidR="001E54E2" w:rsidRPr="00126620" w:rsidRDefault="001E54E2" w:rsidP="003A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="Arial"/>
          <w:b/>
          <w:color w:val="000000"/>
          <w:sz w:val="20"/>
          <w:szCs w:val="20"/>
        </w:rPr>
      </w:pPr>
    </w:p>
    <w:p w14:paraId="1D40E86E" w14:textId="24D3C474" w:rsidR="00442742" w:rsidRPr="00126620" w:rsidRDefault="008B10DB" w:rsidP="003A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="Arial"/>
          <w:b/>
          <w:sz w:val="20"/>
          <w:szCs w:val="20"/>
        </w:rPr>
      </w:pPr>
      <w:r>
        <w:rPr>
          <w:rFonts w:asciiTheme="minorHAnsi" w:hAnsiTheme="minorHAnsi" w:cs="Arial"/>
          <w:b/>
          <w:sz w:val="20"/>
          <w:szCs w:val="20"/>
        </w:rPr>
        <w:t xml:space="preserve">Terms </w:t>
      </w:r>
      <w:r w:rsidR="00591D94">
        <w:rPr>
          <w:rFonts w:asciiTheme="minorHAnsi" w:hAnsiTheme="minorHAnsi" w:cs="Arial"/>
          <w:b/>
          <w:sz w:val="20"/>
          <w:szCs w:val="20"/>
        </w:rPr>
        <w:t xml:space="preserve">of </w:t>
      </w:r>
      <w:r w:rsidR="008A0373">
        <w:rPr>
          <w:rFonts w:asciiTheme="minorHAnsi" w:hAnsiTheme="minorHAnsi" w:cs="Arial"/>
          <w:b/>
          <w:sz w:val="20"/>
          <w:szCs w:val="20"/>
        </w:rPr>
        <w:t>Loan Note</w:t>
      </w:r>
      <w:r w:rsidR="00AF202D">
        <w:rPr>
          <w:rFonts w:asciiTheme="minorHAnsi" w:hAnsiTheme="minorHAnsi" w:cs="Arial"/>
          <w:b/>
          <w:sz w:val="20"/>
          <w:szCs w:val="20"/>
        </w:rPr>
        <w:t xml:space="preserve"> Refinancing</w:t>
      </w:r>
    </w:p>
    <w:p w14:paraId="5E2191BA" w14:textId="77777777" w:rsidR="009E09A7" w:rsidRPr="00126620" w:rsidRDefault="009E09A7" w:rsidP="003A5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inorHAnsi" w:hAnsiTheme="minorHAnsi" w:cs="Arial"/>
          <w:b/>
          <w:sz w:val="20"/>
          <w:szCs w:val="20"/>
        </w:rPr>
      </w:pPr>
    </w:p>
    <w:p w14:paraId="59B1650A" w14:textId="77BCCE5E" w:rsidR="00591D94" w:rsidRDefault="008B10DB" w:rsidP="00A1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="Arial"/>
          <w:color w:val="0D0D0D"/>
          <w:sz w:val="20"/>
          <w:szCs w:val="20"/>
        </w:rPr>
        <w:t>Further to the Company’s announcement on 30</w:t>
      </w:r>
      <w:r w:rsidRPr="008B10DB">
        <w:rPr>
          <w:rFonts w:asciiTheme="minorHAnsi" w:hAnsiTheme="minorHAnsi" w:cs="Arial"/>
          <w:color w:val="0D0D0D"/>
          <w:sz w:val="20"/>
          <w:szCs w:val="20"/>
          <w:vertAlign w:val="superscript"/>
        </w:rPr>
        <w:t>th</w:t>
      </w:r>
      <w:r>
        <w:rPr>
          <w:rFonts w:asciiTheme="minorHAnsi" w:hAnsiTheme="minorHAnsi" w:cs="Arial"/>
          <w:color w:val="0D0D0D"/>
          <w:sz w:val="20"/>
          <w:szCs w:val="20"/>
        </w:rPr>
        <w:t xml:space="preserve"> May 2018, </w:t>
      </w:r>
      <w:r w:rsidR="009E09A7" w:rsidRPr="00126620">
        <w:rPr>
          <w:rFonts w:asciiTheme="minorHAnsi" w:hAnsiTheme="minorHAnsi" w:cs="Arial"/>
          <w:color w:val="0D0D0D"/>
          <w:sz w:val="20"/>
          <w:szCs w:val="20"/>
        </w:rPr>
        <w:t>SRT</w:t>
      </w:r>
      <w:r>
        <w:rPr>
          <w:rFonts w:asciiTheme="minorHAnsi" w:hAnsiTheme="minorHAnsi" w:cs="Arial"/>
          <w:color w:val="0D0D0D"/>
          <w:sz w:val="20"/>
          <w:szCs w:val="20"/>
        </w:rPr>
        <w:t xml:space="preserve"> can confirm that the terms of the new three year loan notes of £1.15 million that replace the </w:t>
      </w:r>
      <w:r w:rsidR="004C4BB1" w:rsidRPr="001E0750">
        <w:rPr>
          <w:rFonts w:asciiTheme="minorHAnsi" w:hAnsiTheme="minorHAnsi" w:cstheme="minorHAnsi"/>
          <w:sz w:val="20"/>
          <w:szCs w:val="20"/>
        </w:rPr>
        <w:t>short term loan notes</w:t>
      </w:r>
      <w:r>
        <w:rPr>
          <w:rFonts w:asciiTheme="minorHAnsi" w:hAnsiTheme="minorHAnsi" w:cstheme="minorHAnsi"/>
          <w:sz w:val="20"/>
          <w:szCs w:val="20"/>
        </w:rPr>
        <w:t xml:space="preserve"> of the same value</w:t>
      </w:r>
      <w:r w:rsidR="004C4BB1" w:rsidRPr="001E075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are as follows:</w:t>
      </w:r>
      <w:r w:rsidR="00591D9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EAF7DC7" w14:textId="77777777" w:rsidR="00591D94" w:rsidRDefault="00591D94" w:rsidP="00A1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</w:rPr>
      </w:pPr>
    </w:p>
    <w:p w14:paraId="48E06BFE" w14:textId="149A6622" w:rsidR="00A17771" w:rsidRDefault="008B10DB" w:rsidP="00A1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0D0D0D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loan notes </w:t>
      </w:r>
      <w:r w:rsidR="00591D94">
        <w:rPr>
          <w:rFonts w:asciiTheme="minorHAnsi" w:hAnsiTheme="minorHAnsi" w:cstheme="minorHAnsi"/>
          <w:sz w:val="20"/>
          <w:szCs w:val="20"/>
        </w:rPr>
        <w:t xml:space="preserve">may be repaid at any time within their three year term </w:t>
      </w:r>
      <w:r>
        <w:rPr>
          <w:rFonts w:asciiTheme="minorHAnsi" w:hAnsiTheme="minorHAnsi" w:cstheme="minorHAnsi"/>
          <w:sz w:val="20"/>
          <w:szCs w:val="20"/>
        </w:rPr>
        <w:t xml:space="preserve">for </w:t>
      </w:r>
      <w:r w:rsidR="00591D94">
        <w:rPr>
          <w:rFonts w:asciiTheme="minorHAnsi" w:hAnsiTheme="minorHAnsi" w:cstheme="minorHAnsi"/>
          <w:sz w:val="20"/>
          <w:szCs w:val="20"/>
        </w:rPr>
        <w:t xml:space="preserve">a 0.5% </w:t>
      </w:r>
      <w:r>
        <w:rPr>
          <w:rFonts w:asciiTheme="minorHAnsi" w:hAnsiTheme="minorHAnsi" w:cstheme="minorHAnsi"/>
          <w:sz w:val="20"/>
          <w:szCs w:val="20"/>
        </w:rPr>
        <w:t xml:space="preserve">early </w:t>
      </w:r>
      <w:r w:rsidR="00030A17">
        <w:rPr>
          <w:rFonts w:asciiTheme="minorHAnsi" w:hAnsiTheme="minorHAnsi" w:cstheme="minorHAnsi"/>
          <w:sz w:val="20"/>
          <w:szCs w:val="20"/>
        </w:rPr>
        <w:t>redemption</w:t>
      </w:r>
      <w:r w:rsidR="00591D94">
        <w:rPr>
          <w:rFonts w:asciiTheme="minorHAnsi" w:hAnsiTheme="minorHAnsi" w:cstheme="minorHAnsi"/>
          <w:sz w:val="20"/>
          <w:szCs w:val="20"/>
        </w:rPr>
        <w:t xml:space="preserve"> fee and an annualised coupon of 8% payable</w:t>
      </w:r>
      <w:r w:rsidR="00B87882">
        <w:rPr>
          <w:rFonts w:asciiTheme="minorHAnsi" w:hAnsiTheme="minorHAnsi" w:cstheme="minorHAnsi"/>
          <w:sz w:val="20"/>
          <w:szCs w:val="20"/>
        </w:rPr>
        <w:t xml:space="preserve"> quarterly</w:t>
      </w:r>
      <w:r w:rsidR="00591D94">
        <w:rPr>
          <w:rFonts w:asciiTheme="minorHAnsi" w:hAnsiTheme="minorHAnsi" w:cstheme="minorHAnsi"/>
          <w:sz w:val="20"/>
          <w:szCs w:val="20"/>
        </w:rPr>
        <w:t xml:space="preserve"> on the outstanding amounts.</w:t>
      </w:r>
    </w:p>
    <w:p w14:paraId="37BC165E" w14:textId="7D3B4AC0" w:rsidR="00591D94" w:rsidRDefault="00591D94" w:rsidP="00A1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0D0D0D"/>
          <w:sz w:val="20"/>
          <w:szCs w:val="20"/>
        </w:rPr>
      </w:pPr>
      <w:bookmarkStart w:id="0" w:name="_GoBack"/>
      <w:bookmarkEnd w:id="0"/>
    </w:p>
    <w:p w14:paraId="66AFA135" w14:textId="226CBD5A" w:rsidR="00591D94" w:rsidRDefault="00591D94" w:rsidP="00A1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0D0D0D"/>
          <w:sz w:val="20"/>
          <w:szCs w:val="20"/>
        </w:rPr>
      </w:pPr>
      <w:r>
        <w:rPr>
          <w:rFonts w:asciiTheme="minorHAnsi" w:hAnsiTheme="minorHAnsi" w:cstheme="minorHAnsi"/>
          <w:color w:val="0D0D0D"/>
          <w:sz w:val="20"/>
          <w:szCs w:val="20"/>
        </w:rPr>
        <w:t xml:space="preserve">The loan note refinancing </w:t>
      </w:r>
      <w:r w:rsidR="008B10DB">
        <w:rPr>
          <w:rFonts w:asciiTheme="minorHAnsi" w:hAnsiTheme="minorHAnsi" w:cstheme="minorHAnsi"/>
          <w:color w:val="0D0D0D"/>
          <w:sz w:val="20"/>
          <w:szCs w:val="20"/>
        </w:rPr>
        <w:t xml:space="preserve">was </w:t>
      </w:r>
      <w:r>
        <w:rPr>
          <w:rFonts w:asciiTheme="minorHAnsi" w:hAnsiTheme="minorHAnsi" w:cstheme="minorHAnsi"/>
          <w:color w:val="0D0D0D"/>
          <w:sz w:val="20"/>
          <w:szCs w:val="20"/>
        </w:rPr>
        <w:t xml:space="preserve">arranged by </w:t>
      </w:r>
      <w:r w:rsidRPr="00126620">
        <w:rPr>
          <w:rFonts w:asciiTheme="minorHAnsi" w:hAnsiTheme="minorHAnsi" w:cs="Arial"/>
          <w:color w:val="0D0D0D"/>
          <w:sz w:val="20"/>
          <w:szCs w:val="20"/>
        </w:rPr>
        <w:t>LGB Corporate Finance</w:t>
      </w:r>
      <w:r>
        <w:rPr>
          <w:rFonts w:asciiTheme="minorHAnsi" w:hAnsiTheme="minorHAnsi" w:cs="Arial"/>
          <w:color w:val="0D0D0D"/>
          <w:sz w:val="20"/>
          <w:szCs w:val="20"/>
        </w:rPr>
        <w:t xml:space="preserve">.  </w:t>
      </w:r>
    </w:p>
    <w:p w14:paraId="06F70AB5" w14:textId="4E6286C3" w:rsidR="00591D94" w:rsidRDefault="00591D94" w:rsidP="00A1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color w:val="0D0D0D"/>
          <w:sz w:val="20"/>
          <w:szCs w:val="20"/>
        </w:rPr>
      </w:pPr>
    </w:p>
    <w:p w14:paraId="76D96317" w14:textId="77777777" w:rsidR="00A17771" w:rsidRPr="00126620" w:rsidRDefault="00A17771" w:rsidP="009E0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Arial"/>
          <w:color w:val="0D0D0D"/>
          <w:sz w:val="20"/>
          <w:szCs w:val="20"/>
        </w:r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6204"/>
        <w:gridCol w:w="2976"/>
      </w:tblGrid>
      <w:tr w:rsidR="00AE390A" w:rsidRPr="00126620" w14:paraId="626B40F6" w14:textId="77777777" w:rsidTr="00D7782F">
        <w:tc>
          <w:tcPr>
            <w:tcW w:w="6204" w:type="dxa"/>
          </w:tcPr>
          <w:p w14:paraId="0CBB6285" w14:textId="77777777" w:rsidR="007A72E7" w:rsidRPr="00126620" w:rsidRDefault="007A72E7" w:rsidP="00D7782F">
            <w:pPr>
              <w:rPr>
                <w:rFonts w:asciiTheme="minorHAnsi" w:hAnsiTheme="minorHAnsi" w:cs="Arial"/>
                <w:sz w:val="20"/>
                <w:szCs w:val="20"/>
              </w:rPr>
            </w:pPr>
          </w:p>
          <w:p w14:paraId="0BBF30DB" w14:textId="77777777" w:rsidR="00AE390A" w:rsidRPr="00126620" w:rsidRDefault="00AE390A" w:rsidP="00D7782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b/>
                <w:sz w:val="20"/>
                <w:szCs w:val="20"/>
              </w:rPr>
              <w:t>Contacts:</w:t>
            </w:r>
          </w:p>
          <w:p w14:paraId="40C1FF4D" w14:textId="77777777" w:rsidR="007A72E7" w:rsidRPr="00126620" w:rsidRDefault="007A72E7" w:rsidP="00D7782F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976" w:type="dxa"/>
          </w:tcPr>
          <w:p w14:paraId="6D6BFA39" w14:textId="77777777" w:rsidR="00AE390A" w:rsidRPr="00126620" w:rsidRDefault="00AE390A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E390A" w:rsidRPr="00126620" w14:paraId="329C4759" w14:textId="77777777" w:rsidTr="00D7782F">
        <w:tc>
          <w:tcPr>
            <w:tcW w:w="6204" w:type="dxa"/>
          </w:tcPr>
          <w:p w14:paraId="47A7F8B4" w14:textId="77777777" w:rsidR="00AE390A" w:rsidRPr="00126620" w:rsidRDefault="00AE390A" w:rsidP="00D7782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sz w:val="20"/>
                <w:szCs w:val="20"/>
              </w:rPr>
              <w:t>SRT Marine Systems plc</w:t>
            </w:r>
          </w:p>
        </w:tc>
        <w:tc>
          <w:tcPr>
            <w:tcW w:w="2976" w:type="dxa"/>
          </w:tcPr>
          <w:p w14:paraId="11FCFB58" w14:textId="11E3BC03" w:rsidR="00AE390A" w:rsidRPr="00126620" w:rsidRDefault="003845B0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hyperlink r:id="rId9" w:history="1">
              <w:r w:rsidR="00AE390A" w:rsidRPr="00126620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www.srt-marine.com</w:t>
              </w:r>
            </w:hyperlink>
          </w:p>
          <w:p w14:paraId="31430C4D" w14:textId="77777777" w:rsidR="00AE390A" w:rsidRPr="00126620" w:rsidRDefault="00AE390A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sz w:val="20"/>
                <w:szCs w:val="20"/>
              </w:rPr>
              <w:t>+ 44 (0) 1761 409500</w:t>
            </w:r>
          </w:p>
          <w:p w14:paraId="743BBBB0" w14:textId="77777777" w:rsidR="00AE390A" w:rsidRPr="00126620" w:rsidRDefault="00AE390A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E390A" w:rsidRPr="00126620" w14:paraId="7300BC1A" w14:textId="77777777" w:rsidTr="00D7782F">
        <w:tc>
          <w:tcPr>
            <w:tcW w:w="6204" w:type="dxa"/>
          </w:tcPr>
          <w:p w14:paraId="3069F747" w14:textId="77777777" w:rsidR="00AE390A" w:rsidRPr="00126620" w:rsidRDefault="00AE390A" w:rsidP="00D7782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sz w:val="20"/>
                <w:szCs w:val="20"/>
              </w:rPr>
              <w:t>Simon Tucker (CEO)</w:t>
            </w:r>
          </w:p>
        </w:tc>
        <w:tc>
          <w:tcPr>
            <w:tcW w:w="2976" w:type="dxa"/>
          </w:tcPr>
          <w:p w14:paraId="6C401F61" w14:textId="77777777" w:rsidR="00AE390A" w:rsidRPr="00126620" w:rsidRDefault="003845B0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hyperlink r:id="rId10" w:history="1">
              <w:r w:rsidR="00AE390A" w:rsidRPr="00126620">
                <w:rPr>
                  <w:rStyle w:val="Hyperlink"/>
                  <w:rFonts w:asciiTheme="minorHAnsi" w:hAnsiTheme="minorHAnsi"/>
                  <w:sz w:val="20"/>
                  <w:szCs w:val="20"/>
                </w:rPr>
                <w:t>simon.tucker@s</w:t>
              </w:r>
              <w:r w:rsidR="00AE390A" w:rsidRPr="00126620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rt-marine.com</w:t>
              </w:r>
            </w:hyperlink>
          </w:p>
        </w:tc>
      </w:tr>
      <w:tr w:rsidR="00AE390A" w:rsidRPr="00126620" w14:paraId="017AE17B" w14:textId="77777777" w:rsidTr="00D7782F">
        <w:tc>
          <w:tcPr>
            <w:tcW w:w="6204" w:type="dxa"/>
          </w:tcPr>
          <w:p w14:paraId="7E3D38FD" w14:textId="77777777" w:rsidR="00AE390A" w:rsidRPr="00126620" w:rsidRDefault="00AE390A" w:rsidP="00D7782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sz w:val="20"/>
                <w:szCs w:val="20"/>
              </w:rPr>
              <w:t>Louise Coates (Marketing Manager)</w:t>
            </w:r>
          </w:p>
        </w:tc>
        <w:tc>
          <w:tcPr>
            <w:tcW w:w="2976" w:type="dxa"/>
          </w:tcPr>
          <w:p w14:paraId="0DC03262" w14:textId="77777777" w:rsidR="00AE390A" w:rsidRPr="00126620" w:rsidRDefault="003845B0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hyperlink r:id="rId11" w:history="1">
              <w:r w:rsidR="00AE390A" w:rsidRPr="00126620">
                <w:rPr>
                  <w:rStyle w:val="Hyperlink"/>
                  <w:rFonts w:asciiTheme="minorHAnsi" w:hAnsiTheme="minorHAnsi"/>
                  <w:sz w:val="20"/>
                  <w:szCs w:val="20"/>
                </w:rPr>
                <w:t>louise.coates@s</w:t>
              </w:r>
              <w:r w:rsidR="00AE390A" w:rsidRPr="00126620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rt-marine.com</w:t>
              </w:r>
            </w:hyperlink>
          </w:p>
          <w:p w14:paraId="21597F71" w14:textId="77777777" w:rsidR="00AE390A" w:rsidRPr="00126620" w:rsidRDefault="00AE390A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R="00AE390A" w:rsidRPr="00126620" w14:paraId="385A7655" w14:textId="77777777" w:rsidTr="00D7782F">
        <w:tc>
          <w:tcPr>
            <w:tcW w:w="6204" w:type="dxa"/>
          </w:tcPr>
          <w:p w14:paraId="6228CD79" w14:textId="77777777" w:rsidR="00AE390A" w:rsidRPr="00126620" w:rsidRDefault="00AE390A" w:rsidP="00D7782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sz w:val="20"/>
                <w:szCs w:val="20"/>
              </w:rPr>
              <w:t>finnCap Ltd</w:t>
            </w:r>
          </w:p>
        </w:tc>
        <w:tc>
          <w:tcPr>
            <w:tcW w:w="2976" w:type="dxa"/>
          </w:tcPr>
          <w:p w14:paraId="525F9816" w14:textId="77777777" w:rsidR="00AE390A" w:rsidRPr="00126620" w:rsidRDefault="00AE390A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tr w:rsidR="00AE390A" w:rsidRPr="00126620" w14:paraId="1248EB12" w14:textId="77777777" w:rsidTr="00D7782F">
        <w:tc>
          <w:tcPr>
            <w:tcW w:w="6204" w:type="dxa"/>
          </w:tcPr>
          <w:p w14:paraId="017A7BC4" w14:textId="77777777" w:rsidR="00AE390A" w:rsidRPr="00126620" w:rsidRDefault="00AE390A" w:rsidP="00D7782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sz w:val="20"/>
                <w:szCs w:val="20"/>
              </w:rPr>
              <w:t>Jonny Franklin-Adams / Simon Hicks (Corporate Finance)</w:t>
            </w:r>
          </w:p>
        </w:tc>
        <w:tc>
          <w:tcPr>
            <w:tcW w:w="2976" w:type="dxa"/>
          </w:tcPr>
          <w:p w14:paraId="52EABC5C" w14:textId="77777777" w:rsidR="00AE390A" w:rsidRPr="00126620" w:rsidRDefault="00AE390A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sz w:val="20"/>
                <w:szCs w:val="20"/>
              </w:rPr>
              <w:t>+44 (0) 20 7220 0500</w:t>
            </w:r>
          </w:p>
        </w:tc>
      </w:tr>
      <w:tr w:rsidR="00AE390A" w:rsidRPr="00126620" w14:paraId="3422FDD4" w14:textId="77777777" w:rsidTr="00D7782F">
        <w:tc>
          <w:tcPr>
            <w:tcW w:w="6204" w:type="dxa"/>
          </w:tcPr>
          <w:p w14:paraId="126EC1B9" w14:textId="77777777" w:rsidR="00AE390A" w:rsidRPr="00126620" w:rsidRDefault="00524C17" w:rsidP="008A0373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126620">
              <w:rPr>
                <w:rFonts w:asciiTheme="minorHAnsi" w:hAnsiTheme="minorHAnsi" w:cs="Arial"/>
                <w:sz w:val="20"/>
                <w:szCs w:val="20"/>
              </w:rPr>
              <w:t>Tim Redfern</w:t>
            </w:r>
            <w:r w:rsidR="00AE390A" w:rsidRPr="00126620">
              <w:rPr>
                <w:rFonts w:asciiTheme="minorHAnsi" w:hAnsiTheme="minorHAnsi" w:cs="Arial"/>
                <w:sz w:val="20"/>
                <w:szCs w:val="20"/>
              </w:rPr>
              <w:t xml:space="preserve"> / </w:t>
            </w:r>
            <w:r w:rsidRPr="00126620">
              <w:rPr>
                <w:rFonts w:asciiTheme="minorHAnsi" w:hAnsiTheme="minorHAnsi" w:cs="Arial"/>
                <w:sz w:val="20"/>
                <w:szCs w:val="20"/>
              </w:rPr>
              <w:t>Richard Chambers</w:t>
            </w:r>
            <w:r w:rsidR="00AE390A" w:rsidRPr="00126620">
              <w:rPr>
                <w:rFonts w:asciiTheme="minorHAnsi" w:hAnsiTheme="minorHAnsi" w:cs="Arial"/>
                <w:sz w:val="20"/>
                <w:szCs w:val="20"/>
              </w:rPr>
              <w:t xml:space="preserve"> (</w:t>
            </w:r>
            <w:r w:rsidR="008A0373">
              <w:rPr>
                <w:rFonts w:asciiTheme="minorHAnsi" w:hAnsiTheme="minorHAnsi" w:cs="Arial"/>
                <w:sz w:val="20"/>
                <w:szCs w:val="20"/>
              </w:rPr>
              <w:t>Equity Capital Markets</w:t>
            </w:r>
            <w:r w:rsidR="00AE390A" w:rsidRPr="00126620">
              <w:rPr>
                <w:rFonts w:asciiTheme="minorHAnsi" w:hAnsiTheme="minorHAnsi" w:cs="Arial"/>
                <w:sz w:val="20"/>
                <w:szCs w:val="20"/>
              </w:rPr>
              <w:t>)</w:t>
            </w:r>
          </w:p>
        </w:tc>
        <w:tc>
          <w:tcPr>
            <w:tcW w:w="2976" w:type="dxa"/>
          </w:tcPr>
          <w:p w14:paraId="3E0A81D1" w14:textId="77777777" w:rsidR="00AE390A" w:rsidRPr="00126620" w:rsidRDefault="00AE390A" w:rsidP="00D7782F">
            <w:pPr>
              <w:jc w:val="right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E390A" w:rsidRPr="00126620" w14:paraId="41BBC9D3" w14:textId="77777777" w:rsidTr="00D7782F">
        <w:tc>
          <w:tcPr>
            <w:tcW w:w="4621" w:type="dxa"/>
          </w:tcPr>
          <w:p w14:paraId="3D706BC2" w14:textId="77777777" w:rsidR="00AE390A" w:rsidRPr="00126620" w:rsidRDefault="00AE390A" w:rsidP="00D7782F">
            <w:pPr>
              <w:rPr>
                <w:rFonts w:asciiTheme="minorHAnsi" w:hAnsiTheme="minorHAnsi" w:cs="Arial"/>
                <w:b/>
                <w:sz w:val="20"/>
                <w:szCs w:val="20"/>
              </w:rPr>
            </w:pPr>
          </w:p>
        </w:tc>
        <w:tc>
          <w:tcPr>
            <w:tcW w:w="4621" w:type="dxa"/>
          </w:tcPr>
          <w:p w14:paraId="1CE2BEBB" w14:textId="77777777" w:rsidR="00AE390A" w:rsidRPr="00126620" w:rsidRDefault="00AE390A" w:rsidP="00D7782F">
            <w:pPr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</w:p>
        </w:tc>
      </w:tr>
    </w:tbl>
    <w:p w14:paraId="5C3A7ED7" w14:textId="77777777" w:rsidR="00A17771" w:rsidRPr="00126620" w:rsidRDefault="00A17771" w:rsidP="00AE390A">
      <w:pPr>
        <w:rPr>
          <w:rFonts w:asciiTheme="minorHAnsi" w:hAnsiTheme="minorHAnsi" w:cs="Arial"/>
          <w:b/>
          <w:sz w:val="20"/>
          <w:szCs w:val="20"/>
        </w:rPr>
      </w:pPr>
    </w:p>
    <w:p w14:paraId="4B20DA1E" w14:textId="77777777" w:rsidR="00AE390A" w:rsidRPr="00126620" w:rsidRDefault="00AE390A" w:rsidP="00AE390A">
      <w:pPr>
        <w:rPr>
          <w:rFonts w:asciiTheme="minorHAnsi" w:hAnsiTheme="minorHAnsi" w:cs="Arial"/>
          <w:b/>
          <w:sz w:val="20"/>
          <w:szCs w:val="20"/>
        </w:rPr>
      </w:pPr>
      <w:r w:rsidRPr="00126620">
        <w:rPr>
          <w:rFonts w:asciiTheme="minorHAnsi" w:hAnsiTheme="minorHAnsi" w:cs="Arial"/>
          <w:b/>
          <w:sz w:val="20"/>
          <w:szCs w:val="20"/>
        </w:rPr>
        <w:t>About SRT Marine Systems plc:</w:t>
      </w:r>
    </w:p>
    <w:p w14:paraId="465C8CD6" w14:textId="77777777" w:rsidR="00AE390A" w:rsidRPr="00126620" w:rsidRDefault="00AE390A" w:rsidP="00A17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Arial"/>
          <w:color w:val="0D0D0D"/>
          <w:sz w:val="20"/>
          <w:szCs w:val="20"/>
        </w:rPr>
      </w:pPr>
      <w:r w:rsidRPr="00126620">
        <w:rPr>
          <w:rFonts w:asciiTheme="minorHAnsi" w:hAnsiTheme="minorHAnsi" w:cs="Arial"/>
          <w:color w:val="0D0D0D"/>
          <w:sz w:val="20"/>
          <w:szCs w:val="20"/>
        </w:rPr>
        <w:t xml:space="preserve">SRT develops, manufactures and supplies maritime </w:t>
      </w:r>
      <w:r w:rsidR="00053AC7">
        <w:rPr>
          <w:rFonts w:asciiTheme="minorHAnsi" w:hAnsiTheme="minorHAnsi" w:cs="Arial"/>
          <w:color w:val="0D0D0D"/>
          <w:sz w:val="20"/>
          <w:szCs w:val="20"/>
        </w:rPr>
        <w:t xml:space="preserve">surveillance and </w:t>
      </w:r>
      <w:r w:rsidRPr="00126620">
        <w:rPr>
          <w:rFonts w:asciiTheme="minorHAnsi" w:hAnsiTheme="minorHAnsi" w:cs="Arial"/>
          <w:color w:val="0D0D0D"/>
          <w:sz w:val="20"/>
          <w:szCs w:val="20"/>
        </w:rPr>
        <w:t xml:space="preserve">vessel tracking </w:t>
      </w:r>
      <w:r w:rsidR="00053AC7">
        <w:rPr>
          <w:rFonts w:asciiTheme="minorHAnsi" w:hAnsiTheme="minorHAnsi" w:cs="Arial"/>
          <w:color w:val="0D0D0D"/>
          <w:sz w:val="20"/>
          <w:szCs w:val="20"/>
        </w:rPr>
        <w:t xml:space="preserve">technologies, products and systems. </w:t>
      </w:r>
      <w:r w:rsidRPr="00126620">
        <w:rPr>
          <w:rFonts w:asciiTheme="minorHAnsi" w:hAnsiTheme="minorHAnsi" w:cs="Arial"/>
          <w:color w:val="0D0D0D"/>
          <w:sz w:val="20"/>
          <w:szCs w:val="20"/>
        </w:rPr>
        <w:t>The Company’s products and solutions are used by individual vessel owners, port authorities, maritime infrastructure owners, coast guards</w:t>
      </w:r>
      <w:r w:rsidR="00053AC7">
        <w:rPr>
          <w:rFonts w:asciiTheme="minorHAnsi" w:hAnsiTheme="minorHAnsi" w:cs="Arial"/>
          <w:color w:val="0D0D0D"/>
          <w:sz w:val="20"/>
          <w:szCs w:val="20"/>
        </w:rPr>
        <w:t>, fishery agencies</w:t>
      </w:r>
      <w:r w:rsidRPr="00126620">
        <w:rPr>
          <w:rFonts w:asciiTheme="minorHAnsi" w:hAnsiTheme="minorHAnsi" w:cs="Arial"/>
          <w:color w:val="0D0D0D"/>
          <w:sz w:val="20"/>
          <w:szCs w:val="20"/>
        </w:rPr>
        <w:t xml:space="preserve"> and </w:t>
      </w:r>
      <w:r w:rsidR="00053AC7">
        <w:rPr>
          <w:rFonts w:asciiTheme="minorHAnsi" w:hAnsiTheme="minorHAnsi" w:cs="Arial"/>
          <w:color w:val="0D0D0D"/>
          <w:sz w:val="20"/>
          <w:szCs w:val="20"/>
        </w:rPr>
        <w:t xml:space="preserve">other </w:t>
      </w:r>
      <w:r w:rsidRPr="00126620">
        <w:rPr>
          <w:rFonts w:asciiTheme="minorHAnsi" w:hAnsiTheme="minorHAnsi" w:cs="Arial"/>
          <w:color w:val="0D0D0D"/>
          <w:sz w:val="20"/>
          <w:szCs w:val="20"/>
        </w:rPr>
        <w:t>national security agencies to enhance their maritime domain awareness</w:t>
      </w:r>
      <w:r w:rsidR="00053AC7">
        <w:rPr>
          <w:rFonts w:asciiTheme="minorHAnsi" w:hAnsiTheme="minorHAnsi" w:cs="Arial"/>
          <w:color w:val="0D0D0D"/>
          <w:sz w:val="20"/>
          <w:szCs w:val="20"/>
        </w:rPr>
        <w:t>, monitoring and management capabilities</w:t>
      </w:r>
      <w:r w:rsidRPr="00126620">
        <w:rPr>
          <w:rFonts w:asciiTheme="minorHAnsi" w:hAnsiTheme="minorHAnsi" w:cs="Arial"/>
          <w:color w:val="0D0D0D"/>
          <w:sz w:val="20"/>
          <w:szCs w:val="20"/>
        </w:rPr>
        <w:t xml:space="preserve">. Applications include the tracking of commercial and leisure vessels; sustainable fishery; anti-collision; search and rescue; waterway management, port and coast security; pollution management; and environmental management. </w:t>
      </w:r>
    </w:p>
    <w:p w14:paraId="6793C2B5" w14:textId="77777777" w:rsidR="00AE390A" w:rsidRPr="00126620" w:rsidRDefault="00AE390A" w:rsidP="003E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Arial"/>
          <w:color w:val="0D0D0D"/>
          <w:sz w:val="20"/>
          <w:szCs w:val="20"/>
        </w:rPr>
      </w:pPr>
    </w:p>
    <w:p w14:paraId="2AA19935" w14:textId="77777777" w:rsidR="005D2FDD" w:rsidRPr="00126620" w:rsidRDefault="005D2FDD" w:rsidP="003E71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Arial"/>
          <w:color w:val="0D0D0D"/>
          <w:sz w:val="20"/>
          <w:szCs w:val="20"/>
        </w:rPr>
      </w:pPr>
    </w:p>
    <w:sectPr w:rsidR="005D2FDD" w:rsidRPr="00126620" w:rsidSect="0031000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E86E2" w14:textId="77777777" w:rsidR="002F3EE8" w:rsidRDefault="002F3EE8" w:rsidP="005E1449">
      <w:r>
        <w:separator/>
      </w:r>
    </w:p>
  </w:endnote>
  <w:endnote w:type="continuationSeparator" w:id="0">
    <w:p w14:paraId="02BC1D95" w14:textId="77777777" w:rsidR="002F3EE8" w:rsidRDefault="002F3EE8" w:rsidP="005E1449">
      <w:r>
        <w:continuationSeparator/>
      </w:r>
    </w:p>
  </w:endnote>
  <w:endnote w:type="continuationNotice" w:id="1">
    <w:p w14:paraId="56286348" w14:textId="77777777" w:rsidR="002F3EE8" w:rsidRDefault="002F3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5A885" w14:textId="77777777" w:rsidR="002F3EE8" w:rsidRDefault="002F3EE8" w:rsidP="005E1449">
      <w:r>
        <w:separator/>
      </w:r>
    </w:p>
  </w:footnote>
  <w:footnote w:type="continuationSeparator" w:id="0">
    <w:p w14:paraId="7B596966" w14:textId="77777777" w:rsidR="002F3EE8" w:rsidRDefault="002F3EE8" w:rsidP="005E1449">
      <w:r>
        <w:continuationSeparator/>
      </w:r>
    </w:p>
  </w:footnote>
  <w:footnote w:type="continuationNotice" w:id="1">
    <w:p w14:paraId="58B539B0" w14:textId="77777777" w:rsidR="002F3EE8" w:rsidRDefault="002F3EE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0C87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DB83D14"/>
    <w:name w:val="Heading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2">
    <w:nsid w:val="06813E38"/>
    <w:multiLevelType w:val="multilevel"/>
    <w:tmpl w:val="40E8688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3">
    <w:nsid w:val="07515501"/>
    <w:multiLevelType w:val="multilevel"/>
    <w:tmpl w:val="FDB83D1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4">
    <w:nsid w:val="12DD5175"/>
    <w:multiLevelType w:val="hybridMultilevel"/>
    <w:tmpl w:val="5F5228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25026"/>
    <w:multiLevelType w:val="multilevel"/>
    <w:tmpl w:val="40E86886"/>
    <w:name w:val="Heading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6">
    <w:nsid w:val="32E40099"/>
    <w:multiLevelType w:val="multilevel"/>
    <w:tmpl w:val="40E8688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7">
    <w:nsid w:val="38BA0458"/>
    <w:multiLevelType w:val="hybridMultilevel"/>
    <w:tmpl w:val="81E48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329E9"/>
    <w:multiLevelType w:val="multilevel"/>
    <w:tmpl w:val="40E8688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9">
    <w:nsid w:val="49592243"/>
    <w:multiLevelType w:val="multilevel"/>
    <w:tmpl w:val="FDB83D1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10">
    <w:nsid w:val="4AA853C9"/>
    <w:multiLevelType w:val="hybridMultilevel"/>
    <w:tmpl w:val="32EC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71A57"/>
    <w:multiLevelType w:val="multilevel"/>
    <w:tmpl w:val="FDB83D1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12">
    <w:nsid w:val="53152459"/>
    <w:multiLevelType w:val="multilevel"/>
    <w:tmpl w:val="40E8688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13">
    <w:nsid w:val="5FF50A6B"/>
    <w:multiLevelType w:val="multilevel"/>
    <w:tmpl w:val="40E86886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2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14">
    <w:nsid w:val="66286B56"/>
    <w:multiLevelType w:val="multilevel"/>
    <w:tmpl w:val="FDB83D1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0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</w:rPr>
    </w:lvl>
    <w:lvl w:ilvl="3">
      <w:start w:val="1"/>
      <w:numFmt w:val="lowerLetter"/>
      <w:lvlText w:val="(%4)"/>
      <w:lvlJc w:val="left"/>
      <w:pPr>
        <w:ind w:left="720" w:hanging="720"/>
      </w:pPr>
      <w:rPr>
        <w:rFonts w:asciiTheme="minorHAnsi" w:hAnsiTheme="minorHAnsi" w:cs="Arial" w:hint="default"/>
        <w:b w:val="0"/>
        <w:i w:val="0"/>
        <w:sz w:val="20"/>
      </w:r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 w:val="0"/>
        <w:i w:val="0"/>
        <w:sz w:val="20"/>
      </w:rPr>
    </w:lvl>
    <w:lvl w:ilvl="5">
      <w:start w:val="1"/>
      <w:numFmt w:val="upperLetter"/>
      <w:lvlText w:val="(%6)"/>
      <w:lvlJc w:val="left"/>
      <w:pPr>
        <w:ind w:left="1440" w:hanging="720"/>
      </w:pPr>
      <w:rPr>
        <w:rFonts w:ascii="Arial" w:hAnsi="Arial" w:cs="Arial" w:hint="default"/>
        <w:b w:val="0"/>
        <w:i w:val="0"/>
        <w:sz w:val="20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298" w:hanging="709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07" w:hanging="709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10" w:hanging="703"/>
      </w:pPr>
      <w:rPr>
        <w:rFonts w:hint="default"/>
      </w:rPr>
    </w:lvl>
  </w:abstractNum>
  <w:abstractNum w:abstractNumId="15">
    <w:nsid w:val="6D6E52CB"/>
    <w:multiLevelType w:val="hybridMultilevel"/>
    <w:tmpl w:val="9A6EE184"/>
    <w:lvl w:ilvl="0" w:tplc="FDFAF076">
      <w:numFmt w:val="bullet"/>
      <w:lvlText w:val="·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52BD8"/>
    <w:multiLevelType w:val="hybridMultilevel"/>
    <w:tmpl w:val="5E8C7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6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11"/>
  </w:num>
  <w:num w:numId="10">
    <w:abstractNumId w:val="9"/>
  </w:num>
  <w:num w:numId="11">
    <w:abstractNumId w:val="3"/>
  </w:num>
  <w:num w:numId="12">
    <w:abstractNumId w:val="14"/>
  </w:num>
  <w:num w:numId="13">
    <w:abstractNumId w:val="8"/>
  </w:num>
  <w:num w:numId="14">
    <w:abstractNumId w:val="13"/>
  </w:num>
  <w:num w:numId="15">
    <w:abstractNumId w:val="6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WAFVersion" w:val="5.0"/>
  </w:docVars>
  <w:rsids>
    <w:rsidRoot w:val="00B3455E"/>
    <w:rsid w:val="000035C3"/>
    <w:rsid w:val="0002181D"/>
    <w:rsid w:val="00024E3C"/>
    <w:rsid w:val="00030A17"/>
    <w:rsid w:val="000345A7"/>
    <w:rsid w:val="000436F1"/>
    <w:rsid w:val="000460A8"/>
    <w:rsid w:val="0005221D"/>
    <w:rsid w:val="00053AC7"/>
    <w:rsid w:val="0007282D"/>
    <w:rsid w:val="00082D84"/>
    <w:rsid w:val="00085D40"/>
    <w:rsid w:val="00095250"/>
    <w:rsid w:val="000A0B62"/>
    <w:rsid w:val="000B5D9F"/>
    <w:rsid w:val="000D5D97"/>
    <w:rsid w:val="000E5CBC"/>
    <w:rsid w:val="001058C4"/>
    <w:rsid w:val="00105FD4"/>
    <w:rsid w:val="00113DD6"/>
    <w:rsid w:val="00117BD8"/>
    <w:rsid w:val="00124A74"/>
    <w:rsid w:val="00126620"/>
    <w:rsid w:val="00141BE6"/>
    <w:rsid w:val="00151842"/>
    <w:rsid w:val="00151E86"/>
    <w:rsid w:val="00155756"/>
    <w:rsid w:val="00165ABC"/>
    <w:rsid w:val="0017455A"/>
    <w:rsid w:val="00185E97"/>
    <w:rsid w:val="001B03AF"/>
    <w:rsid w:val="001B46E8"/>
    <w:rsid w:val="001C389B"/>
    <w:rsid w:val="001D0CB4"/>
    <w:rsid w:val="001E0750"/>
    <w:rsid w:val="001E54B4"/>
    <w:rsid w:val="001E54E2"/>
    <w:rsid w:val="001E58C6"/>
    <w:rsid w:val="001F1D06"/>
    <w:rsid w:val="001F44A4"/>
    <w:rsid w:val="001F63A7"/>
    <w:rsid w:val="00210574"/>
    <w:rsid w:val="00224A41"/>
    <w:rsid w:val="00227824"/>
    <w:rsid w:val="00236D31"/>
    <w:rsid w:val="00241748"/>
    <w:rsid w:val="002526C3"/>
    <w:rsid w:val="00262FC7"/>
    <w:rsid w:val="002645BB"/>
    <w:rsid w:val="0026676A"/>
    <w:rsid w:val="002675FE"/>
    <w:rsid w:val="002A190D"/>
    <w:rsid w:val="002A6257"/>
    <w:rsid w:val="002B316C"/>
    <w:rsid w:val="002B3249"/>
    <w:rsid w:val="002C443C"/>
    <w:rsid w:val="002C6C69"/>
    <w:rsid w:val="002C74EE"/>
    <w:rsid w:val="002D4953"/>
    <w:rsid w:val="002E3369"/>
    <w:rsid w:val="002E63CA"/>
    <w:rsid w:val="002F17E3"/>
    <w:rsid w:val="002F2F92"/>
    <w:rsid w:val="002F3EE8"/>
    <w:rsid w:val="002F40CA"/>
    <w:rsid w:val="002F4DDB"/>
    <w:rsid w:val="00310002"/>
    <w:rsid w:val="00313F6C"/>
    <w:rsid w:val="00317BF2"/>
    <w:rsid w:val="00320621"/>
    <w:rsid w:val="00323A72"/>
    <w:rsid w:val="00332D06"/>
    <w:rsid w:val="00346F2A"/>
    <w:rsid w:val="00363DC3"/>
    <w:rsid w:val="00363F72"/>
    <w:rsid w:val="0036746F"/>
    <w:rsid w:val="00376AE9"/>
    <w:rsid w:val="003845B0"/>
    <w:rsid w:val="00392C59"/>
    <w:rsid w:val="003A5C6E"/>
    <w:rsid w:val="003A634C"/>
    <w:rsid w:val="003C4B87"/>
    <w:rsid w:val="003C5AC0"/>
    <w:rsid w:val="003E717A"/>
    <w:rsid w:val="003F2611"/>
    <w:rsid w:val="00410C72"/>
    <w:rsid w:val="004124CE"/>
    <w:rsid w:val="00417F09"/>
    <w:rsid w:val="0042295D"/>
    <w:rsid w:val="00431A0A"/>
    <w:rsid w:val="0043558D"/>
    <w:rsid w:val="00440D4F"/>
    <w:rsid w:val="00442742"/>
    <w:rsid w:val="004539CA"/>
    <w:rsid w:val="00471D72"/>
    <w:rsid w:val="004912C1"/>
    <w:rsid w:val="00494000"/>
    <w:rsid w:val="004A3C85"/>
    <w:rsid w:val="004A6AAD"/>
    <w:rsid w:val="004B3E69"/>
    <w:rsid w:val="004B5EF9"/>
    <w:rsid w:val="004C3F3A"/>
    <w:rsid w:val="004C4BB1"/>
    <w:rsid w:val="004C5E24"/>
    <w:rsid w:val="004D3DAF"/>
    <w:rsid w:val="004D5A0A"/>
    <w:rsid w:val="004E5C65"/>
    <w:rsid w:val="004E7647"/>
    <w:rsid w:val="004F1620"/>
    <w:rsid w:val="004F1ABE"/>
    <w:rsid w:val="004F6E70"/>
    <w:rsid w:val="00511D25"/>
    <w:rsid w:val="00511F0B"/>
    <w:rsid w:val="00513741"/>
    <w:rsid w:val="00524C17"/>
    <w:rsid w:val="0053576D"/>
    <w:rsid w:val="005368CE"/>
    <w:rsid w:val="005409A8"/>
    <w:rsid w:val="0055201C"/>
    <w:rsid w:val="00576CB7"/>
    <w:rsid w:val="00591D94"/>
    <w:rsid w:val="00592F00"/>
    <w:rsid w:val="00597176"/>
    <w:rsid w:val="005C31BF"/>
    <w:rsid w:val="005C3D43"/>
    <w:rsid w:val="005C7575"/>
    <w:rsid w:val="005D2FDD"/>
    <w:rsid w:val="005E10BB"/>
    <w:rsid w:val="005E1449"/>
    <w:rsid w:val="006131DC"/>
    <w:rsid w:val="00647CAB"/>
    <w:rsid w:val="006563FB"/>
    <w:rsid w:val="00657BBB"/>
    <w:rsid w:val="00660E94"/>
    <w:rsid w:val="00666397"/>
    <w:rsid w:val="00666A15"/>
    <w:rsid w:val="00673C9F"/>
    <w:rsid w:val="006828C4"/>
    <w:rsid w:val="00685D0C"/>
    <w:rsid w:val="006A4666"/>
    <w:rsid w:val="006C556E"/>
    <w:rsid w:val="006E6946"/>
    <w:rsid w:val="00704AA8"/>
    <w:rsid w:val="007137B2"/>
    <w:rsid w:val="007138C3"/>
    <w:rsid w:val="007160F4"/>
    <w:rsid w:val="00723B43"/>
    <w:rsid w:val="007534FB"/>
    <w:rsid w:val="00753904"/>
    <w:rsid w:val="00762C15"/>
    <w:rsid w:val="00785082"/>
    <w:rsid w:val="00785E36"/>
    <w:rsid w:val="007A5757"/>
    <w:rsid w:val="007A5CC0"/>
    <w:rsid w:val="007A6281"/>
    <w:rsid w:val="007A72E7"/>
    <w:rsid w:val="007B38E7"/>
    <w:rsid w:val="007B41E5"/>
    <w:rsid w:val="007B7D85"/>
    <w:rsid w:val="007E2D17"/>
    <w:rsid w:val="007E3634"/>
    <w:rsid w:val="007F4F7A"/>
    <w:rsid w:val="008070C4"/>
    <w:rsid w:val="00810B43"/>
    <w:rsid w:val="00834B8E"/>
    <w:rsid w:val="00842510"/>
    <w:rsid w:val="008462E8"/>
    <w:rsid w:val="00867CF5"/>
    <w:rsid w:val="008729FA"/>
    <w:rsid w:val="00872A80"/>
    <w:rsid w:val="008746B6"/>
    <w:rsid w:val="00877886"/>
    <w:rsid w:val="00894291"/>
    <w:rsid w:val="0089490F"/>
    <w:rsid w:val="008A0373"/>
    <w:rsid w:val="008A11C6"/>
    <w:rsid w:val="008A1E7C"/>
    <w:rsid w:val="008B10DB"/>
    <w:rsid w:val="008B1692"/>
    <w:rsid w:val="008B7C4E"/>
    <w:rsid w:val="008D618A"/>
    <w:rsid w:val="008D7B01"/>
    <w:rsid w:val="008E2E96"/>
    <w:rsid w:val="00910240"/>
    <w:rsid w:val="009231EE"/>
    <w:rsid w:val="00926AD6"/>
    <w:rsid w:val="00954DD3"/>
    <w:rsid w:val="00955580"/>
    <w:rsid w:val="009670A3"/>
    <w:rsid w:val="00971F34"/>
    <w:rsid w:val="00973931"/>
    <w:rsid w:val="009860D7"/>
    <w:rsid w:val="00986B69"/>
    <w:rsid w:val="009C5F3F"/>
    <w:rsid w:val="009D3106"/>
    <w:rsid w:val="009D3452"/>
    <w:rsid w:val="009D5D6B"/>
    <w:rsid w:val="009E09A7"/>
    <w:rsid w:val="009F0F01"/>
    <w:rsid w:val="009F1A9D"/>
    <w:rsid w:val="009F4281"/>
    <w:rsid w:val="009F43C2"/>
    <w:rsid w:val="009F579C"/>
    <w:rsid w:val="009F79C4"/>
    <w:rsid w:val="00A17771"/>
    <w:rsid w:val="00A32BDC"/>
    <w:rsid w:val="00A358CB"/>
    <w:rsid w:val="00A44D37"/>
    <w:rsid w:val="00A46414"/>
    <w:rsid w:val="00A55D15"/>
    <w:rsid w:val="00A573F5"/>
    <w:rsid w:val="00A61242"/>
    <w:rsid w:val="00A66E38"/>
    <w:rsid w:val="00A7006A"/>
    <w:rsid w:val="00A746B7"/>
    <w:rsid w:val="00A81F90"/>
    <w:rsid w:val="00A84B1E"/>
    <w:rsid w:val="00AA0788"/>
    <w:rsid w:val="00AA63E3"/>
    <w:rsid w:val="00AB69C1"/>
    <w:rsid w:val="00AE390A"/>
    <w:rsid w:val="00AE4CA6"/>
    <w:rsid w:val="00AF0017"/>
    <w:rsid w:val="00AF202D"/>
    <w:rsid w:val="00AF6693"/>
    <w:rsid w:val="00B060F9"/>
    <w:rsid w:val="00B26998"/>
    <w:rsid w:val="00B341A1"/>
    <w:rsid w:val="00B3455E"/>
    <w:rsid w:val="00B361BB"/>
    <w:rsid w:val="00B43573"/>
    <w:rsid w:val="00B442D5"/>
    <w:rsid w:val="00B5304B"/>
    <w:rsid w:val="00B77935"/>
    <w:rsid w:val="00B83077"/>
    <w:rsid w:val="00B843E2"/>
    <w:rsid w:val="00B87882"/>
    <w:rsid w:val="00B90B26"/>
    <w:rsid w:val="00B92973"/>
    <w:rsid w:val="00B94C60"/>
    <w:rsid w:val="00BA6FA3"/>
    <w:rsid w:val="00BB01CC"/>
    <w:rsid w:val="00BB7FA0"/>
    <w:rsid w:val="00BC429A"/>
    <w:rsid w:val="00BD4B1D"/>
    <w:rsid w:val="00BD4F50"/>
    <w:rsid w:val="00BD5327"/>
    <w:rsid w:val="00BF1B28"/>
    <w:rsid w:val="00BF522D"/>
    <w:rsid w:val="00C1157C"/>
    <w:rsid w:val="00C12857"/>
    <w:rsid w:val="00C25D63"/>
    <w:rsid w:val="00C270F4"/>
    <w:rsid w:val="00C314AA"/>
    <w:rsid w:val="00C32A83"/>
    <w:rsid w:val="00C55FFB"/>
    <w:rsid w:val="00C63223"/>
    <w:rsid w:val="00C6567A"/>
    <w:rsid w:val="00C66A01"/>
    <w:rsid w:val="00C7497D"/>
    <w:rsid w:val="00C836B1"/>
    <w:rsid w:val="00C97B96"/>
    <w:rsid w:val="00CA00CE"/>
    <w:rsid w:val="00CA38AD"/>
    <w:rsid w:val="00CE7C13"/>
    <w:rsid w:val="00CF767F"/>
    <w:rsid w:val="00D03B14"/>
    <w:rsid w:val="00D10BDC"/>
    <w:rsid w:val="00D13B8A"/>
    <w:rsid w:val="00D15FB8"/>
    <w:rsid w:val="00D25110"/>
    <w:rsid w:val="00D25527"/>
    <w:rsid w:val="00D43A1D"/>
    <w:rsid w:val="00D47765"/>
    <w:rsid w:val="00D50F09"/>
    <w:rsid w:val="00D51F0B"/>
    <w:rsid w:val="00D52350"/>
    <w:rsid w:val="00D72B7A"/>
    <w:rsid w:val="00D754CB"/>
    <w:rsid w:val="00D801F7"/>
    <w:rsid w:val="00D85870"/>
    <w:rsid w:val="00D86983"/>
    <w:rsid w:val="00DA1742"/>
    <w:rsid w:val="00DA6E41"/>
    <w:rsid w:val="00DC1376"/>
    <w:rsid w:val="00DE283A"/>
    <w:rsid w:val="00DE3CC6"/>
    <w:rsid w:val="00DF0CF7"/>
    <w:rsid w:val="00E35DD8"/>
    <w:rsid w:val="00E40050"/>
    <w:rsid w:val="00E4050D"/>
    <w:rsid w:val="00E41938"/>
    <w:rsid w:val="00E427FE"/>
    <w:rsid w:val="00E475C6"/>
    <w:rsid w:val="00E53A05"/>
    <w:rsid w:val="00E730E1"/>
    <w:rsid w:val="00E90204"/>
    <w:rsid w:val="00E96EDF"/>
    <w:rsid w:val="00EA61BE"/>
    <w:rsid w:val="00EC1A9A"/>
    <w:rsid w:val="00EC23C9"/>
    <w:rsid w:val="00EC3BA7"/>
    <w:rsid w:val="00EF3452"/>
    <w:rsid w:val="00EF480B"/>
    <w:rsid w:val="00F20E2B"/>
    <w:rsid w:val="00F26BCE"/>
    <w:rsid w:val="00F36AEC"/>
    <w:rsid w:val="00F52A0C"/>
    <w:rsid w:val="00F617A8"/>
    <w:rsid w:val="00F6559B"/>
    <w:rsid w:val="00F65F97"/>
    <w:rsid w:val="00F82359"/>
    <w:rsid w:val="00F82918"/>
    <w:rsid w:val="00F96A40"/>
    <w:rsid w:val="00FA428E"/>
    <w:rsid w:val="00FA7490"/>
    <w:rsid w:val="00FC0DA7"/>
    <w:rsid w:val="00FC1FDE"/>
    <w:rsid w:val="00FC5953"/>
    <w:rsid w:val="00FC68B1"/>
    <w:rsid w:val="00FE2D50"/>
    <w:rsid w:val="00FF41DA"/>
    <w:rsid w:val="00FF5590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23007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B34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10B4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475C6"/>
    <w:rPr>
      <w:color w:val="0000FF"/>
      <w:u w:val="single"/>
    </w:rPr>
  </w:style>
  <w:style w:type="character" w:customStyle="1" w:styleId="s">
    <w:name w:val="s"/>
    <w:rsid w:val="00363DC3"/>
  </w:style>
  <w:style w:type="character" w:customStyle="1" w:styleId="q">
    <w:name w:val="q"/>
    <w:rsid w:val="00363DC3"/>
  </w:style>
  <w:style w:type="character" w:customStyle="1" w:styleId="p">
    <w:name w:val="p"/>
    <w:rsid w:val="00363DC3"/>
  </w:style>
  <w:style w:type="character" w:styleId="CommentReference">
    <w:name w:val="annotation reference"/>
    <w:basedOn w:val="DefaultParagraphFont"/>
    <w:rsid w:val="000218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8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81D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21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81D"/>
    <w:rPr>
      <w:rFonts w:ascii="Arial" w:hAnsi="Arial"/>
      <w:b/>
      <w:bCs/>
    </w:rPr>
  </w:style>
  <w:style w:type="table" w:styleId="TableGrid">
    <w:name w:val="Table Grid"/>
    <w:basedOn w:val="TableNormal"/>
    <w:uiPriority w:val="59"/>
    <w:rsid w:val="00D477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E1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E1449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5E1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E1449"/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A17771"/>
    <w:pPr>
      <w:ind w:left="720"/>
      <w:contextualSpacing/>
    </w:pPr>
  </w:style>
  <w:style w:type="paragraph" w:customStyle="1" w:styleId="ck">
    <w:name w:val="ck"/>
    <w:basedOn w:val="Normal"/>
    <w:rsid w:val="000D5D9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">
    <w:name w:val="ce"/>
    <w:basedOn w:val="DefaultParagraphFont"/>
    <w:rsid w:val="000D5D97"/>
  </w:style>
  <w:style w:type="paragraph" w:customStyle="1" w:styleId="ab">
    <w:name w:val="ab"/>
    <w:basedOn w:val="Normal"/>
    <w:rsid w:val="000D5D9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4124C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B34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10B4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475C6"/>
    <w:rPr>
      <w:color w:val="0000FF"/>
      <w:u w:val="single"/>
    </w:rPr>
  </w:style>
  <w:style w:type="character" w:customStyle="1" w:styleId="s">
    <w:name w:val="s"/>
    <w:rsid w:val="00363DC3"/>
  </w:style>
  <w:style w:type="character" w:customStyle="1" w:styleId="q">
    <w:name w:val="q"/>
    <w:rsid w:val="00363DC3"/>
  </w:style>
  <w:style w:type="character" w:customStyle="1" w:styleId="p">
    <w:name w:val="p"/>
    <w:rsid w:val="00363DC3"/>
  </w:style>
  <w:style w:type="character" w:styleId="CommentReference">
    <w:name w:val="annotation reference"/>
    <w:basedOn w:val="DefaultParagraphFont"/>
    <w:rsid w:val="000218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18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181D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021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181D"/>
    <w:rPr>
      <w:rFonts w:ascii="Arial" w:hAnsi="Arial"/>
      <w:b/>
      <w:bCs/>
    </w:rPr>
  </w:style>
  <w:style w:type="table" w:styleId="TableGrid">
    <w:name w:val="Table Grid"/>
    <w:basedOn w:val="TableNormal"/>
    <w:uiPriority w:val="59"/>
    <w:rsid w:val="00D4776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E1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E1449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5E1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E1449"/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A17771"/>
    <w:pPr>
      <w:ind w:left="720"/>
      <w:contextualSpacing/>
    </w:pPr>
  </w:style>
  <w:style w:type="paragraph" w:customStyle="1" w:styleId="ck">
    <w:name w:val="ck"/>
    <w:basedOn w:val="Normal"/>
    <w:rsid w:val="000D5D9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">
    <w:name w:val="ce"/>
    <w:basedOn w:val="DefaultParagraphFont"/>
    <w:rsid w:val="000D5D97"/>
  </w:style>
  <w:style w:type="paragraph" w:customStyle="1" w:styleId="ab">
    <w:name w:val="ab"/>
    <w:basedOn w:val="Normal"/>
    <w:rsid w:val="000D5D9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4124C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8472">
              <w:marLeft w:val="150"/>
              <w:marRight w:val="150"/>
              <w:marTop w:val="225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9734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7854">
              <w:marLeft w:val="150"/>
              <w:marRight w:val="150"/>
              <w:marTop w:val="225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049">
      <w:bodyDiv w:val="1"/>
      <w:marLeft w:val="0"/>
      <w:marRight w:val="0"/>
      <w:marTop w:val="15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ouise.coates@srt-marine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imon.tucker@srt-marin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rt-mar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F87EC-DA27-4C30-A886-07637AE3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W. H. Ireland Group plc</Company>
  <LinksUpToDate>false</LinksUpToDate>
  <CharactersWithSpaces>1693</CharactersWithSpaces>
  <SharedDoc>false</SharedDoc>
  <HLinks>
    <vt:vector size="24" baseType="variant">
      <vt:variant>
        <vt:i4>2949230</vt:i4>
      </vt:variant>
      <vt:variant>
        <vt:i4>9</vt:i4>
      </vt:variant>
      <vt:variant>
        <vt:i4>0</vt:i4>
      </vt:variant>
      <vt:variant>
        <vt:i4>5</vt:i4>
      </vt:variant>
      <vt:variant>
        <vt:lpwstr>http://www.allaboutais.com/</vt:lpwstr>
      </vt:variant>
      <vt:variant>
        <vt:lpwstr/>
      </vt:variant>
      <vt:variant>
        <vt:i4>3276861</vt:i4>
      </vt:variant>
      <vt:variant>
        <vt:i4>6</vt:i4>
      </vt:variant>
      <vt:variant>
        <vt:i4>0</vt:i4>
      </vt:variant>
      <vt:variant>
        <vt:i4>5</vt:i4>
      </vt:variant>
      <vt:variant>
        <vt:lpwstr>http://www.yellowjerseypr.com/</vt:lpwstr>
      </vt:variant>
      <vt:variant>
        <vt:lpwstr/>
      </vt:variant>
      <vt:variant>
        <vt:i4>1703959</vt:i4>
      </vt:variant>
      <vt:variant>
        <vt:i4>3</vt:i4>
      </vt:variant>
      <vt:variant>
        <vt:i4>0</vt:i4>
      </vt:variant>
      <vt:variant>
        <vt:i4>5</vt:i4>
      </vt:variant>
      <vt:variant>
        <vt:lpwstr>http://www.wh-ireland.co.uk/</vt:lpwstr>
      </vt:variant>
      <vt:variant>
        <vt:lpwstr/>
      </vt:variant>
      <vt:variant>
        <vt:i4>2293871</vt:i4>
      </vt:variant>
      <vt:variant>
        <vt:i4>0</vt:i4>
      </vt:variant>
      <vt:variant>
        <vt:i4>0</vt:i4>
      </vt:variant>
      <vt:variant>
        <vt:i4>5</vt:i4>
      </vt:variant>
      <vt:variant>
        <vt:lpwstr>http://www.softwarerad.com/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Jonny Franklin-Adams</cp:lastModifiedBy>
  <cp:revision>3</cp:revision>
  <cp:lastPrinted>2018-06-07T15:07:00Z</cp:lastPrinted>
  <dcterms:created xsi:type="dcterms:W3CDTF">2018-06-07T16:53:00Z</dcterms:created>
  <dcterms:modified xsi:type="dcterms:W3CDTF">2018-06-07T16:53:00Z</dcterms:modified>
</cp:coreProperties>
</file>