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Contoso X200 Troubleshooting Guide</w:t>
      </w:r>
    </w:p>
    <w:p>
      <w:pPr>
        <w:pStyle w:val="Heading2"/>
      </w:pPr>
      <w:r>
        <w:t>Overheating</w:t>
      </w:r>
    </w:p>
    <w:p>
      <w:r>
        <w:t>If the X200 overheats, first verify that ventilation openings are clear and that the ambient temperature is within the recommended range.</w:t>
      </w:r>
    </w:p>
    <w:p>
      <w:pPr>
        <w:pStyle w:val="Heading2"/>
      </w:pPr>
      <w:r>
        <w:t>Basic Checks</w:t>
      </w:r>
    </w:p>
    <w:p>
      <w:r>
        <w:t>Confirm that cooling airflow is unobstructed. Restart the device only after it has returned to a safe operating temperature.</w:t>
      </w:r>
    </w:p>
    <w:p>
      <w:pPr>
        <w:pStyle w:val="Heading2"/>
      </w:pPr>
      <w:r>
        <w:t>Escalation</w:t>
      </w:r>
    </w:p>
    <w:p>
      <w:r>
        <w:t>If overheating continues after the basic checks, collect the product serial number, customer information, symptoms, duration of the issue, and troubleshooting already attempted before creating a support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