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9BE173" w14:textId="2F5B40BB" w:rsidR="0012733B" w:rsidRPr="004B76D3" w:rsidRDefault="00C634AF" w:rsidP="00C634AF">
      <w:pPr>
        <w:ind w:firstLine="0"/>
        <w:jc w:val="center"/>
        <w:rPr>
          <w:b/>
          <w:bCs/>
          <w:sz w:val="28"/>
          <w:szCs w:val="32"/>
        </w:rPr>
      </w:pPr>
      <w:r w:rsidRPr="004B76D3">
        <w:rPr>
          <w:b/>
          <w:bCs/>
          <w:sz w:val="28"/>
          <w:szCs w:val="32"/>
        </w:rPr>
        <w:t>Technical Specifications for Cross Examination</w:t>
      </w:r>
    </w:p>
    <w:p w14:paraId="4CB8BE0F" w14:textId="0CF739D8" w:rsidR="00C634AF" w:rsidRPr="00A674F4" w:rsidRDefault="00C634AF" w:rsidP="00C634AF">
      <w:pPr>
        <w:ind w:firstLine="0"/>
        <w:rPr>
          <w:b/>
          <w:bCs/>
          <w:sz w:val="24"/>
          <w:szCs w:val="28"/>
        </w:rPr>
      </w:pPr>
      <w:r w:rsidRPr="00A674F4">
        <w:rPr>
          <w:b/>
          <w:bCs/>
          <w:sz w:val="24"/>
          <w:szCs w:val="28"/>
        </w:rPr>
        <w:t>Overview</w:t>
      </w:r>
    </w:p>
    <w:p w14:paraId="0920B33B" w14:textId="77777777" w:rsidR="004B073B" w:rsidRPr="004B073B" w:rsidRDefault="004B073B" w:rsidP="004B073B">
      <w:r w:rsidRPr="004B073B">
        <w:t>This document describes the simulation methods underlying Cross Examination (</w:t>
      </w:r>
      <w:hyperlink r:id="rId4" w:history="1">
        <w:r w:rsidRPr="004B073B">
          <w:rPr>
            <w:rStyle w:val="Hyperlink"/>
          </w:rPr>
          <w:t>https://sruckman.shinyapps.io/cross_examination/</w:t>
        </w:r>
      </w:hyperlink>
      <w:r w:rsidRPr="004B073B">
        <w:t xml:space="preserve">), an R Shiny application for teaching genetic mapping. Source code is available at </w:t>
      </w:r>
      <w:hyperlink r:id="rId5" w:history="1">
        <w:r w:rsidRPr="004B073B">
          <w:rPr>
            <w:rStyle w:val="Hyperlink"/>
          </w:rPr>
          <w:t>https://github.com/sruckman/Cross_Examination</w:t>
        </w:r>
      </w:hyperlink>
      <w:r w:rsidRPr="004B073B">
        <w:t>. The supplement is intended as a companion to the manuscript for readers who wish to understand or reproduce the simulation logic in full.</w:t>
      </w:r>
    </w:p>
    <w:p w14:paraId="46888C71" w14:textId="679065FB" w:rsidR="004B073B" w:rsidRPr="004B073B" w:rsidRDefault="004B073B" w:rsidP="004B073B">
      <w:r w:rsidRPr="004B073B">
        <w:t xml:space="preserve">The app implements three tabs (MPP, Biparental QTL, and GWAS), each simulating a distinct study design. All three tabs share a common genetic map: a single chromosome represented as 202 evenly spaced positions spanning 100 </w:t>
      </w:r>
      <w:proofErr w:type="spellStart"/>
      <w:r w:rsidRPr="004B073B">
        <w:t>cM</w:t>
      </w:r>
      <w:proofErr w:type="spellEnd"/>
      <w:r w:rsidRPr="004B073B">
        <w:t xml:space="preserve">, generated as </w:t>
      </w:r>
      <w:proofErr w:type="gramStart"/>
      <w:r w:rsidRPr="004B073B">
        <w:t>seq(</w:t>
      </w:r>
      <w:proofErr w:type="gramEnd"/>
      <w:r w:rsidRPr="004B073B">
        <w:t xml:space="preserve">0, 100, </w:t>
      </w:r>
      <w:proofErr w:type="spellStart"/>
      <w:r w:rsidRPr="004B073B">
        <w:t>length.out</w:t>
      </w:r>
      <w:proofErr w:type="spellEnd"/>
      <w:r w:rsidRPr="004B073B">
        <w:t xml:space="preserve"> = 202) in R, giving a resolution of approximately 0.5 </w:t>
      </w:r>
      <w:proofErr w:type="spellStart"/>
      <w:r w:rsidRPr="004B073B">
        <w:t>cM</w:t>
      </w:r>
      <w:proofErr w:type="spellEnd"/>
      <w:r w:rsidRPr="004B073B">
        <w:t xml:space="preserve"> per position. </w:t>
      </w:r>
      <w:r w:rsidR="00D42DFA">
        <w:t xml:space="preserve">The </w:t>
      </w:r>
      <w:r w:rsidR="00C962C5">
        <w:t>single-chromosome</w:t>
      </w:r>
      <w:r w:rsidR="00D42DFA">
        <w:t xml:space="preserve"> model</w:t>
      </w:r>
      <w:r w:rsidRPr="004B073B">
        <w:t xml:space="preserve"> isolates the core mapping logic from the bookkeeping of multi-chromosome genomes while preserving all relevant statistical properties: recombination frequency, </w:t>
      </w:r>
      <w:proofErr w:type="gramStart"/>
      <w:r w:rsidRPr="004B073B">
        <w:t>linkage disequilibrium (LD)</w:t>
      </w:r>
      <w:proofErr w:type="gramEnd"/>
      <w:r w:rsidRPr="004B073B">
        <w:t xml:space="preserve"> decay, and the relationship between sample size, effect size, and power. The key limitation is that multiple-testing correction in a </w:t>
      </w:r>
      <w:proofErr w:type="gramStart"/>
      <w:r w:rsidRPr="004B073B">
        <w:t>real genome scales</w:t>
      </w:r>
      <w:proofErr w:type="gramEnd"/>
      <w:r w:rsidRPr="004B073B">
        <w:t xml:space="preserve"> with the total number of markers across all chromosomes, not just the 202 positions used here. The fixed Bonferroni thresholds in the simulator are therefore specific to this single-chromosome representation and should not be applied directly to genome-wide data.</w:t>
      </w:r>
    </w:p>
    <w:p w14:paraId="7F8092C1" w14:textId="225218FF" w:rsidR="004B073B" w:rsidRPr="004B073B" w:rsidRDefault="004B073B" w:rsidP="004B073B">
      <w:r w:rsidRPr="004B073B">
        <w:t xml:space="preserve">Teaching Mode is available on all three tabs as a checkbox in the sidebar. When enabled, it sets a fixed random seed (seed = 42) before simulation and fixes QTL positions to predetermined locations: 50 </w:t>
      </w:r>
      <w:proofErr w:type="spellStart"/>
      <w:r w:rsidRPr="004B073B">
        <w:t>cM</w:t>
      </w:r>
      <w:proofErr w:type="spellEnd"/>
      <w:r w:rsidRPr="004B073B">
        <w:t xml:space="preserve"> for a single QTL; 30 and 70 </w:t>
      </w:r>
      <w:proofErr w:type="spellStart"/>
      <w:r w:rsidRPr="004B073B">
        <w:t>cM</w:t>
      </w:r>
      <w:proofErr w:type="spellEnd"/>
      <w:r w:rsidRPr="004B073B">
        <w:t xml:space="preserve"> for two QTLs; 20, 50, and 80 </w:t>
      </w:r>
      <w:proofErr w:type="spellStart"/>
      <w:r w:rsidRPr="004B073B">
        <w:t>cM</w:t>
      </w:r>
      <w:proofErr w:type="spellEnd"/>
      <w:r w:rsidRPr="004B073B">
        <w:t xml:space="preserve"> for three QTLs; and 10 evenly spaced positions from 10 to 90 </w:t>
      </w:r>
      <w:proofErr w:type="spellStart"/>
      <w:r w:rsidRPr="004B073B">
        <w:t>cM</w:t>
      </w:r>
      <w:proofErr w:type="spellEnd"/>
      <w:r w:rsidRPr="004B073B">
        <w:t xml:space="preserve"> for the polygenic architecture. These positions correspond to marker indices 102, 62, 142, 42, 102, 162, and so on in the 202-position array. Fixing the seed and positions ensures that every student running identical parameter settings sees identical output, which is necessary for coordinated in-class exercises and for reproducing figures in teaching materials. When Teaching Mode is off, QTL positions are drawn randomly at each run using </w:t>
      </w:r>
      <w:proofErr w:type="gramStart"/>
      <w:r w:rsidRPr="004B073B">
        <w:t>sample(</w:t>
      </w:r>
      <w:proofErr w:type="gramEnd"/>
      <w:r w:rsidRPr="004B073B">
        <w:t>)</w:t>
      </w:r>
      <w:r w:rsidR="00E7583A">
        <w:t>,</w:t>
      </w:r>
      <w:r w:rsidRPr="004B073B">
        <w:t xml:space="preserve"> and results differ across runs.</w:t>
      </w:r>
    </w:p>
    <w:p w14:paraId="55A58FEF" w14:textId="77777777" w:rsidR="00A674F4" w:rsidRDefault="00A674F4" w:rsidP="00E7583A">
      <w:pPr>
        <w:ind w:firstLine="0"/>
        <w:rPr>
          <w:b/>
          <w:bCs/>
          <w:sz w:val="24"/>
          <w:szCs w:val="28"/>
        </w:rPr>
      </w:pPr>
    </w:p>
    <w:p w14:paraId="271E3E5A" w14:textId="744D543D" w:rsidR="004B073B" w:rsidRPr="00A674F4" w:rsidRDefault="004B073B" w:rsidP="00E7583A">
      <w:pPr>
        <w:ind w:firstLine="0"/>
        <w:rPr>
          <w:sz w:val="24"/>
          <w:szCs w:val="28"/>
        </w:rPr>
      </w:pPr>
      <w:r w:rsidRPr="00A674F4">
        <w:rPr>
          <w:b/>
          <w:bCs/>
          <w:sz w:val="24"/>
          <w:szCs w:val="28"/>
        </w:rPr>
        <w:t>Population Simulation</w:t>
      </w:r>
    </w:p>
    <w:p w14:paraId="4E4AC2FC" w14:textId="5F1798F6" w:rsidR="004B073B" w:rsidRPr="00E7583A" w:rsidRDefault="00A7699B" w:rsidP="00E7583A">
      <w:pPr>
        <w:ind w:firstLine="0"/>
        <w:rPr>
          <w:i/>
          <w:iCs/>
        </w:rPr>
      </w:pPr>
      <w:r>
        <w:rPr>
          <w:i/>
          <w:iCs/>
        </w:rPr>
        <w:t>R</w:t>
      </w:r>
      <w:r w:rsidR="004B073B" w:rsidRPr="00E7583A">
        <w:rPr>
          <w:i/>
          <w:iCs/>
        </w:rPr>
        <w:t>ecombination model</w:t>
      </w:r>
    </w:p>
    <w:p w14:paraId="2527288C" w14:textId="5023E46E" w:rsidR="004B073B" w:rsidRPr="004B073B" w:rsidRDefault="004B073B" w:rsidP="004B073B">
      <w:r w:rsidRPr="004B073B">
        <w:t>Crossovers are simulated under the Haldane mapping function</w:t>
      </w:r>
      <w:r w:rsidR="0050396D">
        <w:t xml:space="preserve"> </w:t>
      </w:r>
      <w:r w:rsidR="00784DDA">
        <w:fldChar w:fldCharType="begin"/>
      </w:r>
      <w:r w:rsidR="00784DDA">
        <w:instrText xml:space="preserve"> ADDIN ZOTERO_ITEM CSL_CITATION {"citationID":"lt25wYls","properties":{"unsorted":false,"formattedCitation":"(Haldane 1919)","plainCitation":"(Haldane 1919)","noteIndex":0},"citationItems":[{"id":4372,"uris":["http://zotero.org/users/4921077/items/FEEXCJYY"],"itemData":{"id":4372,"type":"article-journal","abstract":"1.Formulae are given for the probable errors of linkage and reduplication values calculated from the offspring of crosses of typesAB. ab ×abab, Ab.aB ×abab,AB.ab ×AB.ab, andAb.aB ×Ab. aB.2.A method is given by which the best possible linkage values may be calculated from the offspring of the latter two crosses, i.e. fromF2.3.If this method is employed,F2 is almost as accurate a means of measuring linkage as are the offspring fromF1 × double recessive; it is also slightly more sensitive as a means for the detection of linkage.","container-title":"Journal of Genetics","DOI":"10.1007/BF02983270","ISSN":"0022-1333","issue":"4","journalAbbreviation":"Journ. of Gen.","language":"en","page":"291-297","source":"Springer Link","title":"The probable errors of calculated linkage values, and the most accurate method of determining gametic from certain zygotic series","volume":"8","author":[{"family":"Haldane","given":"J. B. S."}],"issued":{"date-parts":[["1919",9,1]]}}}],"schema":"https://github.com/citation-style-language/schema/raw/master/csl-citation.json"} </w:instrText>
      </w:r>
      <w:r w:rsidR="00784DDA">
        <w:fldChar w:fldCharType="separate"/>
      </w:r>
      <w:r w:rsidR="00784DDA" w:rsidRPr="00784DDA">
        <w:rPr>
          <w:rFonts w:cs="Arial"/>
        </w:rPr>
        <w:t>(Haldane 1919)</w:t>
      </w:r>
      <w:r w:rsidR="00784DDA">
        <w:fldChar w:fldCharType="end"/>
      </w:r>
      <w:r w:rsidRPr="004B073B">
        <w:t>, which assumes no crossover interference and models crossover events as a Poisson process along the chromosome. The Haldane function relates map distance d (in Morgans) to recombination frequency r as r(d) = (1 - e^(-2d))</w:t>
      </w:r>
      <w:r w:rsidR="007D7302">
        <w:t>/</w:t>
      </w:r>
      <w:r w:rsidRPr="004B073B">
        <w:t xml:space="preserve">2. At the 0.5 </w:t>
      </w:r>
      <w:proofErr w:type="spellStart"/>
      <w:r w:rsidRPr="004B073B">
        <w:t>cM</w:t>
      </w:r>
      <w:proofErr w:type="spellEnd"/>
      <w:r w:rsidRPr="004B073B">
        <w:t xml:space="preserve"> resolution of the simulator, adjacent marker positions have a recombination frequency of approximately r = (1 - e</w:t>
      </w:r>
      <w:proofErr w:type="gramStart"/>
      <w:r w:rsidRPr="004B073B">
        <w:t>^(</w:t>
      </w:r>
      <w:proofErr w:type="gramEnd"/>
      <w:r w:rsidRPr="004B073B">
        <w:t>-0.01))/2 = 0.005.</w:t>
      </w:r>
    </w:p>
    <w:p w14:paraId="6A4B4505" w14:textId="77777777" w:rsidR="004B073B" w:rsidRPr="004B073B" w:rsidRDefault="004B073B" w:rsidP="004B073B">
      <w:r w:rsidRPr="004B073B">
        <w:t xml:space="preserve">In the simulator, the total number of crossover events per chromosome per generation is drawn from Poisson(lambda), where lambda is set by design type as described below. Crossover positions are drawn from </w:t>
      </w:r>
      <w:proofErr w:type="gramStart"/>
      <w:r w:rsidRPr="004B073B">
        <w:t>Uniform(</w:t>
      </w:r>
      <w:proofErr w:type="gramEnd"/>
      <w:r w:rsidRPr="004B073B">
        <w:t xml:space="preserve">0, 100) </w:t>
      </w:r>
      <w:proofErr w:type="spellStart"/>
      <w:r w:rsidRPr="004B073B">
        <w:t>cM</w:t>
      </w:r>
      <w:proofErr w:type="spellEnd"/>
      <w:r w:rsidRPr="004B073B">
        <w:t xml:space="preserve"> and sorted. Haplotype ancestry is initialized at position 0, then switched at each crossover breakpoint, so that the resulting chromosome is a mosaic of founder segments. After all crossovers are applied, each of the 202 marker positions is assigned the founder identity of the segment containing it.</w:t>
      </w:r>
    </w:p>
    <w:p w14:paraId="64A3B990" w14:textId="0AF52401" w:rsidR="004B073B" w:rsidRPr="004148A8" w:rsidRDefault="004B073B" w:rsidP="004148A8">
      <w:pPr>
        <w:ind w:firstLine="0"/>
        <w:rPr>
          <w:i/>
          <w:iCs/>
        </w:rPr>
      </w:pPr>
      <w:r w:rsidRPr="004148A8">
        <w:rPr>
          <w:i/>
          <w:iCs/>
        </w:rPr>
        <w:t>Fully intercrossed design (MAGIC/DSPR-style)</w:t>
      </w:r>
    </w:p>
    <w:p w14:paraId="7812C6F7" w14:textId="4BD7DA89" w:rsidR="004B073B" w:rsidRPr="004B073B" w:rsidRDefault="004B073B" w:rsidP="004B073B">
      <w:r w:rsidRPr="004B073B">
        <w:t xml:space="preserve">Each simulated RIL is constructed by drawing an initial founder uniformly from all </w:t>
      </w:r>
      <w:proofErr w:type="spellStart"/>
      <w:r w:rsidRPr="004B073B">
        <w:t>n_</w:t>
      </w:r>
      <w:proofErr w:type="gramStart"/>
      <w:r w:rsidRPr="004B073B">
        <w:t>founders</w:t>
      </w:r>
      <w:proofErr w:type="spellEnd"/>
      <w:proofErr w:type="gramEnd"/>
      <w:r w:rsidRPr="004B073B">
        <w:t xml:space="preserve"> founders, then simulating </w:t>
      </w:r>
      <w:proofErr w:type="spellStart"/>
      <w:r w:rsidRPr="004B073B">
        <w:t>n_gen</w:t>
      </w:r>
      <w:proofErr w:type="spellEnd"/>
      <w:r w:rsidRPr="004B073B">
        <w:t xml:space="preserve"> rounds of crossover with lambda = </w:t>
      </w:r>
      <w:proofErr w:type="spellStart"/>
      <w:r w:rsidRPr="004B073B">
        <w:t>n_gen</w:t>
      </w:r>
      <w:proofErr w:type="spellEnd"/>
      <w:r w:rsidRPr="004B073B">
        <w:t xml:space="preserve"> (one expected crossover per 100 </w:t>
      </w:r>
      <w:proofErr w:type="spellStart"/>
      <w:r w:rsidRPr="004B073B">
        <w:t>cM</w:t>
      </w:r>
      <w:proofErr w:type="spellEnd"/>
      <w:r w:rsidRPr="004B073B">
        <w:t xml:space="preserve"> per generation). After each crossover, the new segment draws a founder uniformly from the full founder pool. This approximates the haplotype structure expected after </w:t>
      </w:r>
      <w:proofErr w:type="spellStart"/>
      <w:r w:rsidRPr="004B073B">
        <w:t>n_gen</w:t>
      </w:r>
      <w:proofErr w:type="spellEnd"/>
      <w:r w:rsidRPr="004B073B">
        <w:t xml:space="preserve"> generations of random intercrossing among </w:t>
      </w:r>
      <w:proofErr w:type="spellStart"/>
      <w:r w:rsidRPr="004B073B">
        <w:t>n_founders</w:t>
      </w:r>
      <w:proofErr w:type="spellEnd"/>
      <w:r w:rsidR="007D7302">
        <w:t>, with each founder contributing equally</w:t>
      </w:r>
      <w:r w:rsidRPr="004B073B">
        <w:t xml:space="preserve">, as in MAGIC </w:t>
      </w:r>
      <w:r w:rsidR="00784DDA">
        <w:fldChar w:fldCharType="begin"/>
      </w:r>
      <w:r w:rsidR="00784DDA">
        <w:instrText xml:space="preserve"> ADDIN ZOTERO_ITEM CSL_CITATION {"citationID":"tpEztzgT","properties":{"unsorted":false,"formattedCitation":"(Kover et al. 2009)","plainCitation":"(Kover et al. 2009)","noteIndex":0},"citationItems":[{"id":3576,"uris":["http://zotero.org/users/4921077/items/RLD4AGDJ"],"itemData":{"id":3576,"type":"article-journal","abstract":"Identifying natural allelic variation that underlies quantitative trait variation remains a fundamental problem in genetics. Most studies have employed either simple synthetic populations with restricted allelic variation or performed association mapping on a sample of naturally occurring haplotypes. Both of these approaches have some limitations, therefore alternative resources for the genetic dissection of complex traits continue to be sought. Here we describe one such alternative, the Multiparent Advanced Generation Inter-Cross (MAGIC). This approach is expected to improve the precision with which QTL can be mapped, improving the outlook for QTL cloning. Here, we present the first panel of MAGIC lines developed: a set of 527 recombinant inbred lines (RILs) descended from a heterogeneous stock of 19 intermated accessions of the plant Arabidopsis thaliana. These lines and the 19 founders were genotyped with 1,260 single nucleotide polymorphisms and phenotyped for development-related traits. Analytical methods were developed to fine-map quantitative trait loci (QTL) in the MAGIC lines by reconstructing the genome of each line as a mosaic of the founders. We show by simulation that QTL explaining 10% of the phenotypic variance will be detected in most situations with an average mapping error of about 300 kb, and that if the number of lines were doubled the mapping error would be under 200 kb. We also show how the power to detect a QTL and the mapping accuracy vary, depending on QTL location. We demonstrate the utility of this new mapping population by mapping several known QTL with high precision and by finding novel QTL for germination data and bolting time. Our results provide strong support for similar ongoing efforts to produce MAGIC lines in other organisms.","container-title":"PLOS Genetics","DOI":"10.1371/journal.pgen.1000551","ISSN":"1553-7404","issue":"7","journalAbbreviation":"PLOS Genetics","language":"en","page":"e1000551","publisher":"Public Library of Science","source":"PLoS Journals","title":"A Multiparent Advanced Generation Inter-Cross to Fine-Map Quantitative Traits in Arabidopsis thaliana","volume":"5","author":[{"family":"Kover","given":"Paula X."},{"family":"Valdar","given":"William"},{"family":"Trakalo","given":"Joseph"},{"family":"Scarcelli","given":"Nora"},{"family":"Ehrenreich","given":"Ian M."},{"family":"Purugganan","given":"Michael D."},{"family":"Durrant","given":"Caroline"},{"family":"Mott","given":"Richard"}],"issued":{"date-parts":[["2009",7,10]]}}}],"schema":"https://github.com/citation-style-language/schema/raw/master/csl-citation.json"} </w:instrText>
      </w:r>
      <w:r w:rsidR="00784DDA">
        <w:fldChar w:fldCharType="separate"/>
      </w:r>
      <w:r w:rsidR="00784DDA" w:rsidRPr="00784DDA">
        <w:rPr>
          <w:rFonts w:cs="Arial"/>
        </w:rPr>
        <w:t>(Kover et al. 2009)</w:t>
      </w:r>
      <w:r w:rsidR="00784DDA">
        <w:fldChar w:fldCharType="end"/>
      </w:r>
      <w:r w:rsidR="00464851">
        <w:t xml:space="preserve"> </w:t>
      </w:r>
      <w:r w:rsidRPr="004B073B">
        <w:t xml:space="preserve">and DSPR </w:t>
      </w:r>
      <w:r w:rsidR="00464851">
        <w:fldChar w:fldCharType="begin"/>
      </w:r>
      <w:r w:rsidR="00464851">
        <w:instrText xml:space="preserve"> ADDIN ZOTERO_ITEM CSL_CITATION {"citationID":"0vw8cC8W","properties":{"unsorted":false,"formattedCitation":"(King, Merkes, et al. 2012; King, Macdonald, et al. 2012)","plainCitation":"(King, Merkes, et al. 2012; King, Macdonald, et al. 2012)","noteIndex":0},"citationItems":[{"id":3130,"uris":["http://zotero.org/users/4921077/items/5MGWAFW3"],"itemData":{"id":3130,"type":"article-journal","abstract":"Genetic dissection of complex, polygenic trait variation is a key goal of medical and evolutionary genetics. Attempts to identify genetic variants underlying complex traits have been plagued by low mapping resolution in traditional linkage studies, and an inability to identify variants that cumulatively explain the bulk of standing genetic variation in genome-wide association studies (GWAS). Thus, much of the heritability remains unexplained for most complex traits. Here we describe a novel, freely available resource for the Drosophila community consisting of two sets of recombinant inbred lines (RILs), each derived from an advanced generation cross between a different set of eight highly inbred, completely resequenced founders. The Drosophila Synthetic Population Resource (DSPR) has been designed to combine the high mapping resolution offered by multiple generations of recombination, with the high statistical power afforded by a linkage-based design. Here, we detail the properties of the mapping panel of &gt;1600 genotyped RILs, and provide an empirical demonstration of the utility of the approach by genetically dissecting alcohol dehydrogenase (ADH) enzyme activity. We confirm that a large fraction of the variation in this classic quantitative trait is due to allelic variation at the Adh locus, and additionally identify several previously unknown modest-effect trans-acting QTL (quantitative trait loci). Using a unique property of multiparental linkage mapping designs, for each QTL we highlight a relatively small set of candidate causative variants for follow-up work. The DSPR represents an important step toward the ultimate goal of a complete understanding of the genetics of complex traits in the Drosophila model system.","container-title":"Genome Research","DOI":"10.1101/gr.134031.111","ISSN":"1088-9051, 1549-5469","issue":"8","journalAbbreviation":"Genome Res.","language":"en","note":"Company: Cold Spring Harbor Laboratory Press\nDistributor: Cold Spring Harbor Laboratory Press\nInstitution: Cold Spring Harbor Laboratory Press\nLabel: Cold Spring Harbor Laboratory Press","page":"1558-1566","PMID":"22496517","PMCID":"PMC3409269","publisher":"Cold Spring Harbor Lab","source":"genome.cshlp.org","title":"Genetic dissection of a model complex trait using the Drosophila Synthetic Population Resource","volume":"22","author":[{"family":"King","given":"E.G."},{"family":"Merkes","given":"C.M."},{"family":"McNeil","given":"C. L."},{"family":"Hoofer","given":"S. R."},{"family":"Sen","given":"S."},{"family":"Broman","given":"K. W."},{"family":"Long","given":"A. D."},{"family":"Macdonald","given":"S. J."}],"issued":{"date-parts":[["2012",8,1]]}}},{"id":3573,"uris":["http://zotero.org/users/4921077/items/KPZGQSIZ"],"itemData":{"id":3573,"type":"article-journal","abstract":"The Drosophila Synthetic Population Resource (DSPR) is a newly developed multifounder advanced intercross panel consisting of &amp;gt;1600 recombinant inbred lines (RILs) designed for the genetic dissection of complex traits. Here, we describe the inference of the underlying mosaic founder structure for the full set of RILs from a dense set of semicodominant restriction-site–associated DNA (RAD) markers and use simulations to explore how variation in marker density and sequencing coverage affects inference. For a given sequencing effort, marker density is more important than sequence coverage per marker in terms of the amount of genetic information we can infer. We also assessed the power of the DSPR by assigning genotypes at a hidden QTL to each RIL on the basis of the inferred founder state and simulating phenotypes for different experimental designs, different genetic architectures, different sample sizes, and QTL of varying effect sizes. We found the DSPR has both high power (e.g., 84% power to detect a 5% QTL) and high mapping resolution (e.g., </w:instrText>
      </w:r>
      <w:r w:rsidR="00464851">
        <w:rPr>
          <w:rFonts w:ascii="Cambria Math" w:hAnsi="Cambria Math" w:cs="Cambria Math"/>
        </w:rPr>
        <w:instrText>∼</w:instrText>
      </w:r>
      <w:r w:rsidR="00464851">
        <w:instrText xml:space="preserve">1.5 cM for a 5% QTL).","container-title":"Genetics","DOI":"10.1534/genetics.112.138537","ISSN":"1943-2631","issue":"3","journalAbbreviation":"Genetics","page":"935-949","PMID":"22505626","PMCID":"PMC3389985","source":"Silverchair","title":"Properties and Power of the Drosophila Synthetic Population Resource for the Routine Dissection of Complex Traits","volume":"191","author":[{"family":"King","given":"E.G."},{"family":"Macdonald","given":"S.J."},{"family":"Long","given":"A.D."}],"issued":{"date-parts":[["2012",7,1]]}}}],"schema":"https://github.com/citation-style-language/schema/raw/master/csl-citation.json"} </w:instrText>
      </w:r>
      <w:r w:rsidR="00464851">
        <w:fldChar w:fldCharType="separate"/>
      </w:r>
      <w:r w:rsidR="00464851" w:rsidRPr="00464851">
        <w:rPr>
          <w:rFonts w:cs="Arial"/>
        </w:rPr>
        <w:t>(King, Merkes, et al. 2012; King, Macdonald, et al. 2012)</w:t>
      </w:r>
      <w:r w:rsidR="00464851">
        <w:fldChar w:fldCharType="end"/>
      </w:r>
      <w:r w:rsidR="00464851">
        <w:t xml:space="preserve"> </w:t>
      </w:r>
      <w:r w:rsidRPr="004B073B">
        <w:t>populations.</w:t>
      </w:r>
    </w:p>
    <w:p w14:paraId="437D293B" w14:textId="0429B081" w:rsidR="004B073B" w:rsidRPr="004B073B" w:rsidRDefault="004B073B" w:rsidP="004B073B">
      <w:r w:rsidRPr="004B073B">
        <w:lastRenderedPageBreak/>
        <w:t xml:space="preserve">Under this model, expected haplotype block length after </w:t>
      </w:r>
      <w:proofErr w:type="spellStart"/>
      <w:r w:rsidRPr="004B073B">
        <w:t>n_gen</w:t>
      </w:r>
      <w:proofErr w:type="spellEnd"/>
      <w:r w:rsidRPr="004B073B">
        <w:t xml:space="preserve"> generations is approximately 100/</w:t>
      </w:r>
      <w:proofErr w:type="spellStart"/>
      <w:r w:rsidRPr="004B073B">
        <w:t>n_gen</w:t>
      </w:r>
      <w:proofErr w:type="spellEnd"/>
      <w:r w:rsidRPr="004B073B">
        <w:t xml:space="preserve"> </w:t>
      </w:r>
      <w:proofErr w:type="spellStart"/>
      <w:r w:rsidRPr="004B073B">
        <w:t>cM.</w:t>
      </w:r>
      <w:proofErr w:type="spellEnd"/>
      <w:r w:rsidRPr="004B073B">
        <w:t xml:space="preserve"> For the default DSPR settings (8 founders, 50 generations), expected block length is 100/50 = 2 </w:t>
      </w:r>
      <w:proofErr w:type="spellStart"/>
      <w:r w:rsidRPr="004B073B">
        <w:t>cM</w:t>
      </w:r>
      <w:proofErr w:type="spellEnd"/>
      <w:r w:rsidRPr="004B073B">
        <w:t xml:space="preserve">, consistent with empirically estimated block lengths in the DSPR </w:t>
      </w:r>
      <w:r w:rsidR="00464851">
        <w:fldChar w:fldCharType="begin"/>
      </w:r>
      <w:r w:rsidR="00464851">
        <w:instrText xml:space="preserve"> ADDIN ZOTERO_ITEM CSL_CITATION {"citationID":"vjYdTWqf","properties":{"unsorted":false,"formattedCitation":"(King, Merkes, et al. 2012; King, Macdonald, et al. 2012)","plainCitation":"(King, Merkes, et al. 2012; King, Macdonald, et al. 2012)","noteIndex":0},"citationItems":[{"id":3130,"uris":["http://zotero.org/users/4921077/items/5MGWAFW3"],"itemData":{"id":3130,"type":"article-journal","abstract":"Genetic dissection of complex, polygenic trait variation is a key goal of medical and evolutionary genetics. Attempts to identify genetic variants underlying complex traits have been plagued by low mapping resolution in traditional linkage studies, and an inability to identify variants that cumulatively explain the bulk of standing genetic variation in genome-wide association studies (GWAS). Thus, much of the heritability remains unexplained for most complex traits. Here we describe a novel, freely available resource for the Drosophila community consisting of two sets of recombinant inbred lines (RILs), each derived from an advanced generation cross between a different set of eight highly inbred, completely resequenced founders. The Drosophila Synthetic Population Resource (DSPR) has been designed to combine the high mapping resolution offered by multiple generations of recombination, with the high statistical power afforded by a linkage-based design. Here, we detail the properties of the mapping panel of &gt;1600 genotyped RILs, and provide an empirical demonstration of the utility of the approach by genetically dissecting alcohol dehydrogenase (ADH) enzyme activity. We confirm that a large fraction of the variation in this classic quantitative trait is due to allelic variation at the Adh locus, and additionally identify several previously unknown modest-effect trans-acting QTL (quantitative trait loci). Using a unique property of multiparental linkage mapping designs, for each QTL we highlight a relatively small set of candidate causative variants for follow-up work. The DSPR represents an important step toward the ultimate goal of a complete understanding of the genetics of complex traits in the Drosophila model system.","container-title":"Genome Research","DOI":"10.1101/gr.134031.111","ISSN":"1088-9051, 1549-5469","issue":"8","journalAbbreviation":"Genome Res.","language":"en","note":"Company: Cold Spring Harbor Laboratory Press\nDistributor: Cold Spring Harbor Laboratory Press\nInstitution: Cold Spring Harbor Laboratory Press\nLabel: Cold Spring Harbor Laboratory Press","page":"1558-1566","PMID":"22496517","PMCID":"PMC3409269","publisher":"Cold Spring Harbor Lab","source":"genome.cshlp.org","title":"Genetic dissection of a model complex trait using the Drosophila Synthetic Population Resource","volume":"22","author":[{"family":"King","given":"E.G."},{"family":"Merkes","given":"C.M."},{"family":"McNeil","given":"C. L."},{"family":"Hoofer","given":"S. R."},{"family":"Sen","given":"S."},{"family":"Broman","given":"K. W."},{"family":"Long","given":"A. D."},{"family":"Macdonald","given":"S. J."}],"issued":{"date-parts":[["2012",8,1]]}}},{"id":3573,"uris":["http://zotero.org/users/4921077/items/KPZGQSIZ"],"itemData":{"id":3573,"type":"article-journal","abstract":"The Drosophila Synthetic Population Resource (DSPR) is a newly developed multifounder advanced intercross panel consisting of &amp;gt;1600 recombinant inbred lines (RILs) designed for the genetic dissection of complex traits. Here, we describe the inference of the underlying mosaic founder structure for the full set of RILs from a dense set of semicodominant restriction-site–associated DNA (RAD) markers and use simulations to explore how variation in marker density and sequencing coverage affects inference. For a given sequencing effort, marker density is more important than sequence coverage per marker in terms of the amount of genetic information we can infer. We also assessed the power of the DSPR by assigning genotypes at a hidden QTL to each RIL on the basis of the inferred founder state and simulating phenotypes for different experimental designs, different genetic architectures, different sample sizes, and QTL of varying effect sizes. We found the DSPR has both high power (e.g., 84% power to detect a 5% QTL) and high mapping resolution (e.g., </w:instrText>
      </w:r>
      <w:r w:rsidR="00464851">
        <w:rPr>
          <w:rFonts w:ascii="Cambria Math" w:hAnsi="Cambria Math" w:cs="Cambria Math"/>
        </w:rPr>
        <w:instrText>∼</w:instrText>
      </w:r>
      <w:r w:rsidR="00464851">
        <w:instrText xml:space="preserve">1.5 cM for a 5% QTL).","container-title":"Genetics","DOI":"10.1534/genetics.112.138537","ISSN":"1943-2631","issue":"3","journalAbbreviation":"Genetics","page":"935-949","PMID":"22505626","PMCID":"PMC3389985","source":"Silverchair","title":"Properties and Power of the Drosophila Synthetic Population Resource for the Routine Dissection of Complex Traits","volume":"191","author":[{"family":"King","given":"E.G."},{"family":"Macdonald","given":"S.J."},{"family":"Long","given":"A.D."}],"issued":{"date-parts":[["2012",7,1]]}}}],"schema":"https://github.com/citation-style-language/schema/raw/master/csl-citation.json"} </w:instrText>
      </w:r>
      <w:r w:rsidR="00464851">
        <w:fldChar w:fldCharType="separate"/>
      </w:r>
      <w:r w:rsidR="00464851" w:rsidRPr="00464851">
        <w:rPr>
          <w:rFonts w:cs="Arial"/>
        </w:rPr>
        <w:t>(King, Merkes, et al. 2012; King, Macdonald, et al. 2012)</w:t>
      </w:r>
      <w:r w:rsidR="00464851">
        <w:fldChar w:fldCharType="end"/>
      </w:r>
      <w:r w:rsidRPr="004B073B">
        <w:t xml:space="preserve">. At 2 </w:t>
      </w:r>
      <w:proofErr w:type="spellStart"/>
      <w:r w:rsidRPr="004B073B">
        <w:t>cM</w:t>
      </w:r>
      <w:proofErr w:type="spellEnd"/>
      <w:r w:rsidRPr="004B073B">
        <w:t xml:space="preserve"> resolution, the 202-position chromosome supports approximately 50 distinct haplotype blocks per RIL, providing sufficient resolution to localize QTLs to within a few </w:t>
      </w:r>
      <w:proofErr w:type="spellStart"/>
      <w:r w:rsidRPr="004B073B">
        <w:t>cM.</w:t>
      </w:r>
      <w:proofErr w:type="spellEnd"/>
      <w:r w:rsidR="00C4611A">
        <w:t xml:space="preserve"> </w:t>
      </w:r>
      <w:r w:rsidRPr="004B073B">
        <w:t xml:space="preserve">Total individuals simulated per replicate equals 3 </w:t>
      </w:r>
      <w:r w:rsidR="007D7302">
        <w:t>x</w:t>
      </w:r>
      <w:r w:rsidRPr="004B073B">
        <w:t xml:space="preserve"> </w:t>
      </w:r>
      <w:proofErr w:type="spellStart"/>
      <w:r w:rsidRPr="004B073B">
        <w:t>pool_size</w:t>
      </w:r>
      <w:proofErr w:type="spellEnd"/>
      <w:r w:rsidRPr="004B073B">
        <w:t xml:space="preserve">. This three-pool structure (cases, controls, and unselected reserve) is described in detail </w:t>
      </w:r>
      <w:r w:rsidR="000C6E96">
        <w:t>below</w:t>
      </w:r>
      <w:r w:rsidRPr="004B073B">
        <w:t>.</w:t>
      </w:r>
    </w:p>
    <w:p w14:paraId="37EA3B89" w14:textId="77777777" w:rsidR="00A674F4" w:rsidRDefault="00A674F4" w:rsidP="00C4611A">
      <w:pPr>
        <w:ind w:firstLine="0"/>
        <w:rPr>
          <w:i/>
          <w:iCs/>
        </w:rPr>
      </w:pPr>
    </w:p>
    <w:p w14:paraId="33A3A449" w14:textId="49B17535" w:rsidR="004B073B" w:rsidRPr="00C4611A" w:rsidRDefault="004B073B" w:rsidP="00C4611A">
      <w:pPr>
        <w:ind w:firstLine="0"/>
        <w:rPr>
          <w:i/>
          <w:iCs/>
        </w:rPr>
      </w:pPr>
      <w:r w:rsidRPr="00C4611A">
        <w:rPr>
          <w:i/>
          <w:iCs/>
        </w:rPr>
        <w:t>Hub-and-spoke design (NAM-style)</w:t>
      </w:r>
    </w:p>
    <w:p w14:paraId="27E254EB" w14:textId="434F3600" w:rsidR="004B073B" w:rsidRPr="004B073B" w:rsidRDefault="004B073B" w:rsidP="004B073B">
      <w:r w:rsidRPr="004B073B">
        <w:t xml:space="preserve">Each simulated RIL </w:t>
      </w:r>
      <w:proofErr w:type="gramStart"/>
      <w:r w:rsidRPr="004B073B">
        <w:t>is</w:t>
      </w:r>
      <w:proofErr w:type="gramEnd"/>
      <w:r w:rsidRPr="004B073B">
        <w:t xml:space="preserve"> assigned a hub founder (always founder 1) and one randomly chosen spoke founder drawn from founders 2 through </w:t>
      </w:r>
      <w:proofErr w:type="spellStart"/>
      <w:r w:rsidRPr="004B073B">
        <w:t>n_founders</w:t>
      </w:r>
      <w:proofErr w:type="spellEnd"/>
      <w:r w:rsidRPr="004B073B">
        <w:t xml:space="preserve">. Crossovers are simulated with lambda = 0.1 </w:t>
      </w:r>
      <w:r w:rsidR="00C4611A">
        <w:t>x</w:t>
      </w:r>
      <w:r w:rsidRPr="004B073B">
        <w:t xml:space="preserve"> </w:t>
      </w:r>
      <w:proofErr w:type="spellStart"/>
      <w:r w:rsidRPr="004B073B">
        <w:t>n_gen</w:t>
      </w:r>
      <w:proofErr w:type="spellEnd"/>
      <w:r w:rsidRPr="004B073B">
        <w:t>, and after each crossover</w:t>
      </w:r>
      <w:r w:rsidR="00C4611A">
        <w:t>,</w:t>
      </w:r>
      <w:r w:rsidRPr="004B073B">
        <w:t xml:space="preserve"> the segment switches between hub and spoke only. This reflects the two-founder ancestry structure of each individual RIL family in a Nested Association Mapping (NAM) design, in which each spoke line is crossed only to the common hub </w:t>
      </w:r>
      <w:r w:rsidR="00A226CA">
        <w:fldChar w:fldCharType="begin"/>
      </w:r>
      <w:r w:rsidR="00A226CA">
        <w:instrText xml:space="preserve"> ADDIN ZOTERO_ITEM CSL_CITATION {"citationID":"EVXLWdzx","properties":{"unsorted":false,"formattedCitation":"(McMullen et al. 2009)","plainCitation":"(McMullen et al. 2009)","noteIndex":0},"citationItems":[{"id":3564,"uris":["http://zotero.org/users/4921077/items/VYSKT2X6"],"itemData":{"id":3564,"type":"article-journal","abstract":"Maize genetic diversity has been used to understand the molecular basis of phenotypic variation and to improve agricultural efficiency and sustainability. We crossed 25 diverse inbred maize lines to the B73 reference line, capturing a total of 136,000 recombination events. Variation for recombination frequencies was observed among families, influenced by local (cis) genetic variation. We identified evidence for numerous minor single-locus effects but little two-locus linkage disequilibrium or segregation distortion, which indicated a limited role for genes with large effects and epistatic interactions on fitness. We observed excess residual heterozygosity in pericentromeric regions, which suggested that selection in inbred lines has been less efficient in these regions because of reduced recombination frequency. This implies that pericentromeric regions may contribute disproportionally to heterosis.","container-title":"Science","DOI":"10.1126/science.1174320","issue":"5941","page":"737-740","publisher":"American Association for the Advancement of Science","source":"science.org (Atypon)","title":"Genetic Properties of the Maize Nested Association Mapping Population","volume":"325","author":[{"family":"McMullen","given":"Michael D."},{"family":"Kresovich","given":"Stephen"},{"family":"Villeda","given":"Hector Sanchez"},{"family":"Bradbury","given":"Peter"},{"family":"Li","given":"Huihui"},{"family":"Sun","given":"Qi"},{"family":"Flint-Garcia","given":"Sherry"},{"family":"Thornsberry","given":"Jeffry"},{"family":"Acharya","given":"Charlotte"},{"family":"Bottoms","given":"Christopher"},{"family":"Brown","given":"Patrick"},{"family":"Browne","given":"Chris"},{"family":"Eller","given":"Magen"},{"family":"Guill","given":"Kate"},{"family":"Harjes","given":"Carlos"},{"family":"Kroon","given":"Dallas"},{"family":"Lepak","given":"Nick"},{"family":"Mitchell","given":"Sharon E."},{"family":"Peterson","given":"Brooke"},{"family":"Pressoir","given":"Gael"},{"family":"Romero","given":"Susan"},{"family":"Rosas","given":"Marco Oropeza"},{"family":"Salvo","given":"Stella"},{"family":"Yates","given":"Heather"},{"family":"Hanson","given":"Mark"},{"family":"Jones","given":"Elizabeth"},{"family":"Smith","given":"Stephen"},{"family":"Glaubitz","given":"Jeffrey C."},{"family":"Goodman","given":"Major"},{"family":"Ware","given":"Doreen"},{"family":"Holland","given":"James B."},{"family":"Buckler","given":"Edward S."}],"issued":{"date-parts":[["2009",8,7]]}}}],"schema":"https://github.com/citation-style-language/schema/raw/master/csl-citation.json"} </w:instrText>
      </w:r>
      <w:r w:rsidR="00A226CA">
        <w:fldChar w:fldCharType="separate"/>
      </w:r>
      <w:r w:rsidR="00A226CA" w:rsidRPr="00A226CA">
        <w:rPr>
          <w:rFonts w:cs="Arial"/>
        </w:rPr>
        <w:t>(McMullen et al. 2009)</w:t>
      </w:r>
      <w:r w:rsidR="00A226CA">
        <w:fldChar w:fldCharType="end"/>
      </w:r>
      <w:r w:rsidRPr="004B073B">
        <w:t>.</w:t>
      </w:r>
    </w:p>
    <w:p w14:paraId="6D9579D9" w14:textId="3CF8BFC9" w:rsidR="004B073B" w:rsidRPr="004B073B" w:rsidRDefault="004B073B" w:rsidP="00C4611A">
      <w:r w:rsidRPr="004B073B">
        <w:t xml:space="preserve">Because each </w:t>
      </w:r>
      <w:proofErr w:type="gramStart"/>
      <w:r w:rsidRPr="004B073B">
        <w:t>spoke</w:t>
      </w:r>
      <w:proofErr w:type="gramEnd"/>
      <w:r w:rsidRPr="004B073B">
        <w:t xml:space="preserve"> allele is present in only approximately 1</w:t>
      </w:r>
      <w:proofErr w:type="gramStart"/>
      <w:r w:rsidRPr="004B073B">
        <w:t>/(</w:t>
      </w:r>
      <w:proofErr w:type="spellStart"/>
      <w:proofErr w:type="gramEnd"/>
      <w:r w:rsidRPr="004B073B">
        <w:t>n_founders</w:t>
      </w:r>
      <w:proofErr w:type="spellEnd"/>
      <w:r w:rsidRPr="004B073B">
        <w:t xml:space="preserve"> - 1) of all RILs, spoke-specific effect alleles are at lower frequency in the population than alleles in a fully intercrossed design, where each founder contributes to approximately 1 / </w:t>
      </w:r>
      <w:proofErr w:type="spellStart"/>
      <w:r w:rsidRPr="004B073B">
        <w:t>n_founders</w:t>
      </w:r>
      <w:proofErr w:type="spellEnd"/>
      <w:r w:rsidRPr="004B073B">
        <w:t xml:space="preserve"> of all RILs. This difference in allele frequency affects the statistical power of BSA. To equalize expected signal-to-noise between the hub-and-spoke and fully intercrossed designs when effect sizes are comparable, effect sizes in the hub-and-spoke design are scaled by a correction factor </w:t>
      </w:r>
      <w:proofErr w:type="spellStart"/>
      <w:r w:rsidRPr="004B073B">
        <w:t>hub_scale</w:t>
      </w:r>
      <w:proofErr w:type="spellEnd"/>
      <w:r w:rsidRPr="004B073B">
        <w:t>, computed as:</w:t>
      </w:r>
      <w:r w:rsidR="00C4611A">
        <w:t xml:space="preserve"> </w:t>
      </w:r>
      <w:proofErr w:type="spellStart"/>
      <w:r w:rsidRPr="004B073B">
        <w:t>hub_scale</w:t>
      </w:r>
      <w:proofErr w:type="spellEnd"/>
      <w:r w:rsidRPr="004B073B">
        <w:t xml:space="preserve"> = sqrt([</w:t>
      </w:r>
      <w:proofErr w:type="spellStart"/>
      <w:r w:rsidRPr="004B073B">
        <w:t>f_magic</w:t>
      </w:r>
      <w:proofErr w:type="spellEnd"/>
      <w:r w:rsidRPr="004B073B">
        <w:t xml:space="preserve"> x (1 - </w:t>
      </w:r>
      <w:proofErr w:type="spellStart"/>
      <w:r w:rsidRPr="004B073B">
        <w:t>f_magic</w:t>
      </w:r>
      <w:proofErr w:type="spellEnd"/>
      <w:r w:rsidRPr="004B073B">
        <w:t>)]/[</w:t>
      </w:r>
      <w:proofErr w:type="spellStart"/>
      <w:r w:rsidRPr="004B073B">
        <w:t>f_hub</w:t>
      </w:r>
      <w:proofErr w:type="spellEnd"/>
      <w:r w:rsidRPr="004B073B">
        <w:t xml:space="preserve"> x (1 - </w:t>
      </w:r>
      <w:proofErr w:type="spellStart"/>
      <w:r w:rsidRPr="004B073B">
        <w:t>f_hub</w:t>
      </w:r>
      <w:proofErr w:type="spellEnd"/>
      <w:r w:rsidRPr="004B073B">
        <w:t>)])</w:t>
      </w:r>
      <w:r w:rsidR="00C4611A">
        <w:t xml:space="preserve">, </w:t>
      </w:r>
      <w:r w:rsidRPr="004B073B">
        <w:t xml:space="preserve">where </w:t>
      </w:r>
      <w:proofErr w:type="spellStart"/>
      <w:r w:rsidRPr="004B073B">
        <w:t>f_magic</w:t>
      </w:r>
      <w:proofErr w:type="spellEnd"/>
      <w:r w:rsidRPr="004B073B">
        <w:t xml:space="preserve"> = 1/</w:t>
      </w:r>
      <w:proofErr w:type="spellStart"/>
      <w:r w:rsidRPr="004B073B">
        <w:t>n_founders</w:t>
      </w:r>
      <w:proofErr w:type="spellEnd"/>
      <w:r w:rsidRPr="004B073B">
        <w:t xml:space="preserve"> is the expected allele frequency per founder in the fully intercrossed design, and </w:t>
      </w:r>
      <w:proofErr w:type="spellStart"/>
      <w:r w:rsidRPr="004B073B">
        <w:t>f_hub</w:t>
      </w:r>
      <w:proofErr w:type="spellEnd"/>
      <w:r w:rsidRPr="004B073B">
        <w:t xml:space="preserve"> = 0.5/(</w:t>
      </w:r>
      <w:proofErr w:type="spellStart"/>
      <w:r w:rsidRPr="004B073B">
        <w:t>n_founders</w:t>
      </w:r>
      <w:proofErr w:type="spellEnd"/>
      <w:r w:rsidRPr="004B073B">
        <w:t xml:space="preserve"> - 1) is the expected spoke allele frequency in the hub-and-spoke design (each spoke appears in half the RILs of one family, and there are </w:t>
      </w:r>
      <w:proofErr w:type="spellStart"/>
      <w:r w:rsidRPr="004B073B">
        <w:t>n_founders</w:t>
      </w:r>
      <w:proofErr w:type="spellEnd"/>
      <w:r w:rsidRPr="004B073B">
        <w:t xml:space="preserve"> - 1 families). This scaling factor is the ratio of the standard deviations of the frequency estimator under the two designs. The 0.1 multiplier on the crossover rate is a modeling simplification intended to reflect reduced effective recombination per position in a two-founder cross and is not derived from first principles.</w:t>
      </w:r>
    </w:p>
    <w:p w14:paraId="421699E2" w14:textId="77777777" w:rsidR="00A674F4" w:rsidRDefault="00A674F4" w:rsidP="00C4611A">
      <w:pPr>
        <w:ind w:firstLine="0"/>
        <w:rPr>
          <w:i/>
          <w:iCs/>
        </w:rPr>
      </w:pPr>
    </w:p>
    <w:p w14:paraId="1A705B51" w14:textId="2FFAC2F9" w:rsidR="004B073B" w:rsidRPr="00A674F4" w:rsidRDefault="004B073B" w:rsidP="00C4611A">
      <w:pPr>
        <w:ind w:firstLine="0"/>
        <w:rPr>
          <w:i/>
          <w:iCs/>
        </w:rPr>
      </w:pPr>
      <w:r w:rsidRPr="00A674F4">
        <w:rPr>
          <w:i/>
          <w:iCs/>
        </w:rPr>
        <w:t>Biparental F2</w:t>
      </w:r>
    </w:p>
    <w:p w14:paraId="636BF20A" w14:textId="405E5D0C" w:rsidR="004B073B" w:rsidRPr="004B073B" w:rsidRDefault="004B073B" w:rsidP="004B073B">
      <w:r w:rsidRPr="004B073B">
        <w:t>Each F2 individual is constructed by simulating two independent gametes from a heterozygous F1. Each gamete begins from a randomly chosen parent (P1 or P2, each with probability 0.5)</w:t>
      </w:r>
      <w:r w:rsidR="009F0510">
        <w:t xml:space="preserve">, and crossovers are drawn from Poisson(1.0), reflecting one expected crossover per 100 </w:t>
      </w:r>
      <w:proofErr w:type="spellStart"/>
      <w:r w:rsidR="009F0510">
        <w:t>cM</w:t>
      </w:r>
      <w:proofErr w:type="spellEnd"/>
      <w:r w:rsidR="009F0510">
        <w:t xml:space="preserve"> of </w:t>
      </w:r>
      <w:r w:rsidRPr="004B073B">
        <w:t xml:space="preserve">chromosome per meiosis, consistent with typical recombination rates in diploid organisms </w:t>
      </w:r>
      <w:r w:rsidR="004544FC">
        <w:fldChar w:fldCharType="begin"/>
      </w:r>
      <w:r w:rsidR="004544FC">
        <w:instrText xml:space="preserve"> ADDIN ZOTERO_ITEM CSL_CITATION {"citationID":"1zOriNGb","properties":{"unsorted":false,"formattedCitation":"(Lander and Botstein 1989)","plainCitation":"(Lander and Botstein 1989)","noteIndex":0},"citationItems":[{"id":3587,"uris":["http://zotero.org/users/4921077/items/XXWBHV5F"],"itemData":{"id":3587,"type":"article-journal","abstract":"The advent of complete genetic linkage maps consisting of codominant DNA markers [typically restriction fragment length polymorphisms (RFLPs)] has stimulated interest in the systematic genetic dissection of discrete Mendelian factors underlying quantitative traits in experimental organisms. We describe here a set of analytical methods that modify and extend the classical theory for mapping such quantitative trait loci (QTLs). These include: (i) a method of identifying promising crosses for QTL mapping by exploiting a classical formula of SEWALL WRIGHT; (ii) a method (interval mapping) for exploiting the full power of RFLP linkage maps by adapting the approach of LOD score analysis used in human genetics, to obtain accurate estimates of the genetic location and phenotypic effect of QTLs; and (iii) a method (selective genotyping) that allows a substantial reduction in the number of progeny that need to be scored with the DNA markers. In addition to the exposition of the methods, explicit graphs are provided that allow experimental geneticists to estimate, in any particular case, the number of progeny required to map QTLs underlying a quantitative trait.","container-title":"Genetics","DOI":"10.1093/genetics/121.1.185","ISSN":"0016-6731","issue":"1","journalAbbreviation":"Genetics","page":"185-199","PMID":"2563713","PMCID":"PMC1203601","source":"PubMed Central","title":"Mapping Mendelian Factors Underlying Quantitative Traits Using RFLP Linkage Maps","volume":"121","author":[{"family":"Lander","given":"E. S."},{"family":"Botstein","given":"D."}],"issued":{"date-parts":[["1989",1]]}}}],"schema":"https://github.com/citation-style-language/schema/raw/master/csl-citation.json"} </w:instrText>
      </w:r>
      <w:r w:rsidR="004544FC">
        <w:fldChar w:fldCharType="separate"/>
      </w:r>
      <w:r w:rsidR="004544FC" w:rsidRPr="004544FC">
        <w:rPr>
          <w:rFonts w:cs="Arial"/>
        </w:rPr>
        <w:t>(Lander and Botstein 1989)</w:t>
      </w:r>
      <w:r w:rsidR="004544FC">
        <w:fldChar w:fldCharType="end"/>
      </w:r>
      <w:r w:rsidRPr="004B073B">
        <w:t xml:space="preserve">. After crossovers are applied, the gamete genotype at each of the 202 positions is P1 or P2. The two gametes are not combined into a diploid; instead, each gamete is treated as a haploid genotype (coded 1 or 2), which simplifies the regression model described </w:t>
      </w:r>
      <w:r w:rsidR="003C1D90">
        <w:t>below</w:t>
      </w:r>
      <w:r w:rsidRPr="004B073B">
        <w:t>.</w:t>
      </w:r>
    </w:p>
    <w:p w14:paraId="3F314BA4" w14:textId="0E2EA53D" w:rsidR="004B073B" w:rsidRPr="004B073B" w:rsidRDefault="009F0510" w:rsidP="004B073B">
      <w:r>
        <w:t>Since</w:t>
      </w:r>
      <w:r w:rsidR="004B073B" w:rsidRPr="004B073B">
        <w:t xml:space="preserve"> F2 individuals have experienced only a single generation of recombination from the F1, </w:t>
      </w:r>
      <w:r>
        <w:t xml:space="preserve">the </w:t>
      </w:r>
      <w:r w:rsidR="004B073B" w:rsidRPr="004B073B">
        <w:t xml:space="preserve">expected haplotype block length is approximately 100 </w:t>
      </w:r>
      <w:proofErr w:type="spellStart"/>
      <w:r w:rsidR="004B073B" w:rsidRPr="004B073B">
        <w:t>cM</w:t>
      </w:r>
      <w:proofErr w:type="spellEnd"/>
      <w:proofErr w:type="gramStart"/>
      <w:r w:rsidR="004B073B" w:rsidRPr="004B073B">
        <w:t>/(</w:t>
      </w:r>
      <w:proofErr w:type="gramEnd"/>
      <w:r w:rsidR="004B073B" w:rsidRPr="004B073B">
        <w:t xml:space="preserve">mean crossovers per gamete) = 100/1 = 100 </w:t>
      </w:r>
      <w:proofErr w:type="spellStart"/>
      <w:r w:rsidR="004B073B" w:rsidRPr="004B073B">
        <w:t>cM.</w:t>
      </w:r>
      <w:proofErr w:type="spellEnd"/>
      <w:r w:rsidR="004B073B" w:rsidRPr="004B073B">
        <w:t xml:space="preserve"> In practice, the </w:t>
      </w:r>
      <w:proofErr w:type="gramStart"/>
      <w:r w:rsidR="004B073B" w:rsidRPr="004B073B">
        <w:t>Poisson(</w:t>
      </w:r>
      <w:proofErr w:type="gramEnd"/>
      <w:r w:rsidR="004B073B" w:rsidRPr="004B073B">
        <w:t>1.0) distribution produces some individuals with zero crossovers (probability e</w:t>
      </w:r>
      <w:proofErr w:type="gramStart"/>
      <w:r w:rsidR="004B073B" w:rsidRPr="004B073B">
        <w:t>^(</w:t>
      </w:r>
      <w:proofErr w:type="gramEnd"/>
      <w:r w:rsidR="004B073B" w:rsidRPr="004B073B">
        <w:t xml:space="preserve">-1) = 0.37) and some with several, giving a mixture of block lengths. This produces broad, poorly localized LOD peaks relative to multiparent designs with many generations of recombination, a contrast </w:t>
      </w:r>
      <w:r w:rsidR="004B76D3">
        <w:t>central to the simulator's teaching purpose</w:t>
      </w:r>
      <w:r w:rsidR="004B073B" w:rsidRPr="004B073B">
        <w:t>.</w:t>
      </w:r>
    </w:p>
    <w:p w14:paraId="62ED6E68" w14:textId="77777777" w:rsidR="00A674F4" w:rsidRDefault="00A674F4" w:rsidP="004B76D3">
      <w:pPr>
        <w:ind w:firstLine="0"/>
        <w:rPr>
          <w:b/>
          <w:bCs/>
        </w:rPr>
      </w:pPr>
    </w:p>
    <w:p w14:paraId="7A94F1F5" w14:textId="4B8FB3B1" w:rsidR="004B073B" w:rsidRPr="00A674F4" w:rsidRDefault="004B073B" w:rsidP="004B76D3">
      <w:pPr>
        <w:ind w:firstLine="0"/>
        <w:rPr>
          <w:sz w:val="24"/>
          <w:szCs w:val="28"/>
        </w:rPr>
      </w:pPr>
      <w:r w:rsidRPr="00A674F4">
        <w:rPr>
          <w:b/>
          <w:bCs/>
          <w:sz w:val="24"/>
          <w:szCs w:val="28"/>
        </w:rPr>
        <w:t>Phenotype Simulation</w:t>
      </w:r>
    </w:p>
    <w:p w14:paraId="3F133B11" w14:textId="781A3B41" w:rsidR="004B073B" w:rsidRPr="00A674F4" w:rsidRDefault="004B073B" w:rsidP="004B76D3">
      <w:pPr>
        <w:ind w:firstLine="0"/>
        <w:rPr>
          <w:i/>
          <w:iCs/>
        </w:rPr>
      </w:pPr>
      <w:r w:rsidRPr="00A674F4">
        <w:rPr>
          <w:i/>
          <w:iCs/>
        </w:rPr>
        <w:t>Additive phenotype model</w:t>
      </w:r>
    </w:p>
    <w:p w14:paraId="2E6E29CA" w14:textId="5FE32F8A" w:rsidR="004B073B" w:rsidRPr="004B073B" w:rsidRDefault="004B073B" w:rsidP="004B073B">
      <w:r w:rsidRPr="004B073B">
        <w:t xml:space="preserve">Phenotypes are generated under a purely additive model with Gaussian environmental noise. For individual </w:t>
      </w:r>
      <w:proofErr w:type="spellStart"/>
      <w:r w:rsidRPr="004B073B">
        <w:t>i</w:t>
      </w:r>
      <w:proofErr w:type="spellEnd"/>
      <w:r w:rsidRPr="004B073B">
        <w:t>, the phenotype is:</w:t>
      </w:r>
      <w:r w:rsidR="00A674F4">
        <w:t xml:space="preserve"> </w:t>
      </w:r>
      <w:proofErr w:type="spellStart"/>
      <w:r w:rsidRPr="004B073B">
        <w:t>y_i</w:t>
      </w:r>
      <w:proofErr w:type="spellEnd"/>
      <w:r w:rsidRPr="004B073B">
        <w:t xml:space="preserve"> = </w:t>
      </w:r>
      <w:proofErr w:type="spellStart"/>
      <w:r w:rsidRPr="004B073B">
        <w:t>sum_j</w:t>
      </w:r>
      <w:proofErr w:type="spellEnd"/>
      <w:r w:rsidRPr="004B073B">
        <w:t xml:space="preserve"> [ </w:t>
      </w:r>
      <w:proofErr w:type="spellStart"/>
      <w:r w:rsidRPr="004B073B">
        <w:t>beta_j</w:t>
      </w:r>
      <w:proofErr w:type="spellEnd"/>
      <w:r w:rsidRPr="004B073B">
        <w:t xml:space="preserve"> x </w:t>
      </w:r>
      <w:proofErr w:type="gramStart"/>
      <w:r w:rsidRPr="004B073B">
        <w:t>I(</w:t>
      </w:r>
      <w:proofErr w:type="spellStart"/>
      <w:proofErr w:type="gramEnd"/>
      <w:r w:rsidRPr="004B073B">
        <w:t>h_ij</w:t>
      </w:r>
      <w:proofErr w:type="spellEnd"/>
      <w:r w:rsidRPr="004B073B">
        <w:t xml:space="preserve"> == </w:t>
      </w:r>
      <w:proofErr w:type="spellStart"/>
      <w:r w:rsidRPr="004B073B">
        <w:t>effect_founder_j</w:t>
      </w:r>
      <w:proofErr w:type="spellEnd"/>
      <w:proofErr w:type="gramStart"/>
      <w:r w:rsidRPr="004B073B">
        <w:t>) ]</w:t>
      </w:r>
      <w:proofErr w:type="gramEnd"/>
      <w:r w:rsidRPr="004B073B">
        <w:t xml:space="preserve"> + </w:t>
      </w:r>
      <w:r w:rsidRPr="004B073B">
        <w:lastRenderedPageBreak/>
        <w:t>epsilon_1i + epsilon_2i</w:t>
      </w:r>
      <w:r w:rsidR="00A674F4">
        <w:t>, where</w:t>
      </w:r>
      <w:r w:rsidRPr="004B073B">
        <w:t xml:space="preserve"> </w:t>
      </w:r>
      <w:proofErr w:type="spellStart"/>
      <w:r w:rsidRPr="004B073B">
        <w:t>h_ij</w:t>
      </w:r>
      <w:proofErr w:type="spellEnd"/>
      <w:r w:rsidRPr="004B073B">
        <w:t xml:space="preserve"> is the founder haplotype of individual </w:t>
      </w:r>
      <w:proofErr w:type="spellStart"/>
      <w:r w:rsidRPr="004B073B">
        <w:t>i</w:t>
      </w:r>
      <w:proofErr w:type="spellEnd"/>
      <w:r w:rsidRPr="004B073B">
        <w:t xml:space="preserve"> at QTL position j, </w:t>
      </w:r>
      <w:proofErr w:type="spellStart"/>
      <w:r w:rsidRPr="004B073B">
        <w:t>beta_j</w:t>
      </w:r>
      <w:proofErr w:type="spellEnd"/>
      <w:r w:rsidRPr="004B073B">
        <w:t xml:space="preserve"> is the effect size assigned to the effect founder at locus j, </w:t>
      </w:r>
      <w:proofErr w:type="gramStart"/>
      <w:r w:rsidRPr="004B073B">
        <w:t>I(</w:t>
      </w:r>
      <w:proofErr w:type="gramEnd"/>
      <w:r w:rsidRPr="004B073B">
        <w:t xml:space="preserve">) is the indicator function, epsilon_1i ~ </w:t>
      </w:r>
      <w:proofErr w:type="gramStart"/>
      <w:r w:rsidRPr="004B073B">
        <w:t>N(</w:t>
      </w:r>
      <w:proofErr w:type="gramEnd"/>
      <w:r w:rsidRPr="004B073B">
        <w:t xml:space="preserve">0, 1) is a baseline noise term applied before QTL effects, and epsilon_2i ~ </w:t>
      </w:r>
      <w:proofErr w:type="gramStart"/>
      <w:r w:rsidRPr="004B073B">
        <w:t>N(</w:t>
      </w:r>
      <w:proofErr w:type="gramEnd"/>
      <w:r w:rsidRPr="004B073B">
        <w:t>0, 1) is an additional noise term applied after QTL effects. Total residual environmental variance is therefore approximately 2. The ratio of total genetic variance (sum of per-locus variances) to total phenotypic variance determines the narrow-sense heritability of the simulated trait, which varies with architecture and effect sizes but is not explicitly reported by the simulator.</w:t>
      </w:r>
    </w:p>
    <w:p w14:paraId="40858232" w14:textId="77777777" w:rsidR="00126D19" w:rsidRDefault="00126D19" w:rsidP="00126D19">
      <w:pPr>
        <w:ind w:firstLine="0"/>
        <w:rPr>
          <w:i/>
          <w:iCs/>
        </w:rPr>
      </w:pPr>
    </w:p>
    <w:p w14:paraId="42E298E8" w14:textId="77777777" w:rsidR="00126D19" w:rsidRDefault="004B073B" w:rsidP="00126D19">
      <w:pPr>
        <w:ind w:firstLine="0"/>
        <w:rPr>
          <w:i/>
          <w:iCs/>
        </w:rPr>
      </w:pPr>
      <w:r w:rsidRPr="00A674F4">
        <w:rPr>
          <w:i/>
          <w:iCs/>
        </w:rPr>
        <w:t>QTL model</w:t>
      </w:r>
      <w:r w:rsidR="005E5874">
        <w:rPr>
          <w:i/>
          <w:iCs/>
        </w:rPr>
        <w:t xml:space="preserve"> </w:t>
      </w:r>
    </w:p>
    <w:p w14:paraId="3F36DABA" w14:textId="2D0C1085" w:rsidR="004B073B" w:rsidRPr="004B073B" w:rsidRDefault="004B073B" w:rsidP="00126D19">
      <w:r w:rsidRPr="004B073B">
        <w:t xml:space="preserve">A single QTL is placed at position index 102 (50 </w:t>
      </w:r>
      <w:proofErr w:type="spellStart"/>
      <w:r w:rsidRPr="004B073B">
        <w:t>cM</w:t>
      </w:r>
      <w:proofErr w:type="spellEnd"/>
      <w:r w:rsidRPr="004B073B">
        <w:t xml:space="preserve">) in Teaching Mode or at a randomly drawn index in [10, 90] </w:t>
      </w:r>
      <w:proofErr w:type="spellStart"/>
      <w:r w:rsidRPr="004B073B">
        <w:t>cM</w:t>
      </w:r>
      <w:proofErr w:type="spellEnd"/>
      <w:r w:rsidRPr="004B073B">
        <w:t xml:space="preserve"> otherwise. The number of founders assigned effect alleles scales with </w:t>
      </w:r>
      <w:proofErr w:type="spellStart"/>
      <w:r w:rsidRPr="004B073B">
        <w:t>n_founders</w:t>
      </w:r>
      <w:proofErr w:type="spellEnd"/>
      <w:r w:rsidRPr="004B073B">
        <w:t xml:space="preserve"> (approximately 10% of available founders, minimum 1). Effect sizes are drawn from </w:t>
      </w:r>
      <w:proofErr w:type="gramStart"/>
      <w:r w:rsidRPr="004B073B">
        <w:t>Uniform(</w:t>
      </w:r>
      <w:proofErr w:type="gramEnd"/>
      <w:r w:rsidRPr="004B073B">
        <w:t>1.125, 1.875), centered on 1.5. The effect size units are standard deviations of the environmental noise distribution, so a single effect allele with beta = 1.5 shifts phenotype by 1.5/</w:t>
      </w:r>
      <w:proofErr w:type="gramStart"/>
      <w:r w:rsidRPr="004B073B">
        <w:t>sqrt(</w:t>
      </w:r>
      <w:proofErr w:type="gramEnd"/>
      <w:r w:rsidRPr="004B073B">
        <w:t>2) = 1.06 environmental standard deviations.</w:t>
      </w:r>
    </w:p>
    <w:p w14:paraId="156C9669" w14:textId="77777777" w:rsidR="00126D19" w:rsidRDefault="004B073B" w:rsidP="00126D19">
      <w:pPr>
        <w:rPr>
          <w:i/>
          <w:iCs/>
        </w:rPr>
      </w:pPr>
      <w:r w:rsidRPr="00126D19">
        <w:rPr>
          <w:i/>
          <w:iCs/>
        </w:rPr>
        <w:t>2-QTL and 3-QTL models</w:t>
      </w:r>
    </w:p>
    <w:p w14:paraId="48F9C87E" w14:textId="01D3090C" w:rsidR="004B073B" w:rsidRPr="00126D19" w:rsidRDefault="004B073B" w:rsidP="00126D19">
      <w:pPr>
        <w:rPr>
          <w:i/>
          <w:iCs/>
        </w:rPr>
      </w:pPr>
      <w:r w:rsidRPr="004B073B">
        <w:t xml:space="preserve">Two or three QTLs are placed at fixed Teaching Mode positions or randomly drawn positions in [10, 90] </w:t>
      </w:r>
      <w:proofErr w:type="spellStart"/>
      <w:r w:rsidRPr="004B073B">
        <w:t>cM.</w:t>
      </w:r>
      <w:proofErr w:type="spellEnd"/>
      <w:r w:rsidRPr="004B073B">
        <w:t xml:space="preserve"> Effect sizes are drawn from </w:t>
      </w:r>
      <w:proofErr w:type="gramStart"/>
      <w:r w:rsidRPr="004B073B">
        <w:t>Uniform(</w:t>
      </w:r>
      <w:proofErr w:type="gramEnd"/>
      <w:r w:rsidRPr="004B073B">
        <w:t xml:space="preserve">0.9, 1.5) for the 2-QTL model (centered on 1.2) and </w:t>
      </w:r>
      <w:proofErr w:type="gramStart"/>
      <w:r w:rsidRPr="004B073B">
        <w:t>Uniform(</w:t>
      </w:r>
      <w:proofErr w:type="gramEnd"/>
      <w:r w:rsidRPr="004B073B">
        <w:t>0.75, 1.25) for the 3-QTL model (centered on 1.0). Per-locus effects are smaller to keep total genetic variance from growing excessively as locus number increases.</w:t>
      </w:r>
    </w:p>
    <w:p w14:paraId="49DF2C6B" w14:textId="77777777" w:rsidR="00126D19" w:rsidRDefault="00126D19" w:rsidP="00126D19">
      <w:pPr>
        <w:ind w:firstLine="0"/>
        <w:rPr>
          <w:i/>
          <w:iCs/>
        </w:rPr>
      </w:pPr>
    </w:p>
    <w:p w14:paraId="318D62B7" w14:textId="3874C128" w:rsidR="004B073B" w:rsidRPr="00126D19" w:rsidRDefault="004B073B" w:rsidP="00126D19">
      <w:pPr>
        <w:ind w:firstLine="0"/>
        <w:rPr>
          <w:i/>
          <w:iCs/>
        </w:rPr>
      </w:pPr>
      <w:r w:rsidRPr="00126D19">
        <w:rPr>
          <w:i/>
          <w:iCs/>
        </w:rPr>
        <w:t>Polygenic model</w:t>
      </w:r>
    </w:p>
    <w:p w14:paraId="1810D143" w14:textId="77777777" w:rsidR="004B073B" w:rsidRPr="004B073B" w:rsidRDefault="004B073B" w:rsidP="004B073B">
      <w:r w:rsidRPr="004B073B">
        <w:t xml:space="preserve">Ten QTLs are placed at evenly spaced positions across [10, 90] </w:t>
      </w:r>
      <w:proofErr w:type="spellStart"/>
      <w:r w:rsidRPr="004B073B">
        <w:t>cM</w:t>
      </w:r>
      <w:proofErr w:type="spellEnd"/>
      <w:r w:rsidRPr="004B073B">
        <w:t xml:space="preserve"> in Teaching Mode (approximately every 8 </w:t>
      </w:r>
      <w:proofErr w:type="spellStart"/>
      <w:r w:rsidRPr="004B073B">
        <w:t>cM</w:t>
      </w:r>
      <w:proofErr w:type="spellEnd"/>
      <w:r w:rsidRPr="004B073B">
        <w:t xml:space="preserve">) or at randomly drawn positions otherwise. Per-locus effect sizes are drawn from </w:t>
      </w:r>
      <w:proofErr w:type="gramStart"/>
      <w:r w:rsidRPr="004B073B">
        <w:t>Uniform(</w:t>
      </w:r>
      <w:proofErr w:type="gramEnd"/>
      <w:r w:rsidRPr="004B073B">
        <w:t>0.525, 0.875), centered on 0.7. The total expected genetic variance across 10 loci is therefore roughly 10 x 0.7^2 x p x (1 - p), where p is the frequency of the effect allele, giving a polygenic architecture with moderate aggregate heritability distributed across many loci of individually small effect. This architecture illustrates the challenge of detecting individual loci when genetic variance is distributed across many positions.</w:t>
      </w:r>
    </w:p>
    <w:p w14:paraId="4E47538E" w14:textId="77777777" w:rsidR="00126D19" w:rsidRDefault="00126D19" w:rsidP="00126D19">
      <w:pPr>
        <w:ind w:firstLine="0"/>
        <w:rPr>
          <w:b/>
          <w:bCs/>
        </w:rPr>
      </w:pPr>
    </w:p>
    <w:p w14:paraId="5838B574" w14:textId="15D95966" w:rsidR="004B073B" w:rsidRPr="00126D19" w:rsidRDefault="004B073B" w:rsidP="00126D19">
      <w:pPr>
        <w:ind w:firstLine="0"/>
        <w:rPr>
          <w:i/>
          <w:iCs/>
        </w:rPr>
      </w:pPr>
      <w:r w:rsidRPr="00126D19">
        <w:rPr>
          <w:i/>
          <w:iCs/>
        </w:rPr>
        <w:t>Biparental phenotype</w:t>
      </w:r>
    </w:p>
    <w:p w14:paraId="3F53567A" w14:textId="798516D6" w:rsidR="004B073B" w:rsidRPr="004B073B" w:rsidRDefault="004B073B" w:rsidP="004B073B">
      <w:r w:rsidRPr="004B073B">
        <w:t xml:space="preserve">For the F2, genotype at each position is coded as 1 (P1 haplotype) or 2 (P2 haplotype). The phenotypic contribution of a QTL at position j </w:t>
      </w:r>
      <w:proofErr w:type="gramStart"/>
      <w:r w:rsidRPr="004B073B">
        <w:t>is:</w:t>
      </w:r>
      <w:proofErr w:type="gramEnd"/>
      <w:r w:rsidR="00126D19">
        <w:t xml:space="preserve"> </w:t>
      </w:r>
      <w:r w:rsidRPr="004B073B">
        <w:t xml:space="preserve">QTL </w:t>
      </w:r>
      <w:proofErr w:type="spellStart"/>
      <w:r w:rsidRPr="004B073B">
        <w:t>contribution_ij</w:t>
      </w:r>
      <w:proofErr w:type="spellEnd"/>
      <w:r w:rsidRPr="004B073B">
        <w:t xml:space="preserve"> = (</w:t>
      </w:r>
      <w:proofErr w:type="spellStart"/>
      <w:r w:rsidRPr="004B073B">
        <w:t>g_ij</w:t>
      </w:r>
      <w:proofErr w:type="spellEnd"/>
      <w:r w:rsidRPr="004B073B">
        <w:t xml:space="preserve"> - 1.5) x 2 x </w:t>
      </w:r>
      <w:proofErr w:type="spellStart"/>
      <w:r w:rsidRPr="004B073B">
        <w:t>beta_j</w:t>
      </w:r>
      <w:proofErr w:type="spellEnd"/>
      <w:r w:rsidR="00126D19">
        <w:t xml:space="preserve">, </w:t>
      </w:r>
      <w:r w:rsidRPr="004B073B">
        <w:t xml:space="preserve">where </w:t>
      </w:r>
      <w:proofErr w:type="spellStart"/>
      <w:r w:rsidRPr="004B073B">
        <w:t>g_ij</w:t>
      </w:r>
      <w:proofErr w:type="spellEnd"/>
      <w:r w:rsidRPr="004B073B">
        <w:t xml:space="preserve"> is 1 or 2 and </w:t>
      </w:r>
      <w:proofErr w:type="spellStart"/>
      <w:r w:rsidRPr="004B073B">
        <w:t>beta_j</w:t>
      </w:r>
      <w:proofErr w:type="spellEnd"/>
      <w:r w:rsidRPr="004B073B">
        <w:t xml:space="preserve"> is the assigned effect size. Subtracting 1.5 centers the contrast at </w:t>
      </w:r>
      <w:proofErr w:type="gramStart"/>
      <w:r w:rsidRPr="004B073B">
        <w:t>zero, and</w:t>
      </w:r>
      <w:proofErr w:type="gramEnd"/>
      <w:r w:rsidRPr="004B073B">
        <w:t xml:space="preserve"> multiplying by 2 ensures that the effect size parameter </w:t>
      </w:r>
      <w:proofErr w:type="spellStart"/>
      <w:r w:rsidRPr="004B073B">
        <w:t>beta_j</w:t>
      </w:r>
      <w:proofErr w:type="spellEnd"/>
      <w:r w:rsidRPr="004B073B">
        <w:t xml:space="preserve"> has the same interpretation as in the MPP model: a 1-unit shift per effect allele copy. The heterozygote is not explicitly modeled because each gamete is treated as haploid; all individuals are effectively hemizygous at each position.</w:t>
      </w:r>
    </w:p>
    <w:p w14:paraId="506FB4FC" w14:textId="77777777" w:rsidR="00555A2E" w:rsidRDefault="00555A2E" w:rsidP="00555A2E">
      <w:pPr>
        <w:ind w:firstLine="0"/>
        <w:rPr>
          <w:b/>
          <w:bCs/>
        </w:rPr>
      </w:pPr>
    </w:p>
    <w:p w14:paraId="7B2950B9" w14:textId="50B87BBC" w:rsidR="004B073B" w:rsidRPr="00555A2E" w:rsidRDefault="004B073B" w:rsidP="00555A2E">
      <w:pPr>
        <w:ind w:firstLine="0"/>
        <w:rPr>
          <w:i/>
          <w:iCs/>
        </w:rPr>
      </w:pPr>
      <w:r w:rsidRPr="00555A2E">
        <w:rPr>
          <w:i/>
          <w:iCs/>
        </w:rPr>
        <w:t>Case/control selection</w:t>
      </w:r>
    </w:p>
    <w:p w14:paraId="7B0AB134" w14:textId="0D3DF3D6" w:rsidR="004B073B" w:rsidRPr="004B073B" w:rsidRDefault="004B073B" w:rsidP="004B073B">
      <w:r w:rsidRPr="004B073B">
        <w:t xml:space="preserve">After phenotypes are assigned, all </w:t>
      </w:r>
      <w:proofErr w:type="spellStart"/>
      <w:r w:rsidRPr="004B073B">
        <w:t>n_total</w:t>
      </w:r>
      <w:proofErr w:type="spellEnd"/>
      <w:r w:rsidRPr="004B073B">
        <w:t xml:space="preserve"> = 3 x </w:t>
      </w:r>
      <w:proofErr w:type="spellStart"/>
      <w:r w:rsidRPr="004B073B">
        <w:t>pool_size</w:t>
      </w:r>
      <w:proofErr w:type="spellEnd"/>
      <w:r w:rsidRPr="004B073B">
        <w:t xml:space="preserve"> individuals are ranked by phenotype score in descending order. The top </w:t>
      </w:r>
      <w:proofErr w:type="spellStart"/>
      <w:r w:rsidRPr="004B073B">
        <w:t>pool_size</w:t>
      </w:r>
      <w:proofErr w:type="spellEnd"/>
      <w:r w:rsidRPr="004B073B">
        <w:t xml:space="preserve"> individuals are assigned as cases. Controls are drawn by simple random sampling (without replacement) from the remaining 2 x </w:t>
      </w:r>
      <w:proofErr w:type="spellStart"/>
      <w:r w:rsidRPr="004B073B">
        <w:t>pool_size</w:t>
      </w:r>
      <w:proofErr w:type="spellEnd"/>
      <w:r w:rsidRPr="004B073B">
        <w:t xml:space="preserve"> unselected individuals. The unselected pool of size 2 x </w:t>
      </w:r>
      <w:proofErr w:type="spellStart"/>
      <w:r w:rsidRPr="004B073B">
        <w:t>pool_size</w:t>
      </w:r>
      <w:proofErr w:type="spellEnd"/>
      <w:r w:rsidRPr="004B073B">
        <w:t xml:space="preserve"> is retained to ensure that the control sample does not overlap with the cases and that there is a sufficient reserve from which to sample. This three-pool design follows the bulk segregant analysis framework described by </w:t>
      </w:r>
      <w:r w:rsidR="008931BC">
        <w:fldChar w:fldCharType="begin"/>
      </w:r>
      <w:r w:rsidR="006E260C">
        <w:instrText xml:space="preserve"> ADDIN ZOTERO_ITEM CSL_CITATION {"citationID":"ZVuy8Neh","properties":{"unsorted":false,"formattedCitation":"(Michelmore et al. 1991)","plainCitation":"(Michelmore et al. 1991)","dontUpdate":true,"noteIndex":0},"citationItems":[{"id":3752,"uris":["http://zotero.org/users/4921077/items/G4KRB5U3"],"itemData":{"id":3752,"type":"article-journal","abstract":"We developed bulked segregant analysis as a method for rapidly identifying markers linked to any specific gene or genomic region. Two bulked DNA samples are generated from a segregating population from a single cross. Each pool, or bulk, contains individuals that are identical for a particular trait or genomic region but arbitrary at all unlinked regions. The two bulks are therefore genetically dissimilar in the selected region but seemingly heterozygous at all other regions. The two bulks can be made for any genomic region and from any segregating population. The bulks are screened for differences using restriction fragment length polymorphism probes or random amplified polymorphic DNA primers. We have used bulked segregant analysis to identify three random amplified polymorphic DNA markers in lettuce linked to a gene for resistance to downy mildew. We showed that markers can be reliably identified in a 25-centimorgan window on either side of the targeted locus. Bulked segregant analysis has several advantages over the use of near-isogenic lines to identify markers in specific regions of the genome. Genetic walking will be possible by multiple rounds of bulked segregation analysis; each new pair of bulks will differ at a locus identified in the previous round of analysis. This approach will have widespread application both in those species where selfing is possible and in those that are obligatorily outbreeding.","container-title":"Proceedings of the National Academy of Sciences","DOI":"10.1073/pnas.88.21.9828","issue":"21","page":"9828-9832","publisher":"Proceedings of the National Academy of Sciences","source":"pnas.org (Atypon)","title":"Identification of markers linked to disease-resistance genes by bulked segregant analysis: a rapid method to detect markers in specific genomic regions by using segregating populations.","title-short":"Identification of markers linked to disease-resistance genes by bulked segregant analysis","volume":"88","author":[{"family":"Michelmore","given":"R W"},{"family":"Paran","given":"I"},{"family":"Kesseli","given":"R V"}],"issued":{"date-parts":[["1991",11]]}}}],"schema":"https://github.com/citation-style-language/schema/raw/master/csl-citation.json"} </w:instrText>
      </w:r>
      <w:r w:rsidR="008931BC">
        <w:fldChar w:fldCharType="separate"/>
      </w:r>
      <w:r w:rsidR="008931BC" w:rsidRPr="008931BC">
        <w:rPr>
          <w:rFonts w:cs="Arial"/>
        </w:rPr>
        <w:t xml:space="preserve">Michelmore et al. </w:t>
      </w:r>
      <w:r w:rsidR="008931BC">
        <w:rPr>
          <w:rFonts w:cs="Arial"/>
        </w:rPr>
        <w:t>(</w:t>
      </w:r>
      <w:r w:rsidR="008931BC" w:rsidRPr="008931BC">
        <w:rPr>
          <w:rFonts w:cs="Arial"/>
        </w:rPr>
        <w:t>1991)</w:t>
      </w:r>
      <w:r w:rsidR="008931BC">
        <w:fldChar w:fldCharType="end"/>
      </w:r>
      <w:r w:rsidR="008931BC">
        <w:t xml:space="preserve">, </w:t>
      </w:r>
      <w:r w:rsidRPr="004B073B">
        <w:t>in which extreme phenotype classes are compared to identify genomic regions where allele frequencies differ between groups.</w:t>
      </w:r>
    </w:p>
    <w:p w14:paraId="683D08F9" w14:textId="77777777" w:rsidR="00555A2E" w:rsidRDefault="00555A2E" w:rsidP="00555A2E">
      <w:pPr>
        <w:ind w:firstLine="0"/>
        <w:rPr>
          <w:b/>
          <w:bCs/>
        </w:rPr>
      </w:pPr>
    </w:p>
    <w:p w14:paraId="177E9AB5" w14:textId="2F79A1B2" w:rsidR="004B073B" w:rsidRPr="00A7699B" w:rsidRDefault="004B073B" w:rsidP="00555A2E">
      <w:pPr>
        <w:ind w:firstLine="0"/>
        <w:rPr>
          <w:sz w:val="24"/>
          <w:szCs w:val="28"/>
        </w:rPr>
      </w:pPr>
      <w:r w:rsidRPr="00A7699B">
        <w:rPr>
          <w:b/>
          <w:bCs/>
          <w:sz w:val="24"/>
          <w:szCs w:val="28"/>
        </w:rPr>
        <w:t>Statistical Output</w:t>
      </w:r>
    </w:p>
    <w:p w14:paraId="6F01E107" w14:textId="74420399" w:rsidR="004B073B" w:rsidRPr="00555A2E" w:rsidRDefault="004B073B" w:rsidP="00555A2E">
      <w:pPr>
        <w:ind w:firstLine="0"/>
        <w:rPr>
          <w:i/>
          <w:iCs/>
        </w:rPr>
      </w:pPr>
      <w:r w:rsidRPr="00555A2E">
        <w:rPr>
          <w:i/>
          <w:iCs/>
        </w:rPr>
        <w:lastRenderedPageBreak/>
        <w:t>MPP - single replicate (G-test)</w:t>
      </w:r>
    </w:p>
    <w:p w14:paraId="4016ADE2" w14:textId="397991D5" w:rsidR="004B073B" w:rsidRDefault="004B073B" w:rsidP="004B073B">
      <w:r w:rsidRPr="004B073B">
        <w:t xml:space="preserve">For each of the 202 marker positions, founder haplotype counts are tabulated separately in the case pool and the control pool. </w:t>
      </w:r>
      <w:r w:rsidR="00C55D9D">
        <w:t>Since</w:t>
      </w:r>
      <w:r w:rsidRPr="004B073B">
        <w:t xml:space="preserve"> pool sequencing measures allele frequencies from pooled DNA rather than individual genotypes, observed allele counts are resampled from a multinomial distribution to simulate sequencing at a depth of 200 reads per pool. Specifically, if the case pool of size </w:t>
      </w:r>
      <w:proofErr w:type="spellStart"/>
      <w:r w:rsidRPr="004B073B">
        <w:t>pool_size</w:t>
      </w:r>
      <w:proofErr w:type="spellEnd"/>
      <w:r w:rsidRPr="004B073B">
        <w:t xml:space="preserve"> contains </w:t>
      </w:r>
      <w:proofErr w:type="spellStart"/>
      <w:r w:rsidRPr="004B073B">
        <w:t>n_f</w:t>
      </w:r>
      <w:proofErr w:type="spellEnd"/>
      <w:r w:rsidRPr="004B073B">
        <w:t xml:space="preserve"> individuals carrying founder f at position p, then observed read counts for the case pool are drawn as:</w:t>
      </w:r>
      <w:r w:rsidR="00C55D9D">
        <w:t xml:space="preserve"> </w:t>
      </w:r>
      <w:proofErr w:type="spellStart"/>
      <w:r w:rsidRPr="004B073B">
        <w:t>c_f</w:t>
      </w:r>
      <w:proofErr w:type="spellEnd"/>
      <w:r w:rsidRPr="004B073B">
        <w:t xml:space="preserve"> ~ </w:t>
      </w:r>
      <w:proofErr w:type="gramStart"/>
      <w:r w:rsidRPr="004B073B">
        <w:t>Multinomial(</w:t>
      </w:r>
      <w:proofErr w:type="gramEnd"/>
      <w:r w:rsidRPr="004B073B">
        <w:t>200, [n_1/</w:t>
      </w:r>
      <w:proofErr w:type="spellStart"/>
      <w:r w:rsidRPr="004B073B">
        <w:t>pool_size</w:t>
      </w:r>
      <w:proofErr w:type="spellEnd"/>
      <w:r w:rsidRPr="004B073B">
        <w:t>, n_2/</w:t>
      </w:r>
      <w:proofErr w:type="spellStart"/>
      <w:r w:rsidRPr="004B073B">
        <w:t>pool_size</w:t>
      </w:r>
      <w:proofErr w:type="spellEnd"/>
      <w:r w:rsidRPr="004B073B">
        <w:t xml:space="preserve">, ..., </w:t>
      </w:r>
      <w:proofErr w:type="spellStart"/>
      <w:r w:rsidRPr="004B073B">
        <w:t>n_k</w:t>
      </w:r>
      <w:proofErr w:type="spellEnd"/>
      <w:r w:rsidRPr="004B073B">
        <w:t>/</w:t>
      </w:r>
      <w:proofErr w:type="spellStart"/>
      <w:r w:rsidRPr="004B073B">
        <w:t>pool_size</w:t>
      </w:r>
      <w:proofErr w:type="spellEnd"/>
      <w:r w:rsidRPr="004B073B">
        <w:t>])</w:t>
      </w:r>
      <w:r w:rsidR="00C55D9D">
        <w:t xml:space="preserve"> </w:t>
      </w:r>
      <w:r w:rsidRPr="004B073B">
        <w:t>and similarly for the control pool. The resulting 2 x k count table (rows: cases vs. controls; columns: k founder haplotypes) is used to compute the G-statistic:</w:t>
      </w:r>
      <w:r w:rsidR="00C55D9D">
        <w:t xml:space="preserve"> </w:t>
      </w:r>
      <w:r w:rsidRPr="004B073B">
        <w:t xml:space="preserve">G = 2 x </w:t>
      </w:r>
      <w:proofErr w:type="spellStart"/>
      <w:r w:rsidRPr="004B073B">
        <w:t>sum_ij</w:t>
      </w:r>
      <w:proofErr w:type="spellEnd"/>
      <w:r w:rsidRPr="004B073B">
        <w:t xml:space="preserve"> [</w:t>
      </w:r>
      <w:proofErr w:type="spellStart"/>
      <w:r w:rsidRPr="004B073B">
        <w:t>obs_ij</w:t>
      </w:r>
      <w:proofErr w:type="spellEnd"/>
      <w:r w:rsidRPr="004B073B">
        <w:t xml:space="preserve"> x </w:t>
      </w:r>
      <w:proofErr w:type="gramStart"/>
      <w:r w:rsidRPr="004B073B">
        <w:t>ln(</w:t>
      </w:r>
      <w:proofErr w:type="spellStart"/>
      <w:proofErr w:type="gramEnd"/>
      <w:r w:rsidRPr="004B073B">
        <w:t>obs_ij</w:t>
      </w:r>
      <w:proofErr w:type="spellEnd"/>
      <w:r w:rsidRPr="004B073B">
        <w:t xml:space="preserve"> / </w:t>
      </w:r>
      <w:proofErr w:type="spellStart"/>
      <w:r w:rsidRPr="004B073B">
        <w:t>exp_ij</w:t>
      </w:r>
      <w:proofErr w:type="spellEnd"/>
      <w:r w:rsidRPr="004B073B">
        <w:t>)]</w:t>
      </w:r>
      <w:r w:rsidR="00C55D9D">
        <w:t xml:space="preserve">, </w:t>
      </w:r>
      <w:r w:rsidRPr="004B073B">
        <w:t xml:space="preserve">where </w:t>
      </w:r>
      <w:proofErr w:type="spellStart"/>
      <w:r w:rsidRPr="004B073B">
        <w:t>obs_ij</w:t>
      </w:r>
      <w:proofErr w:type="spellEnd"/>
      <w:r w:rsidRPr="004B073B">
        <w:t xml:space="preserve"> is the observed count for row </w:t>
      </w:r>
      <w:proofErr w:type="spellStart"/>
      <w:r w:rsidRPr="004B073B">
        <w:t>i</w:t>
      </w:r>
      <w:proofErr w:type="spellEnd"/>
      <w:r w:rsidRPr="004B073B">
        <w:t xml:space="preserve"> and column j, and </w:t>
      </w:r>
      <w:proofErr w:type="spellStart"/>
      <w:r w:rsidRPr="004B073B">
        <w:t>exp_ij</w:t>
      </w:r>
      <w:proofErr w:type="spellEnd"/>
      <w:r w:rsidRPr="004B073B">
        <w:t xml:space="preserve"> = (</w:t>
      </w:r>
      <w:proofErr w:type="spellStart"/>
      <w:r w:rsidRPr="004B073B">
        <w:t>row_i_total</w:t>
      </w:r>
      <w:proofErr w:type="spellEnd"/>
      <w:r w:rsidRPr="004B073B">
        <w:t xml:space="preserve"> x </w:t>
      </w:r>
      <w:proofErr w:type="spellStart"/>
      <w:r w:rsidRPr="004B073B">
        <w:t>col_j_total</w:t>
      </w:r>
      <w:proofErr w:type="spellEnd"/>
      <w:r w:rsidRPr="004B073B">
        <w:t>)/</w:t>
      </w:r>
      <w:proofErr w:type="spellStart"/>
      <w:r w:rsidRPr="004B073B">
        <w:t>grand_total</w:t>
      </w:r>
      <w:proofErr w:type="spellEnd"/>
      <w:r w:rsidRPr="004B073B">
        <w:t xml:space="preserve"> is the expected count under the null hypothesis of equal founder frequencies in cases and controls. The sum runs over all cells with </w:t>
      </w:r>
      <w:proofErr w:type="spellStart"/>
      <w:r w:rsidRPr="004B073B">
        <w:t>obs_ij</w:t>
      </w:r>
      <w:proofErr w:type="spellEnd"/>
      <w:r w:rsidRPr="004B073B">
        <w:t xml:space="preserve"> &gt; 0. Degrees of freedom are </w:t>
      </w:r>
      <w:proofErr w:type="spellStart"/>
      <w:r w:rsidRPr="004B073B">
        <w:t>df</w:t>
      </w:r>
      <w:proofErr w:type="spellEnd"/>
      <w:r w:rsidRPr="004B073B">
        <w:t xml:space="preserve"> = (2 - 1) x (k - 1) = k - 1. The G-test is asymptotically equivalent to the Pearson chi-square test under the null but performs better when expected cell counts are small </w:t>
      </w:r>
      <w:r w:rsidR="00342D98">
        <w:fldChar w:fldCharType="begin"/>
      </w:r>
      <w:r w:rsidR="00747792">
        <w:instrText xml:space="preserve"> ADDIN ZOTERO_ITEM CSL_CITATION {"citationID":"cEnf5kxT","properties":{"unsorted":false,"formattedCitation":"(Sokal and Rohlf 1995)","plainCitation":"(Sokal and Rohlf 1995)","noteIndex":0},"citationItems":[{"id":4374,"uris":["http://zotero.org/users/4921077/items/RKBYVQYB"],"itemData":{"id":4374,"type":"book","abstract":"Some Definitions. The development of biometry. The statistical frame of mind. Data in biology. Samples and populations. Variables in biology. Accuracy and precision of data. Derived variables. Frequency distribuitions. The handling of data. Computers. Software. Efficiency and economy in data processing. Descriptive statistics. The arithmetic mean. Other means. The median. The mode. The range. The standard deviation.Sample statistics and parametrs. Coding data before computation. Computing means and standard deviations. The coefficient of variation. Introduction to probability distribution: Binomial and poison. probability, random sampling, and hypothesis testing. the binomial distribuition. The poisson distribuition. Other discrete probability distributions. The normal probability distribuition. Estimation and hypothesis testing. introduction to the analysis of variance. Single-classification analysis of variance. Nested analysis of variance. Two-way analysis of variance. Multiway analysis of variance. Assumptions of analysis of variance. A fundamental assumption. Independence. Homogeneity of variances. Normality. Additivity. Transformations. The logarithmic, the square-root, the box-cox and the arcsine transformation. Nonparametric methods in lieu of single-classification anovas and two-way anova. Linear regression. Correlation. Multiple and curvilinear regression. Analysis of frequencies. Miscellaneous methods. Mathematical proofs.","ISBN":"978-0-7167-2411-7","language":"en","note":"Google-Books-ID: N6KCNw5NHNkC","number-of-pages":"918","publisher":"Macmillan","source":"Google Books","title":"Biometry","author":[{"family":"Sokal","given":"Robert R."},{"family":"Rohlf","given":"F. James"}],"issued":{"date-parts":[["1995"]]}}}],"schema":"https://github.com/citation-style-language/schema/raw/master/csl-citation.json"} </w:instrText>
      </w:r>
      <w:r w:rsidR="00342D98">
        <w:fldChar w:fldCharType="separate"/>
      </w:r>
      <w:r w:rsidR="00747792" w:rsidRPr="00747792">
        <w:rPr>
          <w:rFonts w:cs="Arial"/>
        </w:rPr>
        <w:t>(Sokal and Rohlf 1995)</w:t>
      </w:r>
      <w:r w:rsidR="00342D98">
        <w:fldChar w:fldCharType="end"/>
      </w:r>
      <w:r w:rsidRPr="004B073B">
        <w:t>.</w:t>
      </w:r>
      <w:r w:rsidR="005927A9">
        <w:t xml:space="preserve"> </w:t>
      </w:r>
      <w:r w:rsidRPr="004B073B">
        <w:t>LOD is computed as:</w:t>
      </w:r>
      <w:r w:rsidR="005927A9">
        <w:t xml:space="preserve"> </w:t>
      </w:r>
      <w:r w:rsidRPr="004B073B">
        <w:t>LOD = -</w:t>
      </w:r>
      <w:proofErr w:type="spellStart"/>
      <w:r w:rsidRPr="004B073B">
        <w:t>log_p</w:t>
      </w:r>
      <w:proofErr w:type="spellEnd"/>
      <w:r w:rsidRPr="004B073B">
        <w:t>/</w:t>
      </w:r>
      <w:proofErr w:type="gramStart"/>
      <w:r w:rsidRPr="004B073B">
        <w:t>log(</w:t>
      </w:r>
      <w:proofErr w:type="gramEnd"/>
      <w:r w:rsidRPr="004B073B">
        <w:t>10)</w:t>
      </w:r>
      <w:r w:rsidR="005927A9">
        <w:t xml:space="preserve">, </w:t>
      </w:r>
      <w:r w:rsidRPr="004B073B">
        <w:t xml:space="preserve">where </w:t>
      </w:r>
      <w:proofErr w:type="spellStart"/>
      <w:r w:rsidRPr="004B073B">
        <w:t>log_p</w:t>
      </w:r>
      <w:proofErr w:type="spellEnd"/>
      <w:r w:rsidRPr="004B073B">
        <w:t xml:space="preserve"> = log(P(chi-square(</w:t>
      </w:r>
      <w:proofErr w:type="spellStart"/>
      <w:r w:rsidRPr="004B073B">
        <w:t>df</w:t>
      </w:r>
      <w:proofErr w:type="spellEnd"/>
      <w:r w:rsidRPr="004B073B">
        <w:t xml:space="preserve">) &gt;= G)) is computed on the log scale using R's </w:t>
      </w:r>
      <w:proofErr w:type="spellStart"/>
      <w:proofErr w:type="gramStart"/>
      <w:r w:rsidRPr="004B073B">
        <w:t>pchisq</w:t>
      </w:r>
      <w:proofErr w:type="spellEnd"/>
      <w:r w:rsidRPr="004B073B">
        <w:t>(</w:t>
      </w:r>
      <w:proofErr w:type="gramEnd"/>
      <w:r w:rsidRPr="004B073B">
        <w:t xml:space="preserve">G, </w:t>
      </w:r>
      <w:proofErr w:type="spellStart"/>
      <w:r w:rsidRPr="004B073B">
        <w:t>df</w:t>
      </w:r>
      <w:proofErr w:type="spellEnd"/>
      <w:r w:rsidRPr="004B073B">
        <w:t xml:space="preserve">, </w:t>
      </w:r>
      <w:proofErr w:type="spellStart"/>
      <w:proofErr w:type="gramStart"/>
      <w:r w:rsidRPr="004B073B">
        <w:t>lower.tail</w:t>
      </w:r>
      <w:proofErr w:type="spellEnd"/>
      <w:proofErr w:type="gramEnd"/>
      <w:r w:rsidRPr="004B073B">
        <w:t xml:space="preserve"> = FALSE, </w:t>
      </w:r>
      <w:proofErr w:type="spellStart"/>
      <w:proofErr w:type="gramStart"/>
      <w:r w:rsidRPr="004B073B">
        <w:t>log.p</w:t>
      </w:r>
      <w:proofErr w:type="spellEnd"/>
      <w:proofErr w:type="gramEnd"/>
      <w:r w:rsidRPr="004B073B">
        <w:t xml:space="preserve"> = TRUE) for numerical stability at very small p-values.</w:t>
      </w:r>
    </w:p>
    <w:p w14:paraId="772E810D" w14:textId="77777777" w:rsidR="005927A9" w:rsidRPr="004B073B" w:rsidRDefault="005927A9" w:rsidP="004B073B"/>
    <w:p w14:paraId="41198327" w14:textId="0C56C986" w:rsidR="004B073B" w:rsidRPr="005927A9" w:rsidRDefault="004B073B" w:rsidP="005927A9">
      <w:pPr>
        <w:ind w:firstLine="0"/>
        <w:rPr>
          <w:i/>
          <w:iCs/>
        </w:rPr>
      </w:pPr>
      <w:r w:rsidRPr="005927A9">
        <w:rPr>
          <w:i/>
          <w:iCs/>
        </w:rPr>
        <w:t xml:space="preserve">MPP </w:t>
      </w:r>
      <w:r w:rsidR="005927A9" w:rsidRPr="005927A9">
        <w:rPr>
          <w:i/>
          <w:iCs/>
        </w:rPr>
        <w:t>-</w:t>
      </w:r>
      <w:r w:rsidRPr="005927A9">
        <w:rPr>
          <w:i/>
          <w:iCs/>
        </w:rPr>
        <w:t xml:space="preserve"> multiple replicates (CMH test)</w:t>
      </w:r>
    </w:p>
    <w:p w14:paraId="13C60969" w14:textId="248A7606" w:rsidR="004B073B" w:rsidRPr="004B073B" w:rsidRDefault="004B073B" w:rsidP="004B073B">
      <w:r w:rsidRPr="004B073B">
        <w:t xml:space="preserve">When replicates &gt; 1, each replicate r contributes an independent 2 x k contingency table. Each replicate draws independent phenotype noise and independently simulates and selects pools from a freshly generated RIL population, so the tables are statistically independent across replicates. The Cochran-Mantel-Haenszel (CMH) test </w:t>
      </w:r>
      <w:r w:rsidR="00FE5311">
        <w:fldChar w:fldCharType="begin"/>
      </w:r>
      <w:r w:rsidR="00FE5311">
        <w:instrText xml:space="preserve"> ADDIN ZOTERO_ITEM CSL_CITATION {"citationID":"PPyn3eFB","properties":{"unsorted":false,"formattedCitation":"(Cochran 1954; Mantel and Haenszel 1959)","plainCitation":"(Cochran 1954; Mantel and Haenszel 1959)","noteIndex":0},"citationItems":[{"id":4376,"uris":["http://zotero.org/users/4921077/items/G9XJ47F3"],"itemData":{"id":4376,"type":"article-journal","container-title":"Biometrics","DOI":"10.2307/3001616","ISSN":"0006-341X","issue":"4","page":"417-451","publisher":"[Wiley, International Biometric Society]","source":"JSTOR","title":"Some Methods for Strengthening the Common χ2 Tests","volume":"10","author":[{"family":"Cochran","given":"William G."}],"issued":{"date-parts":[["1954"]]}}},{"id":4378,"uris":["http://zotero.org/users/4921077/items/D87UQA7H"],"itemData":{"id":4378,"type":"article-journal","abstract":"The role and limitations of retrospective investigations of factors possibly associated with the occurrence of a disease are discussed and their relationship to forward-type studies emphasized. Examples of situations in which misleading associations could arise through the use of inappropriate control groups are presented. The possibility of misleading associations may be minimized by controlling or matching on factors which could produce such associations; the statistical analysis will then be modified. Statistical methodology is presented for analyzing retrospective study data, including chi-square measures of statistical significance of the observed association between the disease and the factor under study, and measures for interpreting the association in terms of an increased relative risk of disease. An extension of the chi-square test to the situation where data are subclassified by factors controlled in the analysis is given. A summary relative risk formula, R, is presented and discussed in connection with the problem of weighting the individual subcategory relative risks according to their importance or their precision. Alternative relative-risk formulas, R1, R2, R3, and R4, which require the calculation of subcategory-adjusted proportions of the study factor among diseased persons and controls for the computation of relative risks, are discussed. While these latter formulas may be useful in many instances, they may be biased or inconsistent and are not, in fact, averages of the relative risks observed in the separate subcategories. Only the relative-risk formula, R, of those presented, can be viewed as such an average. The relationship of the matched-sample method to the sub-classification approach is indicated. The statistical methodology presented is illustrated with examples from a study of women with epidermoid and undifferentiated pulmonary carcinoma.","container-title":"JNCI: Journal of the National Cancer Institute","DOI":"10.1093/jnci/22.4.719","ISSN":"0027-8874","issue":"4","journalAbbreviation":"J Natl Cancer Inst","page":"719-748","source":"Silverchair","title":"Statistical Aspects of the Analysis of Data From Retrospective Studies of Disease","volume":"22","author":[{"family":"Mantel","given":"Nathan"},{"family":"Haenszel","given":"William"}],"issued":{"date-parts":[["1959",4,1]]}}}],"schema":"https://github.com/citation-style-language/schema/raw/master/csl-citation.json"} </w:instrText>
      </w:r>
      <w:r w:rsidR="00FE5311">
        <w:fldChar w:fldCharType="separate"/>
      </w:r>
      <w:r w:rsidR="00FE5311" w:rsidRPr="00FE5311">
        <w:rPr>
          <w:rFonts w:cs="Arial"/>
        </w:rPr>
        <w:t>(Cochran 1954; Mantel and Haenszel 1959)</w:t>
      </w:r>
      <w:r w:rsidR="00FE5311">
        <w:fldChar w:fldCharType="end"/>
      </w:r>
      <w:r w:rsidR="00F13B82">
        <w:t xml:space="preserve"> </w:t>
      </w:r>
      <w:r w:rsidRPr="004B073B">
        <w:t>combines these R independent tables into a single test of the common odds ratio across strata.</w:t>
      </w:r>
      <w:r w:rsidR="005927A9">
        <w:t xml:space="preserve"> </w:t>
      </w:r>
      <w:r w:rsidRPr="004B073B">
        <w:t>The CMH statistic is:</w:t>
      </w:r>
      <w:r w:rsidR="005927A9">
        <w:t xml:space="preserve"> </w:t>
      </w:r>
      <w:r w:rsidRPr="004B073B">
        <w:t>CMH = [</w:t>
      </w:r>
      <w:proofErr w:type="spellStart"/>
      <w:r w:rsidRPr="004B073B">
        <w:t>sum_</w:t>
      </w:r>
      <w:proofErr w:type="gramStart"/>
      <w:r w:rsidRPr="004B073B">
        <w:t>r</w:t>
      </w:r>
      <w:proofErr w:type="spellEnd"/>
      <w:r w:rsidRPr="004B073B">
        <w:t>(</w:t>
      </w:r>
      <w:proofErr w:type="spellStart"/>
      <w:proofErr w:type="gramEnd"/>
      <w:r w:rsidRPr="004B073B">
        <w:t>A_r</w:t>
      </w:r>
      <w:proofErr w:type="spellEnd"/>
      <w:r w:rsidRPr="004B073B">
        <w:t xml:space="preserve"> - </w:t>
      </w:r>
      <w:proofErr w:type="spellStart"/>
      <w:r w:rsidRPr="004B073B">
        <w:t>E_r</w:t>
      </w:r>
      <w:proofErr w:type="spellEnd"/>
      <w:proofErr w:type="gramStart"/>
      <w:r w:rsidRPr="004B073B">
        <w:t>)]^</w:t>
      </w:r>
      <w:proofErr w:type="gramEnd"/>
      <w:r w:rsidRPr="004B073B">
        <w:t>2/</w:t>
      </w:r>
      <w:proofErr w:type="spellStart"/>
      <w:r w:rsidRPr="004B073B">
        <w:t>sum_r</w:t>
      </w:r>
      <w:proofErr w:type="spellEnd"/>
      <w:r w:rsidRPr="004B073B">
        <w:t>(</w:t>
      </w:r>
      <w:proofErr w:type="spellStart"/>
      <w:r w:rsidRPr="004B073B">
        <w:t>V_r</w:t>
      </w:r>
      <w:proofErr w:type="spellEnd"/>
      <w:r w:rsidRPr="004B073B">
        <w:t>)</w:t>
      </w:r>
      <w:r w:rsidR="005927A9">
        <w:t xml:space="preserve">, </w:t>
      </w:r>
      <w:r w:rsidRPr="004B073B">
        <w:t>where A</w:t>
      </w:r>
      <w:proofErr w:type="spellStart"/>
      <w:r w:rsidRPr="004B073B">
        <w:t>_r</w:t>
      </w:r>
      <w:proofErr w:type="spellEnd"/>
      <w:r w:rsidRPr="004B073B">
        <w:t xml:space="preserve"> is the observed count in the (cases, founder 1) cell of table r, </w:t>
      </w:r>
      <w:proofErr w:type="spellStart"/>
      <w:r w:rsidRPr="004B073B">
        <w:t>E_r</w:t>
      </w:r>
      <w:proofErr w:type="spellEnd"/>
      <w:r w:rsidRPr="004B073B">
        <w:t xml:space="preserve"> = (row1_total_r x col1_total_r)/</w:t>
      </w:r>
      <w:proofErr w:type="spellStart"/>
      <w:r w:rsidRPr="004B073B">
        <w:t>grand_total_r</w:t>
      </w:r>
      <w:proofErr w:type="spellEnd"/>
      <w:r w:rsidRPr="004B073B">
        <w:t xml:space="preserve"> is its expected value under the null, and </w:t>
      </w:r>
      <w:proofErr w:type="spellStart"/>
      <w:r w:rsidRPr="004B073B">
        <w:t>V_r</w:t>
      </w:r>
      <w:proofErr w:type="spellEnd"/>
      <w:r w:rsidRPr="004B073B">
        <w:t xml:space="preserve"> is the hypergeometric variance of </w:t>
      </w:r>
      <w:proofErr w:type="spellStart"/>
      <w:r w:rsidRPr="004B073B">
        <w:t>A_r</w:t>
      </w:r>
      <w:proofErr w:type="spellEnd"/>
      <w:r w:rsidRPr="004B073B">
        <w:t>:</w:t>
      </w:r>
      <w:r w:rsidR="001F2DE7">
        <w:t xml:space="preserve"> </w:t>
      </w:r>
      <w:proofErr w:type="spellStart"/>
      <w:r w:rsidRPr="004B073B">
        <w:t>V_r</w:t>
      </w:r>
      <w:proofErr w:type="spellEnd"/>
      <w:r w:rsidRPr="004B073B">
        <w:t xml:space="preserve"> = (row1_total_r x row2_total_r x col1_total_r x (</w:t>
      </w:r>
      <w:proofErr w:type="spellStart"/>
      <w:r w:rsidRPr="004B073B">
        <w:t>grand_total_r</w:t>
      </w:r>
      <w:proofErr w:type="spellEnd"/>
      <w:r w:rsidRPr="004B073B">
        <w:t xml:space="preserve"> - col1_total_r))</w:t>
      </w:r>
      <w:proofErr w:type="gramStart"/>
      <w:r w:rsidRPr="004B073B">
        <w:t>/(</w:t>
      </w:r>
      <w:proofErr w:type="gramEnd"/>
      <w:r w:rsidRPr="004B073B">
        <w:t>grand_total_r^2 x (</w:t>
      </w:r>
      <w:proofErr w:type="spellStart"/>
      <w:r w:rsidRPr="004B073B">
        <w:t>grand_total_r</w:t>
      </w:r>
      <w:proofErr w:type="spellEnd"/>
      <w:r w:rsidRPr="004B073B">
        <w:t xml:space="preserve"> - 1))</w:t>
      </w:r>
      <w:r w:rsidR="006056E1">
        <w:t>.</w:t>
      </w:r>
    </w:p>
    <w:p w14:paraId="2F63C34F" w14:textId="580D884D" w:rsidR="004B073B" w:rsidRPr="004B073B" w:rsidRDefault="004B073B" w:rsidP="004B073B">
      <w:r w:rsidRPr="004B073B">
        <w:t xml:space="preserve">The CMH statistic is chi-square distributed with 1 degree of freedom under the null. This is implemented via R's </w:t>
      </w:r>
      <w:proofErr w:type="spellStart"/>
      <w:r w:rsidRPr="004B073B">
        <w:t>mantelhaen.test</w:t>
      </w:r>
      <w:proofErr w:type="spellEnd"/>
      <w:r w:rsidRPr="004B073B">
        <w:t xml:space="preserve"> with correct = FALSE (no continuity correction). LOD is computed from the CMH statistic</w:t>
      </w:r>
      <w:r w:rsidR="006056E1">
        <w:t>, as in</w:t>
      </w:r>
      <w:r w:rsidRPr="004B073B">
        <w:t xml:space="preserve"> the G-test case.</w:t>
      </w:r>
    </w:p>
    <w:p w14:paraId="21487016" w14:textId="3645E8AB" w:rsidR="004B073B" w:rsidRPr="004B073B" w:rsidRDefault="004B073B" w:rsidP="004B073B">
      <w:r w:rsidRPr="004B073B">
        <w:t>The CMH accumulates signal at true QTL positions because the genetic effect is consistent across replicates (same QTL position, same founder carrying the effect allele), while noise at non-QTL positions is independent across replicates and cancels in the numerator sum.</w:t>
      </w:r>
      <w:r w:rsidR="00B36C3F">
        <w:t xml:space="preserve"> </w:t>
      </w:r>
      <w:r w:rsidR="00540CF8">
        <w:fldChar w:fldCharType="begin"/>
      </w:r>
      <w:r w:rsidR="006E260C">
        <w:instrText xml:space="preserve"> ADDIN ZOTERO_ITEM CSL_CITATION {"citationID":"BBS6IC9b","properties":{"unsorted":false,"formattedCitation":"(Magwene et al. 2011)","plainCitation":"(Magwene et al. 2011)","dontUpdate":true,"noteIndex":0},"citationItems":[{"id":4381,"uris":["http://zotero.org/users/4921077/items/XFHMDE4V"],"itemData":{"id":4381,"type":"article-journal","abstract":"We describe a statistical framework for QTL mapping using bulk segregant analysis (BSA) based on high throughput, short-read sequencing. Our proposed approach is based on a smoothed version of the standard statistic, and takes into account variation in allele frequency estimates due to sampling of segregants to form bulks as well as variation introduced during the sequencing of bulks. Using simulation, we explore the impact of key experimental variables such as bulk size and sequencing coverage on the ability to detect QTLs. Counterintuitively, we find that relatively large bulks maximize the power to detect QTLs even though this implies weaker selection and less extreme allele frequency differences. Our simulation studies suggest that with large bulks and sufficient sequencing depth, the methods we propose can be used to detect even weak effect QTLs and we demonstrate the utility of this framework by application to a BSA experiment in the budding yeast Saccharomyces cerevisiae.","container-title":"PLOS Computational Biology","DOI":"10.1371/journal.pcbi.1002255","ISSN":"1553-7358","issue":"11","journalAbbreviation":"PLOS Computational Biology","language":"en","page":"e1002255","publisher":"Public Library of Science","source":"PLoS Journals","title":"The Statistics of Bulk Segregant Analysis Using Next Generation Sequencing","volume":"7","author":[{"family":"Magwene","given":"Paul M."},{"family":"Willis","given":"John H."},{"family":"Kelly","given":"John K."}],"issued":{"date-parts":[["2011",11,3]]}}}],"schema":"https://github.com/citation-style-language/schema/raw/master/csl-citation.json"} </w:instrText>
      </w:r>
      <w:r w:rsidR="00540CF8">
        <w:fldChar w:fldCharType="separate"/>
      </w:r>
      <w:proofErr w:type="spellStart"/>
      <w:r w:rsidR="00540CF8" w:rsidRPr="00540CF8">
        <w:rPr>
          <w:rFonts w:cs="Arial"/>
        </w:rPr>
        <w:t>Magwene</w:t>
      </w:r>
      <w:proofErr w:type="spellEnd"/>
      <w:r w:rsidR="00540CF8" w:rsidRPr="00540CF8">
        <w:rPr>
          <w:rFonts w:cs="Arial"/>
        </w:rPr>
        <w:t xml:space="preserve"> et al. </w:t>
      </w:r>
      <w:r w:rsidR="00B36C3F">
        <w:rPr>
          <w:rFonts w:cs="Arial"/>
        </w:rPr>
        <w:t>(</w:t>
      </w:r>
      <w:r w:rsidR="00540CF8" w:rsidRPr="00540CF8">
        <w:rPr>
          <w:rFonts w:cs="Arial"/>
        </w:rPr>
        <w:t>2011)</w:t>
      </w:r>
      <w:r w:rsidR="00540CF8">
        <w:fldChar w:fldCharType="end"/>
      </w:r>
      <w:r w:rsidR="00B36C3F">
        <w:t xml:space="preserve"> </w:t>
      </w:r>
      <w:r w:rsidRPr="004B073B">
        <w:t>demonstrated formally that replicated BSA analyzed with the CMH test provides substantially greater power than single-replicate designs for a fixed total number of individuals phenotyped.</w:t>
      </w:r>
    </w:p>
    <w:p w14:paraId="7447750C" w14:textId="77777777" w:rsidR="006056E1" w:rsidRDefault="006056E1" w:rsidP="006056E1">
      <w:pPr>
        <w:ind w:firstLine="0"/>
        <w:rPr>
          <w:b/>
          <w:bCs/>
        </w:rPr>
      </w:pPr>
    </w:p>
    <w:p w14:paraId="7300D348" w14:textId="74623C53" w:rsidR="004B073B" w:rsidRPr="006056E1" w:rsidRDefault="004B073B" w:rsidP="006056E1">
      <w:pPr>
        <w:ind w:firstLine="0"/>
        <w:rPr>
          <w:i/>
          <w:iCs/>
        </w:rPr>
      </w:pPr>
      <w:r w:rsidRPr="006056E1">
        <w:rPr>
          <w:i/>
          <w:iCs/>
        </w:rPr>
        <w:t>Biparental - additive regression (F-test)</w:t>
      </w:r>
    </w:p>
    <w:p w14:paraId="06AC29DF" w14:textId="4C6A47CE" w:rsidR="004B073B" w:rsidRPr="004B073B" w:rsidRDefault="004B073B" w:rsidP="004B073B">
      <w:r w:rsidRPr="004B073B">
        <w:t xml:space="preserve">At each of 202 positions, an additive linear regression of phenotype on haplotype genotype (coded 1 or 2) </w:t>
      </w:r>
      <w:proofErr w:type="gramStart"/>
      <w:r w:rsidRPr="004B073B">
        <w:t>is fit</w:t>
      </w:r>
      <w:proofErr w:type="gramEnd"/>
      <w:r w:rsidRPr="004B073B">
        <w:t xml:space="preserve"> using R's </w:t>
      </w:r>
      <w:proofErr w:type="spellStart"/>
      <w:proofErr w:type="gramStart"/>
      <w:r w:rsidRPr="004B073B">
        <w:t>lm.fit</w:t>
      </w:r>
      <w:proofErr w:type="spellEnd"/>
      <w:r w:rsidRPr="004B073B">
        <w:t>(</w:t>
      </w:r>
      <w:proofErr w:type="spellStart"/>
      <w:r w:rsidRPr="004B073B">
        <w:t>cbind</w:t>
      </w:r>
      <w:proofErr w:type="spellEnd"/>
      <w:r w:rsidRPr="004B073B">
        <w:t>(</w:t>
      </w:r>
      <w:proofErr w:type="gramEnd"/>
      <w:r w:rsidRPr="004B073B">
        <w:t>1, g), y), where g is the vector of genotype codes and y is the vector of phenotypes. The F-statistic for the additive effect is:</w:t>
      </w:r>
      <w:r w:rsidR="006056E1">
        <w:t xml:space="preserve"> </w:t>
      </w:r>
      <w:r w:rsidRPr="004B073B">
        <w:t>F = [(</w:t>
      </w:r>
      <w:proofErr w:type="spellStart"/>
      <w:r w:rsidRPr="004B073B">
        <w:t>SS_null</w:t>
      </w:r>
      <w:proofErr w:type="spellEnd"/>
      <w:r w:rsidRPr="004B073B">
        <w:t xml:space="preserve"> - </w:t>
      </w:r>
      <w:proofErr w:type="spellStart"/>
      <w:r w:rsidRPr="004B073B">
        <w:t>SS_fit</w:t>
      </w:r>
      <w:proofErr w:type="spellEnd"/>
      <w:r w:rsidRPr="004B073B">
        <w:t>)/1]</w:t>
      </w:r>
      <w:proofErr w:type="gramStart"/>
      <w:r w:rsidRPr="004B073B">
        <w:t>/[</w:t>
      </w:r>
      <w:proofErr w:type="spellStart"/>
      <w:proofErr w:type="gramEnd"/>
      <w:r w:rsidRPr="004B073B">
        <w:t>SS_fit</w:t>
      </w:r>
      <w:proofErr w:type="spellEnd"/>
      <w:proofErr w:type="gramStart"/>
      <w:r w:rsidRPr="004B073B">
        <w:t>/(</w:t>
      </w:r>
      <w:proofErr w:type="gramEnd"/>
      <w:r w:rsidRPr="004B073B">
        <w:t>n - 2)]</w:t>
      </w:r>
      <w:r w:rsidR="006056E1">
        <w:t xml:space="preserve">, </w:t>
      </w:r>
      <w:r w:rsidRPr="004B073B">
        <w:t xml:space="preserve">where </w:t>
      </w:r>
      <w:proofErr w:type="spellStart"/>
      <w:r w:rsidRPr="004B073B">
        <w:t>SS_null</w:t>
      </w:r>
      <w:proofErr w:type="spellEnd"/>
      <w:r w:rsidRPr="004B073B">
        <w:t xml:space="preserve"> = </w:t>
      </w:r>
      <w:proofErr w:type="spellStart"/>
      <w:r w:rsidRPr="004B073B">
        <w:t>sum_</w:t>
      </w:r>
      <w:proofErr w:type="gramStart"/>
      <w:r w:rsidRPr="004B073B">
        <w:t>i</w:t>
      </w:r>
      <w:proofErr w:type="spellEnd"/>
      <w:r w:rsidRPr="004B073B">
        <w:t>(</w:t>
      </w:r>
      <w:proofErr w:type="spellStart"/>
      <w:proofErr w:type="gramEnd"/>
      <w:r w:rsidRPr="004B073B">
        <w:t>y_i</w:t>
      </w:r>
      <w:proofErr w:type="spellEnd"/>
      <w:r w:rsidRPr="004B073B">
        <w:t xml:space="preserve"> - </w:t>
      </w:r>
      <w:proofErr w:type="spellStart"/>
      <w:r w:rsidRPr="004B073B">
        <w:t>y_</w:t>
      </w:r>
      <w:proofErr w:type="gramStart"/>
      <w:r w:rsidRPr="004B073B">
        <w:t>bar</w:t>
      </w:r>
      <w:proofErr w:type="spellEnd"/>
      <w:r w:rsidRPr="004B073B">
        <w:t>)^</w:t>
      </w:r>
      <w:proofErr w:type="gramEnd"/>
      <w:r w:rsidRPr="004B073B">
        <w:t xml:space="preserve">2 is the total sum of squares under the null (intercept only), </w:t>
      </w:r>
      <w:proofErr w:type="spellStart"/>
      <w:r w:rsidRPr="004B073B">
        <w:t>SS_fit</w:t>
      </w:r>
      <w:proofErr w:type="spellEnd"/>
      <w:r w:rsidRPr="004B073B">
        <w:t xml:space="preserve"> = </w:t>
      </w:r>
      <w:proofErr w:type="spellStart"/>
      <w:r w:rsidRPr="004B073B">
        <w:t>sum_i</w:t>
      </w:r>
      <w:proofErr w:type="spellEnd"/>
      <w:r w:rsidRPr="004B073B">
        <w:t>(r_i^2) is the residual sum of squares from the regression (</w:t>
      </w:r>
      <w:proofErr w:type="spellStart"/>
      <w:r w:rsidRPr="004B073B">
        <w:t>r_i</w:t>
      </w:r>
      <w:proofErr w:type="spellEnd"/>
      <w:r w:rsidRPr="004B073B">
        <w:t xml:space="preserve"> = </w:t>
      </w:r>
      <w:proofErr w:type="spellStart"/>
      <w:r w:rsidRPr="004B073B">
        <w:t>y_i</w:t>
      </w:r>
      <w:proofErr w:type="spellEnd"/>
      <w:r w:rsidRPr="004B073B">
        <w:t xml:space="preserve"> - </w:t>
      </w:r>
      <w:proofErr w:type="spellStart"/>
      <w:r w:rsidRPr="004B073B">
        <w:t>y_hat_i</w:t>
      </w:r>
      <w:proofErr w:type="spellEnd"/>
      <w:r w:rsidRPr="004B073B">
        <w:t>), and n is the number of F2 individuals. The numerator has 1 degree of freedom (one predictor)</w:t>
      </w:r>
      <w:r w:rsidR="006056E1">
        <w:t>,</w:t>
      </w:r>
      <w:r w:rsidRPr="004B073B">
        <w:t xml:space="preserve"> and the denominator has n - 2 degrees of freedom (n observations minus 2 parameters: intercept and slope). LOD = -log10(p), where p = </w:t>
      </w:r>
      <w:proofErr w:type="gramStart"/>
      <w:r w:rsidRPr="004B073B">
        <w:t>P(F(</w:t>
      </w:r>
      <w:proofErr w:type="gramEnd"/>
      <w:r w:rsidRPr="004B073B">
        <w:t xml:space="preserve">1, n-2) &gt;= </w:t>
      </w:r>
      <w:proofErr w:type="spellStart"/>
      <w:r w:rsidRPr="004B073B">
        <w:t>F_obs</w:t>
      </w:r>
      <w:proofErr w:type="spellEnd"/>
      <w:r w:rsidRPr="004B073B">
        <w:t xml:space="preserve">). This is a simplified form of the regression interval mapping method of </w:t>
      </w:r>
      <w:r w:rsidR="00B36C3F">
        <w:fldChar w:fldCharType="begin"/>
      </w:r>
      <w:r w:rsidR="006E260C">
        <w:instrText xml:space="preserve"> ADDIN ZOTERO_ITEM CSL_CITATION {"citationID":"9bASmqj7","properties":{"unsorted":false,"formattedCitation":"(Haley and Knott 1992)","plainCitation":"(Haley and Knott 1992)","dontUpdate":true,"noteIndex":0},"citationItems":[{"id":4383,"uris":["http://zotero.org/users/4921077/items/V9KA6384"],"itemData":{"id":4383,"type":"article-journal","abstract":"The use of flanking marker methods has proved to be a powerful tool for the mapping of quantitative trait loci (QTL) in the segregating generations derived from crosses between inbred lines. Methods to analyse these data, based on maximum-likelihood, have been developed and provide good estimates of QTL effects in some situations. Maximum-likelihood methods are, however, relatively complex and can be computationally slow. In this paper we develop methods for mapping QTL based on multiple regression which can be applied using any general statistical package. We use the example of mapping in an F2 population and show that these regression methods produce very similar results to those obtained using maximum likelihood. The relative simplicity of the regression methods means that models with more than a single QTL can be explored and we give examples of two linked loci and of two interacting loci. Other models, for example with more than two QTL, with environmental fixed effects, with between family variance or for threshold traits, could be fitted in a similar way. The ease, speed of application and generality of regression methods for flanking marker analyses, and the good estimates they obtain, suggest that they should provide the method of choice for the analysis of QTL mapping data from inbred line crosses.","container-title":"Heredity","DOI":"10.1038/hdy.1992.131","ISSN":"1365-2540","issue":"4","language":"en","license":"1992 The Genetical Society of Great Britain","page":"315-324","publisher":"Nature Publishing Group","source":"www.nature.com","title":"A simple regression method for mapping quantitative trait loci in line crosses using flanking markers","volume":"69","author":[{"family":"Haley","given":"C. S."},{"family":"Knott","given":"S. A."}],"issued":{"date-parts":[["1992",10]]}}}],"schema":"https://github.com/citation-style-language/schema/raw/master/csl-citation.json"} </w:instrText>
      </w:r>
      <w:r w:rsidR="00B36C3F">
        <w:fldChar w:fldCharType="separate"/>
      </w:r>
      <w:r w:rsidR="00B36C3F" w:rsidRPr="00B36C3F">
        <w:rPr>
          <w:rFonts w:cs="Arial"/>
        </w:rPr>
        <w:t xml:space="preserve">Haley and Knott </w:t>
      </w:r>
      <w:r w:rsidR="00302FD6">
        <w:rPr>
          <w:rFonts w:cs="Arial"/>
        </w:rPr>
        <w:t>(</w:t>
      </w:r>
      <w:r w:rsidR="00B36C3F" w:rsidRPr="00B36C3F">
        <w:rPr>
          <w:rFonts w:cs="Arial"/>
        </w:rPr>
        <w:t>1992)</w:t>
      </w:r>
      <w:r w:rsidR="00B36C3F">
        <w:fldChar w:fldCharType="end"/>
      </w:r>
      <w:r w:rsidR="00302FD6">
        <w:t xml:space="preserve">, </w:t>
      </w:r>
      <w:r w:rsidRPr="004B073B">
        <w:t>without the flanking-marker interpolation step used in full interval mapping.</w:t>
      </w:r>
    </w:p>
    <w:p w14:paraId="39E33DAD" w14:textId="77777777" w:rsidR="006056E1" w:rsidRDefault="006056E1" w:rsidP="006056E1">
      <w:pPr>
        <w:ind w:firstLine="0"/>
        <w:rPr>
          <w:b/>
          <w:bCs/>
        </w:rPr>
      </w:pPr>
    </w:p>
    <w:p w14:paraId="15CF110D" w14:textId="5A423B21" w:rsidR="004B073B" w:rsidRPr="006056E1" w:rsidRDefault="004B073B" w:rsidP="006056E1">
      <w:pPr>
        <w:ind w:firstLine="0"/>
        <w:rPr>
          <w:i/>
          <w:iCs/>
        </w:rPr>
      </w:pPr>
      <w:r w:rsidRPr="006056E1">
        <w:rPr>
          <w:i/>
          <w:iCs/>
        </w:rPr>
        <w:lastRenderedPageBreak/>
        <w:t>LOD smoothing</w:t>
      </w:r>
    </w:p>
    <w:p w14:paraId="43CDECAD" w14:textId="77777777" w:rsidR="004B073B" w:rsidRPr="004B073B" w:rsidRDefault="004B073B" w:rsidP="004B073B">
      <w:r w:rsidRPr="004B073B">
        <w:t xml:space="preserve">All LOD curves from the MPP and Biparental QTL tabs are smoothed with a 5-position rolling mean (spanning positions </w:t>
      </w:r>
      <w:proofErr w:type="spellStart"/>
      <w:r w:rsidRPr="004B073B">
        <w:t>i</w:t>
      </w:r>
      <w:proofErr w:type="spellEnd"/>
      <w:r w:rsidRPr="004B073B">
        <w:t xml:space="preserve"> - 2 through </w:t>
      </w:r>
      <w:proofErr w:type="spellStart"/>
      <w:r w:rsidRPr="004B073B">
        <w:t>i</w:t>
      </w:r>
      <w:proofErr w:type="spellEnd"/>
      <w:r w:rsidRPr="004B073B">
        <w:t xml:space="preserve"> + 2, approximately +/- 1 </w:t>
      </w:r>
      <w:proofErr w:type="spellStart"/>
      <w:r w:rsidRPr="004B073B">
        <w:t>cM</w:t>
      </w:r>
      <w:proofErr w:type="spellEnd"/>
      <w:r w:rsidRPr="004B073B">
        <w:t>) prior to plotting. Positions near the chromosome ends use a truncated window. This step reduces single-position noise introduced by the multinomial read-count resampling in the G-test/CMH computation, where stochastic variation in read sampling can produce isolated single-position spikes unrelated to QTL signal. Smoothing is applied only for visualization and does not affect the numerical LOD threshold or significance calls.</w:t>
      </w:r>
    </w:p>
    <w:p w14:paraId="149560C1" w14:textId="77777777" w:rsidR="006056E1" w:rsidRDefault="006056E1" w:rsidP="006056E1">
      <w:pPr>
        <w:ind w:firstLine="0"/>
        <w:rPr>
          <w:b/>
          <w:bCs/>
        </w:rPr>
      </w:pPr>
    </w:p>
    <w:p w14:paraId="4DFD713A" w14:textId="6338C974" w:rsidR="004B073B" w:rsidRPr="006056E1" w:rsidRDefault="004B073B" w:rsidP="006056E1">
      <w:pPr>
        <w:ind w:firstLine="0"/>
        <w:rPr>
          <w:i/>
          <w:iCs/>
        </w:rPr>
      </w:pPr>
      <w:r w:rsidRPr="006056E1">
        <w:rPr>
          <w:i/>
          <w:iCs/>
        </w:rPr>
        <w:t>Significance thresholds</w:t>
      </w:r>
    </w:p>
    <w:p w14:paraId="4E95B889" w14:textId="7B5CA662" w:rsidR="004B073B" w:rsidRPr="004B073B" w:rsidRDefault="004B073B" w:rsidP="004B073B">
      <w:r w:rsidRPr="004B073B">
        <w:t xml:space="preserve">Bonferroni correction at family-wise error rate alpha = 0.05 with m = 202 independent tests </w:t>
      </w:r>
      <w:proofErr w:type="gramStart"/>
      <w:r w:rsidRPr="004B073B">
        <w:t>gives</w:t>
      </w:r>
      <w:proofErr w:type="gramEnd"/>
      <w:r w:rsidRPr="004B073B">
        <w:t xml:space="preserve"> a per-test threshold of alpha / m = 0.05 / 202 = 2.475 x 10^-4, corresponding to LOD = -log10(2.475 x 10</w:t>
      </w:r>
      <w:r w:rsidRPr="00A7699B">
        <w:rPr>
          <w:vertAlign w:val="superscript"/>
        </w:rPr>
        <w:t>-4</w:t>
      </w:r>
      <w:r w:rsidRPr="004B073B">
        <w:t>) = 3.606, rounded to 3.6 in the simulator. For the GWAS tab with m = 1,000 SNPs, the threshold is 0.05 / 1000 = 5 x 10^-5, corresponding to LOD = -log10(5 x 10</w:t>
      </w:r>
      <w:r w:rsidRPr="00A7699B">
        <w:rPr>
          <w:vertAlign w:val="superscript"/>
        </w:rPr>
        <w:t>-5</w:t>
      </w:r>
      <w:r w:rsidRPr="004B073B">
        <w:t>) = 4.301, rounded to 4.3.</w:t>
      </w:r>
      <w:r w:rsidR="00A7699B">
        <w:t xml:space="preserve"> </w:t>
      </w:r>
      <w:r w:rsidRPr="004B073B">
        <w:t xml:space="preserve">These thresholds assume that the 202 marker positions (or 1,000 SNPs) represent statistically independent tests. In the MPP and biparental tabs, adjacent positions are correlated due to LD, so the Bonferroni threshold is conservative (the true significance threshold is somewhat lower). In the GWAS tab, SNPs within an LD block are perfectly correlated by construction, so the effective number of independent tests is 100 / B (number of blocks), not 1,000; the Bonferroni threshold is therefore highly conservative in the GWAS tab when LD blocks are large. Permutation-based thresholds </w:t>
      </w:r>
      <w:r w:rsidR="0066534F">
        <w:fldChar w:fldCharType="begin"/>
      </w:r>
      <w:r w:rsidR="0066534F">
        <w:instrText xml:space="preserve"> ADDIN ZOTERO_ITEM CSL_CITATION {"citationID":"hWkWmYJY","properties":{"unsorted":false,"formattedCitation":"(Churchill and Doerge 1994)","plainCitation":"(Churchill and Doerge 1994)","noteIndex":0},"citationItems":[{"id":4385,"uris":["http://zotero.org/users/4921077/items/VKTP55KR"],"itemData":{"id":4385,"type":"article-journal","abstract":"The detection of genes that control quantitative characters is a problem of great interest to the genetic mapping community. Methods for locating these quantitative trait loci (QTL) relative to maps of genetic markers are now widely used. This paper addresses an issue common to all QTL mapping methods, that of determining an appropriate threshold value for declaring significant QTL effects. An empirical method is described, based on the concept of a permutation test, for estimating threshold values that are tailored to the experimental data at hand. The method is demonstrated using two real data sets derived from F(2) and recombinant inbred plant populations. An example using simulated data from a backcross design illustrates the effect of marker density on threshold values.","container-title":"Genetics","DOI":"10.1093/genetics/138.3.963","ISSN":"1943-2631","issue":"3","journalAbbreviation":"Genetics","page":"963-971","source":"Silverchair","title":"Empirical threshold values for quantitative trait mapping.","volume":"138","author":[{"family":"Churchill","given":"G A"},{"family":"Doerge","given":"R W"}],"issued":{"date-parts":[["1994",11,1]]}}}],"schema":"https://github.com/citation-style-language/schema/raw/master/csl-citation.json"} </w:instrText>
      </w:r>
      <w:r w:rsidR="0066534F">
        <w:fldChar w:fldCharType="separate"/>
      </w:r>
      <w:r w:rsidR="0066534F" w:rsidRPr="0066534F">
        <w:rPr>
          <w:rFonts w:cs="Arial"/>
        </w:rPr>
        <w:t>(Churchill and Doerge 1994)</w:t>
      </w:r>
      <w:r w:rsidR="0066534F">
        <w:fldChar w:fldCharType="end"/>
      </w:r>
      <w:r w:rsidRPr="004B073B">
        <w:t xml:space="preserve"> are more accurate for correlated markers but are computationally expensive and not implemented in the simulator, which is designed for teaching rather than for rigorous significance testing.</w:t>
      </w:r>
    </w:p>
    <w:p w14:paraId="60D549CB" w14:textId="048472EC" w:rsidR="004B073B" w:rsidRPr="004B073B" w:rsidRDefault="004B073B" w:rsidP="00A7699B">
      <w:pPr>
        <w:ind w:firstLine="0"/>
      </w:pPr>
    </w:p>
    <w:p w14:paraId="717CCB68" w14:textId="0E5D5DCE" w:rsidR="004B073B" w:rsidRPr="00A7699B" w:rsidRDefault="004B073B" w:rsidP="00A7699B">
      <w:pPr>
        <w:ind w:firstLine="0"/>
        <w:rPr>
          <w:sz w:val="24"/>
          <w:szCs w:val="28"/>
        </w:rPr>
      </w:pPr>
      <w:r w:rsidRPr="00A7699B">
        <w:rPr>
          <w:b/>
          <w:bCs/>
          <w:sz w:val="24"/>
          <w:szCs w:val="28"/>
        </w:rPr>
        <w:t>GWAS Tab</w:t>
      </w:r>
    </w:p>
    <w:p w14:paraId="5B944CBD" w14:textId="4628DAC6" w:rsidR="004B073B" w:rsidRPr="00A7699B" w:rsidRDefault="004B073B" w:rsidP="00A7699B">
      <w:pPr>
        <w:ind w:firstLine="0"/>
        <w:rPr>
          <w:i/>
          <w:iCs/>
        </w:rPr>
      </w:pPr>
      <w:r w:rsidRPr="00A7699B">
        <w:rPr>
          <w:i/>
          <w:iCs/>
        </w:rPr>
        <w:t>Population model</w:t>
      </w:r>
    </w:p>
    <w:p w14:paraId="61A7B81B" w14:textId="1D08E162" w:rsidR="004B073B" w:rsidRPr="004B073B" w:rsidRDefault="004B073B" w:rsidP="004B073B">
      <w:r w:rsidRPr="004B073B">
        <w:t xml:space="preserve">The GWAS tab simulates an outbred population using a 12-founder haplotype mosaic model. Minor allele frequencies (MAFs) for each of the 1,000 SNPs are drawn independently from </w:t>
      </w:r>
      <w:proofErr w:type="gramStart"/>
      <w:r w:rsidRPr="004B073B">
        <w:t>Uniform(</w:t>
      </w:r>
      <w:proofErr w:type="gramEnd"/>
      <w:r w:rsidRPr="004B073B">
        <w:t xml:space="preserve">0.05, 0.45). For each founder and each SNP, an allele (0 or 1) is drawn from </w:t>
      </w:r>
      <w:proofErr w:type="gramStart"/>
      <w:r w:rsidRPr="004B073B">
        <w:t>Bernoulli(</w:t>
      </w:r>
      <w:proofErr w:type="spellStart"/>
      <w:proofErr w:type="gramEnd"/>
      <w:r w:rsidRPr="004B073B">
        <w:t>MAF_snp</w:t>
      </w:r>
      <w:proofErr w:type="spellEnd"/>
      <w:r w:rsidRPr="004B073B">
        <w:t>), producing a 12 x 1,000 founder haplotype matrix. Individual chromosomes are constructed by tracking which founder haplotype is active at each SNP position (the haplotype assignment vector h1 and h2 for the two chromosome copies), with haplotype switches between adjacent SNPs occurring independently at probability</w:t>
      </w:r>
      <w:r w:rsidR="00601E46">
        <w:t xml:space="preserve"> </w:t>
      </w:r>
      <w:proofErr w:type="spellStart"/>
      <w:r w:rsidRPr="004B073B">
        <w:t>p_switch</w:t>
      </w:r>
      <w:proofErr w:type="spellEnd"/>
      <w:r w:rsidRPr="004B073B">
        <w:t xml:space="preserve"> = </w:t>
      </w:r>
      <w:proofErr w:type="spellStart"/>
      <w:r w:rsidRPr="004B073B">
        <w:t>n_cross</w:t>
      </w:r>
      <w:proofErr w:type="spellEnd"/>
      <w:proofErr w:type="gramStart"/>
      <w:r w:rsidRPr="004B073B">
        <w:t>/(</w:t>
      </w:r>
      <w:proofErr w:type="spellStart"/>
      <w:proofErr w:type="gramEnd"/>
      <w:r w:rsidRPr="004B073B">
        <w:t>n_snps</w:t>
      </w:r>
      <w:proofErr w:type="spellEnd"/>
      <w:r w:rsidRPr="004B073B">
        <w:t xml:space="preserve"> - 1)</w:t>
      </w:r>
      <w:r w:rsidR="00601E46">
        <w:t xml:space="preserve">, </w:t>
      </w:r>
      <w:r w:rsidRPr="004B073B">
        <w:t xml:space="preserve">where </w:t>
      </w:r>
      <w:proofErr w:type="spellStart"/>
      <w:r w:rsidRPr="004B073B">
        <w:t>n_snps</w:t>
      </w:r>
      <w:proofErr w:type="spellEnd"/>
      <w:r w:rsidRPr="004B073B">
        <w:t xml:space="preserve"> = 1,000 and </w:t>
      </w:r>
      <w:proofErr w:type="spellStart"/>
      <w:r w:rsidRPr="004B073B">
        <w:t>n_cross</w:t>
      </w:r>
      <w:proofErr w:type="spellEnd"/>
      <w:r w:rsidRPr="004B073B">
        <w:t xml:space="preserve"> = 100 B for target average LD block size B </w:t>
      </w:r>
      <w:proofErr w:type="spellStart"/>
      <w:r w:rsidRPr="004B073B">
        <w:t>cM.</w:t>
      </w:r>
      <w:proofErr w:type="spellEnd"/>
      <w:r w:rsidRPr="004B073B">
        <w:t xml:space="preserve"> At each SNP position, each individual's genotype dosage is </w:t>
      </w:r>
      <w:proofErr w:type="spellStart"/>
      <w:r w:rsidRPr="004B073B">
        <w:t>d_i</w:t>
      </w:r>
      <w:proofErr w:type="spellEnd"/>
      <w:r w:rsidRPr="004B073B">
        <w:t xml:space="preserve"> = </w:t>
      </w:r>
      <w:proofErr w:type="spellStart"/>
      <w:r w:rsidRPr="004B073B">
        <w:t>founder_</w:t>
      </w:r>
      <w:proofErr w:type="gramStart"/>
      <w:r w:rsidRPr="004B073B">
        <w:t>hap</w:t>
      </w:r>
      <w:proofErr w:type="spellEnd"/>
      <w:r w:rsidRPr="004B073B">
        <w:t>[</w:t>
      </w:r>
      <w:proofErr w:type="gramEnd"/>
      <w:r w:rsidRPr="004B073B">
        <w:t xml:space="preserve">h1_i, </w:t>
      </w:r>
      <w:proofErr w:type="spellStart"/>
      <w:r w:rsidRPr="004B073B">
        <w:t>snp</w:t>
      </w:r>
      <w:proofErr w:type="spellEnd"/>
      <w:r w:rsidRPr="004B073B">
        <w:t xml:space="preserve">] + </w:t>
      </w:r>
      <w:proofErr w:type="spellStart"/>
      <w:r w:rsidRPr="004B073B">
        <w:t>founder_</w:t>
      </w:r>
      <w:proofErr w:type="gramStart"/>
      <w:r w:rsidRPr="004B073B">
        <w:t>hap</w:t>
      </w:r>
      <w:proofErr w:type="spellEnd"/>
      <w:r w:rsidRPr="004B073B">
        <w:t>[</w:t>
      </w:r>
      <w:proofErr w:type="gramEnd"/>
      <w:r w:rsidRPr="004B073B">
        <w:t xml:space="preserve">h2_i, </w:t>
      </w:r>
      <w:proofErr w:type="spellStart"/>
      <w:r w:rsidRPr="004B073B">
        <w:t>snp</w:t>
      </w:r>
      <w:proofErr w:type="spellEnd"/>
      <w:r w:rsidRPr="004B073B">
        <w:t xml:space="preserve">], giving dosage 0, 1, or 2. To reduce memory usage at large sample sizes (up to 100,000 individuals), </w:t>
      </w:r>
      <w:r w:rsidR="00601E46">
        <w:t xml:space="preserve">we retain only a subsample of 300 individuals' haplotype assignment vectors </w:t>
      </w:r>
      <w:r w:rsidRPr="004B073B">
        <w:t>for visualization</w:t>
      </w:r>
      <w:r w:rsidR="00601E46">
        <w:t>. T</w:t>
      </w:r>
      <w:r w:rsidRPr="004B073B">
        <w:t>he full genotype dosage matrix is used for the association scan.</w:t>
      </w:r>
    </w:p>
    <w:p w14:paraId="607B4752" w14:textId="77777777" w:rsidR="00601E46" w:rsidRDefault="00601E46" w:rsidP="00601E46">
      <w:pPr>
        <w:ind w:firstLine="0"/>
        <w:rPr>
          <w:b/>
          <w:bCs/>
        </w:rPr>
      </w:pPr>
    </w:p>
    <w:p w14:paraId="7A4EDA0B" w14:textId="358C3FE0" w:rsidR="004B073B" w:rsidRPr="00601E46" w:rsidRDefault="004B073B" w:rsidP="00601E46">
      <w:pPr>
        <w:ind w:firstLine="0"/>
        <w:rPr>
          <w:i/>
          <w:iCs/>
        </w:rPr>
      </w:pPr>
      <w:r w:rsidRPr="00601E46">
        <w:rPr>
          <w:i/>
          <w:iCs/>
        </w:rPr>
        <w:t>LD block size parameter</w:t>
      </w:r>
    </w:p>
    <w:p w14:paraId="3E0FC9F6" w14:textId="0684FE1F" w:rsidR="004B073B" w:rsidRPr="004B073B" w:rsidRDefault="004B073B" w:rsidP="004B073B">
      <w:r w:rsidRPr="004B073B">
        <w:t xml:space="preserve">For a target block size of B </w:t>
      </w:r>
      <w:proofErr w:type="spellStart"/>
      <w:r w:rsidRPr="004B073B">
        <w:t>cM</w:t>
      </w:r>
      <w:proofErr w:type="spellEnd"/>
      <w:r w:rsidRPr="004B073B">
        <w:t xml:space="preserve"> with 10 SNPs per </w:t>
      </w:r>
      <w:proofErr w:type="spellStart"/>
      <w:r w:rsidRPr="004B073B">
        <w:t>cM</w:t>
      </w:r>
      <w:proofErr w:type="spellEnd"/>
      <w:r w:rsidRPr="004B073B">
        <w:t xml:space="preserve">, a block spans approximately 10 x B SNPs. The expected number of haplotype switches per chromosome is </w:t>
      </w:r>
      <w:proofErr w:type="spellStart"/>
      <w:r w:rsidRPr="004B073B">
        <w:t>n_cross</w:t>
      </w:r>
      <w:proofErr w:type="spellEnd"/>
      <w:r w:rsidRPr="004B073B">
        <w:t xml:space="preserve"> = 100/B, and </w:t>
      </w:r>
      <w:proofErr w:type="spellStart"/>
      <w:r w:rsidRPr="004B073B">
        <w:t>p_switch</w:t>
      </w:r>
      <w:proofErr w:type="spellEnd"/>
      <w:r w:rsidRPr="004B073B">
        <w:t xml:space="preserve"> = (100/B)/999. At the default block size of 12 </w:t>
      </w:r>
      <w:proofErr w:type="spellStart"/>
      <w:r w:rsidRPr="004B073B">
        <w:t>cM</w:t>
      </w:r>
      <w:proofErr w:type="spellEnd"/>
      <w:r w:rsidRPr="004B073B">
        <w:t xml:space="preserve">, </w:t>
      </w:r>
      <w:proofErr w:type="spellStart"/>
      <w:r w:rsidRPr="004B073B">
        <w:t>n_cross</w:t>
      </w:r>
      <w:proofErr w:type="spellEnd"/>
      <w:r w:rsidRPr="004B073B">
        <w:t xml:space="preserve"> = 8.3 and </w:t>
      </w:r>
      <w:proofErr w:type="spellStart"/>
      <w:r w:rsidRPr="004B073B">
        <w:t>p_switch</w:t>
      </w:r>
      <w:proofErr w:type="spellEnd"/>
      <w:r w:rsidRPr="004B073B">
        <w:t xml:space="preserve"> = 0.0083, giving an expected block of approximately 120 SNPs (12 </w:t>
      </w:r>
      <w:proofErr w:type="spellStart"/>
      <w:r w:rsidRPr="004B073B">
        <w:t>cM</w:t>
      </w:r>
      <w:proofErr w:type="spellEnd"/>
      <w:r w:rsidRPr="004B073B">
        <w:t xml:space="preserve"> x 10 SNPs/</w:t>
      </w:r>
      <w:proofErr w:type="spellStart"/>
      <w:r w:rsidRPr="004B073B">
        <w:t>cM</w:t>
      </w:r>
      <w:proofErr w:type="spellEnd"/>
      <w:r w:rsidRPr="004B073B">
        <w:t xml:space="preserve">). Smaller block sizes (e.g., 5 </w:t>
      </w:r>
      <w:proofErr w:type="spellStart"/>
      <w:r w:rsidRPr="004B073B">
        <w:t>cM</w:t>
      </w:r>
      <w:proofErr w:type="spellEnd"/>
      <w:r w:rsidRPr="004B073B">
        <w:t xml:space="preserve">) produce </w:t>
      </w:r>
      <w:proofErr w:type="spellStart"/>
      <w:r w:rsidRPr="004B073B">
        <w:t>p_switch</w:t>
      </w:r>
      <w:proofErr w:type="spellEnd"/>
      <w:r w:rsidRPr="004B073B">
        <w:t xml:space="preserve"> = 0.020 and expected blocks of 50 SNPs, representing populations with long recombination history such as diverse Drosophila or human African populations. Larger block sizes (e.g., 50 </w:t>
      </w:r>
      <w:proofErr w:type="spellStart"/>
      <w:r w:rsidRPr="004B073B">
        <w:t>cM</w:t>
      </w:r>
      <w:proofErr w:type="spellEnd"/>
      <w:r w:rsidRPr="004B073B">
        <w:t xml:space="preserve">) produce </w:t>
      </w:r>
      <w:proofErr w:type="spellStart"/>
      <w:r w:rsidRPr="004B073B">
        <w:t>p_switch</w:t>
      </w:r>
      <w:proofErr w:type="spellEnd"/>
      <w:r w:rsidRPr="004B073B">
        <w:t xml:space="preserve"> = 0.002 and expected blocks of 500 SNPs, representing bottlenecked or domesticated populations.</w:t>
      </w:r>
    </w:p>
    <w:p w14:paraId="0D5C0E43" w14:textId="77777777" w:rsidR="00601E46" w:rsidRDefault="00601E46" w:rsidP="00601E46">
      <w:pPr>
        <w:ind w:firstLine="0"/>
        <w:rPr>
          <w:b/>
          <w:bCs/>
        </w:rPr>
      </w:pPr>
    </w:p>
    <w:p w14:paraId="7EC3C6D8" w14:textId="50DEC5EE" w:rsidR="004B073B" w:rsidRPr="00F937F2" w:rsidRDefault="004B073B" w:rsidP="00601E46">
      <w:pPr>
        <w:ind w:firstLine="0"/>
        <w:rPr>
          <w:i/>
          <w:iCs/>
        </w:rPr>
      </w:pPr>
      <w:r w:rsidRPr="00F937F2">
        <w:rPr>
          <w:i/>
          <w:iCs/>
        </w:rPr>
        <w:t>GWAS scan</w:t>
      </w:r>
    </w:p>
    <w:p w14:paraId="2B0CCD6E" w14:textId="7080EB47" w:rsidR="004B073B" w:rsidRPr="004B073B" w:rsidRDefault="004B073B" w:rsidP="00F937F2">
      <w:r w:rsidRPr="004B073B">
        <w:lastRenderedPageBreak/>
        <w:t xml:space="preserve">A chi-square test comparing allele dosage sums between cases and controls is performed at each of the 1,000 SNPs. Let C = sum of dosages in cases (maximum 2 x </w:t>
      </w:r>
      <w:proofErr w:type="spellStart"/>
      <w:r w:rsidRPr="004B073B">
        <w:t>n_case</w:t>
      </w:r>
      <w:proofErr w:type="spellEnd"/>
      <w:r w:rsidRPr="004B073B">
        <w:t xml:space="preserve">), K = sum of dosages in controls (maximum 2 x </w:t>
      </w:r>
      <w:proofErr w:type="spellStart"/>
      <w:r w:rsidRPr="004B073B">
        <w:t>n_ctrl</w:t>
      </w:r>
      <w:proofErr w:type="spellEnd"/>
      <w:r w:rsidRPr="004B073B">
        <w:t xml:space="preserve">), and </w:t>
      </w:r>
      <w:proofErr w:type="spellStart"/>
      <w:r w:rsidRPr="004B073B">
        <w:t>p_null</w:t>
      </w:r>
      <w:proofErr w:type="spellEnd"/>
      <w:r w:rsidRPr="004B073B">
        <w:t xml:space="preserve"> = (C + K) / (2 x (</w:t>
      </w:r>
      <w:proofErr w:type="spellStart"/>
      <w:r w:rsidRPr="004B073B">
        <w:t>n_case</w:t>
      </w:r>
      <w:proofErr w:type="spellEnd"/>
      <w:r w:rsidRPr="004B073B">
        <w:t xml:space="preserve"> + </w:t>
      </w:r>
      <w:proofErr w:type="spellStart"/>
      <w:r w:rsidRPr="004B073B">
        <w:t>n_ctrl</w:t>
      </w:r>
      <w:proofErr w:type="spellEnd"/>
      <w:r w:rsidRPr="004B073B">
        <w:t xml:space="preserve">)) be the pooled allele frequency estimate. Expected dosage sums under the null are E_C = 2 x </w:t>
      </w:r>
      <w:proofErr w:type="spellStart"/>
      <w:r w:rsidRPr="004B073B">
        <w:t>n_case</w:t>
      </w:r>
      <w:proofErr w:type="spellEnd"/>
      <w:r w:rsidRPr="004B073B">
        <w:t xml:space="preserve"> x </w:t>
      </w:r>
      <w:proofErr w:type="spellStart"/>
      <w:r w:rsidRPr="004B073B">
        <w:t>p_null</w:t>
      </w:r>
      <w:proofErr w:type="spellEnd"/>
      <w:r w:rsidRPr="004B073B">
        <w:t xml:space="preserve"> and E_K = 2 x </w:t>
      </w:r>
      <w:proofErr w:type="spellStart"/>
      <w:r w:rsidRPr="004B073B">
        <w:t>n_ctrl</w:t>
      </w:r>
      <w:proofErr w:type="spellEnd"/>
      <w:r w:rsidRPr="004B073B">
        <w:t xml:space="preserve"> x </w:t>
      </w:r>
      <w:proofErr w:type="spellStart"/>
      <w:r w:rsidRPr="004B073B">
        <w:t>p_null</w:t>
      </w:r>
      <w:proofErr w:type="spellEnd"/>
      <w:r w:rsidRPr="004B073B">
        <w:t xml:space="preserve">. The test statistic </w:t>
      </w:r>
      <w:proofErr w:type="gramStart"/>
      <w:r w:rsidRPr="004B073B">
        <w:t>is:</w:t>
      </w:r>
      <w:proofErr w:type="gramEnd"/>
      <w:r w:rsidR="00F937F2">
        <w:t xml:space="preserve"> </w:t>
      </w:r>
      <w:r w:rsidRPr="004B073B">
        <w:t>chi^2 = (C - E_</w:t>
      </w:r>
      <w:proofErr w:type="gramStart"/>
      <w:r w:rsidRPr="004B073B">
        <w:t>C)^</w:t>
      </w:r>
      <w:proofErr w:type="gramEnd"/>
      <w:r w:rsidRPr="004B073B">
        <w:t>2/E_C + (K - E_</w:t>
      </w:r>
      <w:proofErr w:type="gramStart"/>
      <w:r w:rsidRPr="004B073B">
        <w:t>K)^</w:t>
      </w:r>
      <w:proofErr w:type="gramEnd"/>
      <w:r w:rsidRPr="004B073B">
        <w:t>2/E_K</w:t>
      </w:r>
      <w:r w:rsidR="00F937F2">
        <w:t xml:space="preserve"> with</w:t>
      </w:r>
      <w:r w:rsidRPr="004B073B">
        <w:t xml:space="preserve"> 1 degree of freedom. LOD = -log10(P(chi^2(1) &gt;= observed chi^2)). This is computed for all 1,000 SNPs simultaneously using vectorized operations in R. Cells where E_C or E_K </w:t>
      </w:r>
      <w:proofErr w:type="gramStart"/>
      <w:r w:rsidRPr="004B073B">
        <w:t>is</w:t>
      </w:r>
      <w:proofErr w:type="gramEnd"/>
      <w:r w:rsidRPr="004B073B">
        <w:t xml:space="preserve"> near zero (fixed SNPs) are assigned LOD = 0. Because all SNPs within a causal LD block share the same haplotype background by construction, all SNPs in the block show correlated allele frequency shifts between cases and controls and rise together in the Manhattan plot, illustrating the LD-driven broadening of association signals.</w:t>
      </w:r>
    </w:p>
    <w:p w14:paraId="62CF9D6F" w14:textId="77777777" w:rsidR="00F937F2" w:rsidRDefault="00F937F2" w:rsidP="00F937F2">
      <w:pPr>
        <w:ind w:firstLine="0"/>
        <w:rPr>
          <w:b/>
          <w:bCs/>
        </w:rPr>
      </w:pPr>
    </w:p>
    <w:p w14:paraId="2531BF84" w14:textId="2277A3B2" w:rsidR="004B073B" w:rsidRPr="00F937F2" w:rsidRDefault="004B073B" w:rsidP="00F937F2">
      <w:pPr>
        <w:ind w:firstLine="0"/>
        <w:rPr>
          <w:i/>
          <w:iCs/>
        </w:rPr>
      </w:pPr>
      <w:r w:rsidRPr="00F937F2">
        <w:rPr>
          <w:i/>
          <w:iCs/>
        </w:rPr>
        <w:t>Case/control selection</w:t>
      </w:r>
    </w:p>
    <w:p w14:paraId="008CFA88" w14:textId="458DABE0" w:rsidR="004B073B" w:rsidRPr="004B073B" w:rsidRDefault="004B073B" w:rsidP="004B073B">
      <w:r w:rsidRPr="004B073B">
        <w:t xml:space="preserve">Phenotypes are simulated for all </w:t>
      </w:r>
      <w:proofErr w:type="spellStart"/>
      <w:r w:rsidRPr="004B073B">
        <w:t>n_ind</w:t>
      </w:r>
      <w:proofErr w:type="spellEnd"/>
      <w:r w:rsidRPr="004B073B">
        <w:t xml:space="preserve"> individuals using the same additive plus Gaussian noise model described </w:t>
      </w:r>
      <w:r w:rsidR="007A0C43">
        <w:t>above</w:t>
      </w:r>
      <w:r w:rsidRPr="004B073B">
        <w:t xml:space="preserve">. Cases are the top </w:t>
      </w:r>
      <w:proofErr w:type="spellStart"/>
      <w:r w:rsidRPr="004B073B">
        <w:t>n_ind</w:t>
      </w:r>
      <w:proofErr w:type="spellEnd"/>
      <w:r w:rsidRPr="004B073B">
        <w:t xml:space="preserve">/2 individuals by phenotype; controls are a random sample of </w:t>
      </w:r>
      <w:proofErr w:type="spellStart"/>
      <w:r w:rsidRPr="004B073B">
        <w:t>n_ind</w:t>
      </w:r>
      <w:proofErr w:type="spellEnd"/>
      <w:r w:rsidRPr="004B073B">
        <w:t>/2 from the remaining individuals.</w:t>
      </w:r>
    </w:p>
    <w:p w14:paraId="3B73E323" w14:textId="51D786E3" w:rsidR="004B073B" w:rsidRPr="004B073B" w:rsidRDefault="004B073B" w:rsidP="00F937F2">
      <w:pPr>
        <w:ind w:firstLine="0"/>
      </w:pPr>
    </w:p>
    <w:p w14:paraId="67DD843D" w14:textId="5C35421C" w:rsidR="004B073B" w:rsidRPr="007A0C43" w:rsidRDefault="004B073B" w:rsidP="007A0C43">
      <w:pPr>
        <w:ind w:firstLine="0"/>
        <w:rPr>
          <w:sz w:val="24"/>
          <w:szCs w:val="28"/>
        </w:rPr>
      </w:pPr>
      <w:r w:rsidRPr="007A0C43">
        <w:rPr>
          <w:b/>
          <w:bCs/>
          <w:sz w:val="24"/>
          <w:szCs w:val="28"/>
        </w:rPr>
        <w:t>Assumptions and Limitations</w:t>
      </w:r>
    </w:p>
    <w:p w14:paraId="38270B40" w14:textId="0FC006A2" w:rsidR="004B073B" w:rsidRPr="004B073B" w:rsidRDefault="004B073B" w:rsidP="004B073B">
      <w:r w:rsidRPr="003F1AE2">
        <w:rPr>
          <w:i/>
          <w:iCs/>
        </w:rPr>
        <w:t>Single chromosome</w:t>
      </w:r>
      <w:r w:rsidR="003F1AE2">
        <w:rPr>
          <w:i/>
          <w:iCs/>
        </w:rPr>
        <w:t>:</w:t>
      </w:r>
      <w:r w:rsidRPr="004B073B">
        <w:t xml:space="preserve"> All three tabs simulate a single 100 </w:t>
      </w:r>
      <w:proofErr w:type="spellStart"/>
      <w:r w:rsidRPr="004B073B">
        <w:t>cM</w:t>
      </w:r>
      <w:proofErr w:type="spellEnd"/>
      <w:r w:rsidRPr="004B073B">
        <w:t xml:space="preserve"> chromosome. Real mapping studies span multiple chromosomes, and genome-wide multiple-testing correction scales with the total number of markers. The 202-position and 1,000-SNP panels in the simulator correspond to a single chromosome</w:t>
      </w:r>
      <w:r w:rsidR="003F1AE2">
        <w:t>,</w:t>
      </w:r>
      <w:r w:rsidRPr="004B073B">
        <w:t xml:space="preserve"> and the Bonferroni thresholds are calibrated accordingly.</w:t>
      </w:r>
    </w:p>
    <w:p w14:paraId="4CE77017" w14:textId="51C59B1C" w:rsidR="004B073B" w:rsidRPr="004B073B" w:rsidRDefault="004B073B" w:rsidP="004B073B">
      <w:r w:rsidRPr="003F1AE2">
        <w:rPr>
          <w:i/>
          <w:iCs/>
        </w:rPr>
        <w:t>Additive effects only</w:t>
      </w:r>
      <w:r w:rsidR="003F1AE2">
        <w:rPr>
          <w:i/>
          <w:iCs/>
        </w:rPr>
        <w:t>:</w:t>
      </w:r>
      <w:r w:rsidRPr="004B073B">
        <w:t xml:space="preserve"> All QTL effects are purely additive. Dominance and epistasis are not modeled. Real quantitative traits frequently show non-additive genetic architecture </w:t>
      </w:r>
      <w:r w:rsidR="00C5288A">
        <w:fldChar w:fldCharType="begin"/>
      </w:r>
      <w:r w:rsidR="00C5288A">
        <w:instrText xml:space="preserve"> ADDIN ZOTERO_ITEM CSL_CITATION {"citationID":"InwPuCv4","properties":{"unsorted":false,"formattedCitation":"(Mackay 2001)","plainCitation":"(Mackay 2001)","noteIndex":0},"citationItems":[{"id":220,"uris":["http://zotero.org/users/4921077/items/M7YV89LV"],"itemData":{"id":220,"type":"article-journal","abstract":"Phenotypic variation for quantitative traits results from the segregation of alleles at multiple quantitative trait loci (QTL) with effects that are sensitive to the genetic, sexual, and external environments. Major challenges for biology in the post-genome era are to map the molecular polymorphisms responsible for variation in medically, agriculturally, and evolutionarily important complex traits; and to determine their gene frequencies and their homozygous, heterozygous, epistatic, and pleiotropic effects in multiple environments. The ease with which QTL can be mapped to genomic intervals bounded by molecular markers belies the difficulty in matching the QTL to a genetic locus. The latter requires high-resolution recombination or linkage disequilibrium mapping to nominate putative candidate genes, followed by genetic and/or functional complementation and gene expression analyses. Complete genome sequences and improved technologies for polymorphism detection will greatly advance the genetic dissection of quantitative traits in model organisms, which will open avenues for exploration of homologous QTL in related taxa.","container-title":"Annual Review of Genetics","DOI":"10.1146/annurev.genet.35.102401.090633","issue":"1","page":"303-339","PMID":"11700286","source":"Annual Reviews","title":"The Genetic Architecture of Quantitative Traits","volume":"35","author":[{"family":"Mackay","given":"Trudy F. C."}],"issued":{"date-parts":[["2001"]]}}}],"schema":"https://github.com/citation-style-language/schema/raw/master/csl-citation.json"} </w:instrText>
      </w:r>
      <w:r w:rsidR="00C5288A">
        <w:fldChar w:fldCharType="separate"/>
      </w:r>
      <w:r w:rsidR="00C5288A" w:rsidRPr="00C5288A">
        <w:rPr>
          <w:rFonts w:cs="Arial"/>
        </w:rPr>
        <w:t>(Mackay 2001)</w:t>
      </w:r>
      <w:r w:rsidR="00C5288A">
        <w:fldChar w:fldCharType="end"/>
      </w:r>
      <w:r w:rsidRPr="004B073B">
        <w:t>, and the absence of dominance means the simulator does not capture the reduction in power that occurs when recessive alleles are rare or when dominance reversal occurs between environments.</w:t>
      </w:r>
    </w:p>
    <w:p w14:paraId="65C3F406" w14:textId="656B2700" w:rsidR="004B073B" w:rsidRPr="004B073B" w:rsidRDefault="004B073B" w:rsidP="004B073B">
      <w:r w:rsidRPr="003F1AE2">
        <w:rPr>
          <w:i/>
          <w:iCs/>
        </w:rPr>
        <w:t>No population structure or relatedness</w:t>
      </w:r>
      <w:r w:rsidR="003F1AE2">
        <w:rPr>
          <w:i/>
          <w:iCs/>
        </w:rPr>
        <w:t>:</w:t>
      </w:r>
      <w:r w:rsidRPr="004B073B">
        <w:t xml:space="preserve"> Founders are assumed to contribute equally to the population, and no kinship matrix or genomic relatedness correction is applied. Real mapping populations, particularly natural populations used for GWAS, frequently show substantial stratification that can inflate chi-square statistics genome-wide and produce spurious associations </w:t>
      </w:r>
      <w:r w:rsidR="007F504E">
        <w:fldChar w:fldCharType="begin"/>
      </w:r>
      <w:r w:rsidR="006E260C">
        <w:instrText xml:space="preserve"> ADDIN ZOTERO_ITEM CSL_CITATION {"citationID":"ALi9WwIH","properties":{"unsorted":false,"formattedCitation":"(Price et al. 2006)","plainCitation":"(Price et al. 2006)","noteIndex":0},"citationItems":[{"id":3190,"uris":["http://zotero.org/users/4921077/items/ZAFHCETS","http://zotero.org/users/4921077/items/JTIKX29D"],"itemData":{"id":3190,"type":"article-journal","abstract":"Population stratification—allele frequency differences between cases and controls due to systematic ancestry differences—can cause spurious associations in disease studies. We describe a method that enables explicit detection and correction of population stratification on a genome-wide scale. Our method uses principal components analysis to explicitly model ancestry differences between cases and controls. The resulting correction is specific to a candidate marker's variation in frequency across ancestral populations, minimizing spurious associations while maximizing power to detect true associations. Our simple, efficient approach can easily be applied to disease studies with hundreds of thousands of markers.","container-title":"Nature Genetics","DOI":"10.1038/ng1847","ISSN":"1546-1718","issue":"8","journalAbbreviation":"Nat Genet","language":"en","license":"2006 Springer Nature America, Inc.","page":"904-909","publisher":"Nature Publishing Group","source":"www.nature.com","title":"Principal components analysis corrects for stratification in genome-wide association studies","volume":"38","author":[{"family":"Price","given":"Alkes L."},{"family":"Patterson","given":"Nick J."},{"family":"Plenge","given":"Robert M."},{"family":"Weinblatt","given":"Michael E."},{"family":"Shadick","given":"Nancy A."},{"family":"Reich","given":"David"}],"issued":{"date-parts":[["2006",8]]}}}],"schema":"https://github.com/citation-style-language/schema/raw/master/csl-citation.json"} </w:instrText>
      </w:r>
      <w:r w:rsidR="007F504E">
        <w:fldChar w:fldCharType="separate"/>
      </w:r>
      <w:r w:rsidR="007F504E" w:rsidRPr="007F504E">
        <w:rPr>
          <w:rFonts w:cs="Arial"/>
        </w:rPr>
        <w:t>(Price et al. 2006)</w:t>
      </w:r>
      <w:r w:rsidR="007F504E">
        <w:fldChar w:fldCharType="end"/>
      </w:r>
      <w:r w:rsidRPr="004B073B">
        <w:t>.</w:t>
      </w:r>
    </w:p>
    <w:p w14:paraId="297589EF" w14:textId="5F07CD56" w:rsidR="004B073B" w:rsidRPr="004B073B" w:rsidRDefault="004B073B" w:rsidP="004B073B">
      <w:r w:rsidRPr="00A90322">
        <w:rPr>
          <w:i/>
          <w:iCs/>
        </w:rPr>
        <w:t>No genotyping or sequencing error</w:t>
      </w:r>
      <w:r w:rsidR="00A90322">
        <w:rPr>
          <w:i/>
          <w:iCs/>
        </w:rPr>
        <w:t>:</w:t>
      </w:r>
      <w:r w:rsidRPr="004B073B">
        <w:t xml:space="preserve"> Genotype calls are perfect. Pool sequencing is approximated by multinomial resampling to a fixed read depth of 200 per pool, but allele calling error, contamination, GC bias, and mapping error are not modeled.</w:t>
      </w:r>
    </w:p>
    <w:p w14:paraId="1D39640D" w14:textId="198BA2CF" w:rsidR="004B073B" w:rsidRPr="004B073B" w:rsidRDefault="004B073B" w:rsidP="004B073B">
      <w:r w:rsidRPr="00A90322">
        <w:rPr>
          <w:i/>
          <w:iCs/>
        </w:rPr>
        <w:t>Fixed effect sizes</w:t>
      </w:r>
      <w:r w:rsidR="00A90322">
        <w:rPr>
          <w:i/>
          <w:iCs/>
        </w:rPr>
        <w:t>:</w:t>
      </w:r>
      <w:r w:rsidRPr="004B073B">
        <w:t xml:space="preserve"> QTL effect sizes are assigned at simulation time and are not estimated from the data. The simulator does not produce point estimates, standard errors, or confidence intervals for effect sizes.</w:t>
      </w:r>
    </w:p>
    <w:p w14:paraId="3DC0127A" w14:textId="26325CD3" w:rsidR="004B073B" w:rsidRPr="004B073B" w:rsidRDefault="004B073B" w:rsidP="004B073B">
      <w:r w:rsidRPr="00A90322">
        <w:rPr>
          <w:i/>
          <w:iCs/>
        </w:rPr>
        <w:t>No selection during population construction</w:t>
      </w:r>
      <w:r w:rsidR="00A90322">
        <w:rPr>
          <w:i/>
          <w:iCs/>
        </w:rPr>
        <w:t>:</w:t>
      </w:r>
      <w:r w:rsidRPr="004B073B">
        <w:t xml:space="preserve"> RIL populations are assumed to </w:t>
      </w:r>
      <w:r w:rsidR="00A462AA">
        <w:t>result from</w:t>
      </w:r>
      <w:r w:rsidRPr="004B073B">
        <w:t xml:space="preserve"> neutral intercrossing, with no viability selection, fertility selection, or inbreeding depression during population construction. Real multiparent populations may show segregation distortion that inflates allele frequency differences at specific loci.</w:t>
      </w:r>
    </w:p>
    <w:p w14:paraId="0C919E4D" w14:textId="1DC00A78" w:rsidR="004B073B" w:rsidRPr="004B073B" w:rsidRDefault="004B073B" w:rsidP="004B073B">
      <w:r w:rsidRPr="00A90322">
        <w:rPr>
          <w:i/>
          <w:iCs/>
        </w:rPr>
        <w:t>Simplified GWAS LD model</w:t>
      </w:r>
      <w:r w:rsidR="00A90322">
        <w:rPr>
          <w:i/>
          <w:iCs/>
        </w:rPr>
        <w:t>:</w:t>
      </w:r>
      <w:r w:rsidRPr="004B073B">
        <w:t xml:space="preserve"> The GWAS tab uses a discrete haplotype block model in which all SNPs within a block are in perfect LD (r</w:t>
      </w:r>
      <w:r w:rsidR="00A462AA">
        <w:rPr>
          <w:vertAlign w:val="superscript"/>
        </w:rPr>
        <w:t>2</w:t>
      </w:r>
      <w:r w:rsidRPr="004B073B">
        <w:t xml:space="preserve"> = 1 within a block, r</w:t>
      </w:r>
      <w:r w:rsidR="00A462AA">
        <w:rPr>
          <w:vertAlign w:val="superscript"/>
        </w:rPr>
        <w:t>2</w:t>
      </w:r>
      <w:r w:rsidRPr="004B073B">
        <w:t xml:space="preserve"> = 0 between blocks). Real LD decays continuously with distance and is imperfect even within defined blocks, described by statistics such as r</w:t>
      </w:r>
      <w:r w:rsidR="00A462AA">
        <w:rPr>
          <w:vertAlign w:val="superscript"/>
        </w:rPr>
        <w:t>2</w:t>
      </w:r>
      <w:r w:rsidRPr="004B073B">
        <w:t xml:space="preserve"> and D' </w:t>
      </w:r>
      <w:r w:rsidR="002C7F93">
        <w:fldChar w:fldCharType="begin"/>
      </w:r>
      <w:r w:rsidR="002C7F93">
        <w:instrText xml:space="preserve"> ADDIN ZOTERO_ITEM CSL_CITATION {"citationID":"KMNR4uWk","properties":{"unsorted":false,"formattedCitation":"(Lewontin 1964)","plainCitation":"(Lewontin 1964)","noteIndex":0},"citationItems":[{"id":4387,"uris":["http://zotero.org/users/4921077/items/WFEMSQJ8"],"itemData":{"id":4387,"type":"article-journal","container-title":"Genetics","DOI":"10.1093/genetics/49.1.49","ISSN":"1943-2631","issue":"1","journalAbbreviation":"Genetics","page":"49-67","source":"Silverchair","title":"THE INTERACTION OF SELECTION AND LINKAGE. I. GENERAL CONSIDERATIONS; HETEROTIC MODELS","volume":"49","author":[{"family":"Lewontin","given":"R C"}],"issued":{"date-parts":[["1964",1,10]]}}}],"schema":"https://github.com/citation-style-language/schema/raw/master/csl-citation.json"} </w:instrText>
      </w:r>
      <w:r w:rsidR="002C7F93">
        <w:fldChar w:fldCharType="separate"/>
      </w:r>
      <w:r w:rsidR="002C7F93" w:rsidRPr="002C7F93">
        <w:rPr>
          <w:rFonts w:cs="Arial"/>
        </w:rPr>
        <w:t>(Lewontin 1964)</w:t>
      </w:r>
      <w:r w:rsidR="002C7F93">
        <w:fldChar w:fldCharType="end"/>
      </w:r>
      <w:r w:rsidRPr="004B073B">
        <w:t>.</w:t>
      </w:r>
    </w:p>
    <w:p w14:paraId="4972AA7E" w14:textId="68032ED6" w:rsidR="004B073B" w:rsidRPr="004B073B" w:rsidRDefault="004B073B" w:rsidP="004B073B">
      <w:r w:rsidRPr="00A462AA">
        <w:rPr>
          <w:i/>
          <w:iCs/>
        </w:rPr>
        <w:t>Gaussian environmental noise</w:t>
      </w:r>
      <w:r w:rsidR="00A462AA">
        <w:rPr>
          <w:i/>
          <w:iCs/>
        </w:rPr>
        <w:t>:</w:t>
      </w:r>
      <w:r w:rsidRPr="004B073B">
        <w:t xml:space="preserve"> Environmental effects are drawn from a normal distribution. Real trait distributions are often non-normal, and non-normality can affect the type I error rates of F-tests and chi-square tests.</w:t>
      </w:r>
    </w:p>
    <w:p w14:paraId="4F03784B" w14:textId="5D28A39A" w:rsidR="004B073B" w:rsidRPr="004B073B" w:rsidRDefault="004B073B" w:rsidP="004B073B"/>
    <w:p w14:paraId="1E6243EE" w14:textId="77777777" w:rsidR="007F504E" w:rsidRDefault="007F504E" w:rsidP="00A462AA">
      <w:pPr>
        <w:ind w:firstLine="0"/>
        <w:rPr>
          <w:b/>
          <w:bCs/>
        </w:rPr>
      </w:pPr>
    </w:p>
    <w:p w14:paraId="532AAAE3" w14:textId="455664B5" w:rsidR="004B073B" w:rsidRPr="004B073B" w:rsidRDefault="004B073B" w:rsidP="00A462AA">
      <w:pPr>
        <w:ind w:firstLine="0"/>
      </w:pPr>
      <w:r w:rsidRPr="004B073B">
        <w:rPr>
          <w:b/>
          <w:bCs/>
        </w:rPr>
        <w:lastRenderedPageBreak/>
        <w:t>References</w:t>
      </w:r>
    </w:p>
    <w:p w14:paraId="5A2666FE" w14:textId="77777777" w:rsidR="00747792" w:rsidRPr="00747792" w:rsidRDefault="007F504E" w:rsidP="00747792">
      <w:pPr>
        <w:pStyle w:val="Bibliography"/>
      </w:pPr>
      <w:r>
        <w:fldChar w:fldCharType="begin"/>
      </w:r>
      <w:r w:rsidR="006E260C">
        <w:instrText xml:space="preserve"> ADDIN ZOTERO_BIBL {"uncited":[],"omitted":[],"custom":[]} CSL_BIBLIOGRAPHY </w:instrText>
      </w:r>
      <w:r>
        <w:fldChar w:fldCharType="separate"/>
      </w:r>
      <w:r w:rsidR="00747792" w:rsidRPr="00747792">
        <w:t>Churchill GA, Doerge RW. 1994. Empirical threshold values for quantitative trait mapping. Genetics. 138(3):963–971. https://doi.org/10.1093/genetics/138.3.963</w:t>
      </w:r>
    </w:p>
    <w:p w14:paraId="0E49F797" w14:textId="77777777" w:rsidR="00747792" w:rsidRPr="00747792" w:rsidRDefault="00747792" w:rsidP="00747792">
      <w:pPr>
        <w:pStyle w:val="Bibliography"/>
      </w:pPr>
      <w:r w:rsidRPr="00747792">
        <w:t>Cochran WG. 1954. Some Methods for Strengthening the Common χ2 Tests. Biometrics. 10(4):417–451. https://doi.org/10.2307/3001616</w:t>
      </w:r>
    </w:p>
    <w:p w14:paraId="46AC231D" w14:textId="77777777" w:rsidR="00747792" w:rsidRPr="00747792" w:rsidRDefault="00747792" w:rsidP="00747792">
      <w:pPr>
        <w:pStyle w:val="Bibliography"/>
      </w:pPr>
      <w:r w:rsidRPr="00747792">
        <w:t xml:space="preserve">Haldane JBS. 1919. The probable errors of calculated linkage values, and the most accurate method of determining gametic from certain zygotic series. </w:t>
      </w:r>
      <w:proofErr w:type="spellStart"/>
      <w:r w:rsidRPr="00747792">
        <w:t>Journ</w:t>
      </w:r>
      <w:proofErr w:type="spellEnd"/>
      <w:r w:rsidRPr="00747792">
        <w:t xml:space="preserve"> of Gen. 8(4):291–297. https://doi.org/10.1007/BF02983270</w:t>
      </w:r>
    </w:p>
    <w:p w14:paraId="54CBDF68" w14:textId="77777777" w:rsidR="00747792" w:rsidRPr="00747792" w:rsidRDefault="00747792" w:rsidP="00747792">
      <w:pPr>
        <w:pStyle w:val="Bibliography"/>
      </w:pPr>
      <w:r w:rsidRPr="00747792">
        <w:t>Haley CS, Knott SA. 1992. A simple regression method for mapping quantitative trait loci in line crosses using flanking markers. Heredity. 69(4):315–324. https://doi.org/10.1038/hdy.1992.131</w:t>
      </w:r>
    </w:p>
    <w:p w14:paraId="2C468AC0" w14:textId="77777777" w:rsidR="00747792" w:rsidRPr="00747792" w:rsidRDefault="00747792" w:rsidP="00747792">
      <w:pPr>
        <w:pStyle w:val="Bibliography"/>
      </w:pPr>
      <w:r w:rsidRPr="00747792">
        <w:t>King EG, Merkes CM, et al. 2012. Genetic dissection of a model complex trait using the Drosophila Synthetic Population Resource. Genome Res. 22(8):1558–1566. https://doi.org/10.1101/gr.134031.111</w:t>
      </w:r>
    </w:p>
    <w:p w14:paraId="2945A5CB" w14:textId="77777777" w:rsidR="00747792" w:rsidRPr="00747792" w:rsidRDefault="00747792" w:rsidP="00747792">
      <w:pPr>
        <w:pStyle w:val="Bibliography"/>
      </w:pPr>
      <w:r w:rsidRPr="00747792">
        <w:t>King EG, Macdonald SJ, Long AD. 2012. Properties and Power of the Drosophila Synthetic Population Resource for the Routine Dissection of Complex Traits. Genetics. 191(3):935–949. https://doi.org/10.1534/genetics.112.138537</w:t>
      </w:r>
    </w:p>
    <w:p w14:paraId="6FF61F81" w14:textId="77777777" w:rsidR="00747792" w:rsidRPr="00747792" w:rsidRDefault="00747792" w:rsidP="00747792">
      <w:pPr>
        <w:pStyle w:val="Bibliography"/>
      </w:pPr>
      <w:r w:rsidRPr="00747792">
        <w:t>Kover PX et al. 2009. A Multiparent Advanced Generation Inter-Cross to Fine-Map Quantitative Traits in Arabidopsis thaliana. PLOS Genetics. 5(7</w:t>
      </w:r>
      <w:proofErr w:type="gramStart"/>
      <w:r w:rsidRPr="00747792">
        <w:t>):e</w:t>
      </w:r>
      <w:proofErr w:type="gramEnd"/>
      <w:r w:rsidRPr="00747792">
        <w:t>1000551. https://doi.org/10.1371/journal.pgen.1000551</w:t>
      </w:r>
    </w:p>
    <w:p w14:paraId="502391FF" w14:textId="77777777" w:rsidR="00747792" w:rsidRPr="00747792" w:rsidRDefault="00747792" w:rsidP="00747792">
      <w:pPr>
        <w:pStyle w:val="Bibliography"/>
      </w:pPr>
      <w:r w:rsidRPr="00747792">
        <w:t>Lander ES, Botstein D. 1989. Mapping Mendelian Factors Underlying Quantitative Traits Using RFLP Linkage Maps. Genetics. 121(1):185–199. https://doi.org/10.1093/genetics/121.1.185</w:t>
      </w:r>
    </w:p>
    <w:p w14:paraId="7FA4C078" w14:textId="77777777" w:rsidR="00747792" w:rsidRPr="00747792" w:rsidRDefault="00747792" w:rsidP="00747792">
      <w:pPr>
        <w:pStyle w:val="Bibliography"/>
      </w:pPr>
      <w:r w:rsidRPr="00747792">
        <w:t>Lewontin RC. 1964. THE INTERACTION OF SELECTION AND LINKAGE. I. GENERAL CONSIDERATIONS; HETEROTIC MODELS. Genetics. 49(1):49–67. https://doi.org/10.1093/genetics/49.1.49</w:t>
      </w:r>
    </w:p>
    <w:p w14:paraId="6E78BDD1" w14:textId="77777777" w:rsidR="00747792" w:rsidRPr="00747792" w:rsidRDefault="00747792" w:rsidP="00747792">
      <w:pPr>
        <w:pStyle w:val="Bibliography"/>
      </w:pPr>
      <w:r w:rsidRPr="00747792">
        <w:t>Mackay TFC. 2001. The Genetic Architecture of Quantitative Traits. Annual Review of Genetics. 35(1):303–339. https://doi.org/10.1146/annurev.genet.35.102401.090633</w:t>
      </w:r>
    </w:p>
    <w:p w14:paraId="2916EF71" w14:textId="77777777" w:rsidR="00747792" w:rsidRPr="00747792" w:rsidRDefault="00747792" w:rsidP="00747792">
      <w:pPr>
        <w:pStyle w:val="Bibliography"/>
      </w:pPr>
      <w:proofErr w:type="spellStart"/>
      <w:r w:rsidRPr="00747792">
        <w:t>Magwene</w:t>
      </w:r>
      <w:proofErr w:type="spellEnd"/>
      <w:r w:rsidRPr="00747792">
        <w:t xml:space="preserve"> PM, Willis JH, Kelly JK. 2011. The Statistics of Bulk Segregant Analysis Using Next Generation Sequencing. PLOS Computational Biology. 7(11</w:t>
      </w:r>
      <w:proofErr w:type="gramStart"/>
      <w:r w:rsidRPr="00747792">
        <w:t>):e</w:t>
      </w:r>
      <w:proofErr w:type="gramEnd"/>
      <w:r w:rsidRPr="00747792">
        <w:t>1002255. https://doi.org/10.1371/journal.pcbi.1002255</w:t>
      </w:r>
    </w:p>
    <w:p w14:paraId="6FEC86E8" w14:textId="77777777" w:rsidR="00747792" w:rsidRPr="00747792" w:rsidRDefault="00747792" w:rsidP="00747792">
      <w:pPr>
        <w:pStyle w:val="Bibliography"/>
      </w:pPr>
      <w:r w:rsidRPr="00747792">
        <w:t xml:space="preserve">Mantel N, Haenszel W. 1959. Statistical Aspects of the Analysis of Data </w:t>
      </w:r>
      <w:proofErr w:type="gramStart"/>
      <w:r w:rsidRPr="00747792">
        <w:t>From</w:t>
      </w:r>
      <w:proofErr w:type="gramEnd"/>
      <w:r w:rsidRPr="00747792">
        <w:t xml:space="preserve"> Retrospective Studies of Disease. J Natl Cancer Inst. 22(4):719–748. https://doi.org/10.1093/jnci/22.4.719</w:t>
      </w:r>
    </w:p>
    <w:p w14:paraId="60006FB6" w14:textId="77777777" w:rsidR="00747792" w:rsidRPr="00747792" w:rsidRDefault="00747792" w:rsidP="00747792">
      <w:pPr>
        <w:pStyle w:val="Bibliography"/>
      </w:pPr>
      <w:r w:rsidRPr="00747792">
        <w:t>McMullen MD et al. 2009. Genetic Properties of the Maize Nested Association Mapping Population. Science. 325(5941):737–740. https://doi.org/10.1126/science.1174320</w:t>
      </w:r>
    </w:p>
    <w:p w14:paraId="0BCA75A8" w14:textId="77777777" w:rsidR="00747792" w:rsidRPr="00747792" w:rsidRDefault="00747792" w:rsidP="00747792">
      <w:pPr>
        <w:pStyle w:val="Bibliography"/>
      </w:pPr>
      <w:r w:rsidRPr="00747792">
        <w:t xml:space="preserve">Michelmore RW, Paran I, </w:t>
      </w:r>
      <w:proofErr w:type="spellStart"/>
      <w:r w:rsidRPr="00747792">
        <w:t>Kesseli</w:t>
      </w:r>
      <w:proofErr w:type="spellEnd"/>
      <w:r w:rsidRPr="00747792">
        <w:t xml:space="preserve"> RV. 1991. Identification of markers linked to disease-resistance genes by bulked segregant analysis: a rapid method to detect markers in specific genomic regions by using segregating populations. Proceedings of the National Academy of Sciences. 88(21):9828–9832. https://doi.org/10.1073/pnas.88.21.9828</w:t>
      </w:r>
    </w:p>
    <w:p w14:paraId="71106E04" w14:textId="77777777" w:rsidR="00747792" w:rsidRPr="00747792" w:rsidRDefault="00747792" w:rsidP="00747792">
      <w:pPr>
        <w:pStyle w:val="Bibliography"/>
      </w:pPr>
      <w:r w:rsidRPr="00747792">
        <w:lastRenderedPageBreak/>
        <w:t>Price AL et al. 2006. Principal components analysis corrects for stratification in genome-wide association studies. Nat Genet. 38(8):904–909. https://doi.org/10.1038/ng1847</w:t>
      </w:r>
    </w:p>
    <w:p w14:paraId="1E59944E" w14:textId="77777777" w:rsidR="00747792" w:rsidRPr="00747792" w:rsidRDefault="00747792" w:rsidP="00747792">
      <w:pPr>
        <w:pStyle w:val="Bibliography"/>
      </w:pPr>
      <w:r w:rsidRPr="00747792">
        <w:t>Sokal RR, Rohlf FJ. 1995. Biometry. Macmillan.</w:t>
      </w:r>
    </w:p>
    <w:p w14:paraId="135DFD21" w14:textId="749DE4DE" w:rsidR="00BF674E" w:rsidRPr="00BF674E" w:rsidRDefault="007F504E" w:rsidP="007F504E">
      <w:pPr>
        <w:ind w:firstLine="0"/>
      </w:pPr>
      <w:r>
        <w:fldChar w:fldCharType="end"/>
      </w:r>
    </w:p>
    <w:sectPr w:rsidR="00BF674E" w:rsidRPr="00BF674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634AF"/>
    <w:rsid w:val="000C6E96"/>
    <w:rsid w:val="00126D19"/>
    <w:rsid w:val="0012733B"/>
    <w:rsid w:val="00146437"/>
    <w:rsid w:val="0016295F"/>
    <w:rsid w:val="001F2DE7"/>
    <w:rsid w:val="00291713"/>
    <w:rsid w:val="002C7F93"/>
    <w:rsid w:val="00302FD6"/>
    <w:rsid w:val="00342D98"/>
    <w:rsid w:val="003C1D90"/>
    <w:rsid w:val="003F181A"/>
    <w:rsid w:val="003F1AE2"/>
    <w:rsid w:val="004148A8"/>
    <w:rsid w:val="004544FC"/>
    <w:rsid w:val="0046107A"/>
    <w:rsid w:val="00464851"/>
    <w:rsid w:val="004B073B"/>
    <w:rsid w:val="004B36B5"/>
    <w:rsid w:val="004B76D3"/>
    <w:rsid w:val="0050396D"/>
    <w:rsid w:val="00540CF8"/>
    <w:rsid w:val="00555A2E"/>
    <w:rsid w:val="005927A9"/>
    <w:rsid w:val="005E5874"/>
    <w:rsid w:val="00601E46"/>
    <w:rsid w:val="006056E1"/>
    <w:rsid w:val="0066534F"/>
    <w:rsid w:val="00681626"/>
    <w:rsid w:val="006E260C"/>
    <w:rsid w:val="0073279A"/>
    <w:rsid w:val="00747792"/>
    <w:rsid w:val="00784DDA"/>
    <w:rsid w:val="007A0C43"/>
    <w:rsid w:val="007D7302"/>
    <w:rsid w:val="007F504E"/>
    <w:rsid w:val="008928B9"/>
    <w:rsid w:val="008931BC"/>
    <w:rsid w:val="009F0510"/>
    <w:rsid w:val="00A226CA"/>
    <w:rsid w:val="00A462AA"/>
    <w:rsid w:val="00A674F4"/>
    <w:rsid w:val="00A7699B"/>
    <w:rsid w:val="00A90322"/>
    <w:rsid w:val="00B36C3F"/>
    <w:rsid w:val="00BF674E"/>
    <w:rsid w:val="00C4611A"/>
    <w:rsid w:val="00C5288A"/>
    <w:rsid w:val="00C55D9D"/>
    <w:rsid w:val="00C634AF"/>
    <w:rsid w:val="00C962C5"/>
    <w:rsid w:val="00D42DFA"/>
    <w:rsid w:val="00D85AFF"/>
    <w:rsid w:val="00E7583A"/>
    <w:rsid w:val="00EC276C"/>
    <w:rsid w:val="00F13B82"/>
    <w:rsid w:val="00F937F2"/>
    <w:rsid w:val="00FE531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3BD196"/>
  <w15:chartTrackingRefBased/>
  <w15:docId w15:val="{8FEA0C43-A362-459C-B3E9-B4F7419114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HAnsi" w:hAnsi="Arial" w:cstheme="minorBidi"/>
        <w:kern w:val="2"/>
        <w:sz w:val="22"/>
        <w:szCs w:val="24"/>
        <w:lang w:val="en-US" w:eastAsia="en-US" w:bidi="ar-SA"/>
        <w14:ligatures w14:val="standardContextual"/>
      </w:rPr>
    </w:rPrDefault>
    <w:pPrDefault>
      <w:pPr>
        <w:ind w:firstLine="72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634A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634A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634AF"/>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634AF"/>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C634AF"/>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C634AF"/>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C634AF"/>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C634AF"/>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C634AF"/>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634A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634A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634AF"/>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634AF"/>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C634AF"/>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C634AF"/>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C634AF"/>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C634AF"/>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C634AF"/>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C634AF"/>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634A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634AF"/>
    <w:pPr>
      <w:numPr>
        <w:ilvl w:val="1"/>
      </w:numPr>
      <w:spacing w:after="160"/>
      <w:ind w:firstLine="72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634AF"/>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C634AF"/>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C634AF"/>
    <w:rPr>
      <w:i/>
      <w:iCs/>
      <w:color w:val="404040" w:themeColor="text1" w:themeTint="BF"/>
    </w:rPr>
  </w:style>
  <w:style w:type="paragraph" w:styleId="ListParagraph">
    <w:name w:val="List Paragraph"/>
    <w:basedOn w:val="Normal"/>
    <w:uiPriority w:val="34"/>
    <w:qFormat/>
    <w:rsid w:val="00C634AF"/>
    <w:pPr>
      <w:ind w:left="720"/>
      <w:contextualSpacing/>
    </w:pPr>
  </w:style>
  <w:style w:type="character" w:styleId="IntenseEmphasis">
    <w:name w:val="Intense Emphasis"/>
    <w:basedOn w:val="DefaultParagraphFont"/>
    <w:uiPriority w:val="21"/>
    <w:qFormat/>
    <w:rsid w:val="00C634AF"/>
    <w:rPr>
      <w:i/>
      <w:iCs/>
      <w:color w:val="0F4761" w:themeColor="accent1" w:themeShade="BF"/>
    </w:rPr>
  </w:style>
  <w:style w:type="paragraph" w:styleId="IntenseQuote">
    <w:name w:val="Intense Quote"/>
    <w:basedOn w:val="Normal"/>
    <w:next w:val="Normal"/>
    <w:link w:val="IntenseQuoteChar"/>
    <w:uiPriority w:val="30"/>
    <w:qFormat/>
    <w:rsid w:val="00C634A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634AF"/>
    <w:rPr>
      <w:i/>
      <w:iCs/>
      <w:color w:val="0F4761" w:themeColor="accent1" w:themeShade="BF"/>
    </w:rPr>
  </w:style>
  <w:style w:type="character" w:styleId="IntenseReference">
    <w:name w:val="Intense Reference"/>
    <w:basedOn w:val="DefaultParagraphFont"/>
    <w:uiPriority w:val="32"/>
    <w:qFormat/>
    <w:rsid w:val="00C634AF"/>
    <w:rPr>
      <w:b/>
      <w:bCs/>
      <w:smallCaps/>
      <w:color w:val="0F4761" w:themeColor="accent1" w:themeShade="BF"/>
      <w:spacing w:val="5"/>
    </w:rPr>
  </w:style>
  <w:style w:type="character" w:styleId="Hyperlink">
    <w:name w:val="Hyperlink"/>
    <w:basedOn w:val="DefaultParagraphFont"/>
    <w:uiPriority w:val="99"/>
    <w:unhideWhenUsed/>
    <w:rsid w:val="004B073B"/>
    <w:rPr>
      <w:color w:val="467886" w:themeColor="hyperlink"/>
      <w:u w:val="single"/>
    </w:rPr>
  </w:style>
  <w:style w:type="character" w:styleId="UnresolvedMention">
    <w:name w:val="Unresolved Mention"/>
    <w:basedOn w:val="DefaultParagraphFont"/>
    <w:uiPriority w:val="99"/>
    <w:semiHidden/>
    <w:unhideWhenUsed/>
    <w:rsid w:val="004B073B"/>
    <w:rPr>
      <w:color w:val="605E5C"/>
      <w:shd w:val="clear" w:color="auto" w:fill="E1DFDD"/>
    </w:rPr>
  </w:style>
  <w:style w:type="paragraph" w:styleId="Bibliography">
    <w:name w:val="Bibliography"/>
    <w:basedOn w:val="Normal"/>
    <w:next w:val="Normal"/>
    <w:uiPriority w:val="37"/>
    <w:unhideWhenUsed/>
    <w:rsid w:val="007F504E"/>
    <w:pPr>
      <w:spacing w:after="240"/>
      <w:ind w:firstLine="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hyperlink" Target="https://github.com/sruckman/Cross_Examination" TargetMode="External"/><Relationship Id="rId4" Type="http://schemas.openxmlformats.org/officeDocument/2006/relationships/hyperlink" Target="https://sruckman.shinyapps.io/cross_examinatio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129</TotalTime>
  <Pages>8</Pages>
  <Words>9482</Words>
  <Characters>54054</Characters>
  <Application>Microsoft Office Word</Application>
  <DocSecurity>0</DocSecurity>
  <Lines>450</Lines>
  <Paragraphs>126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63410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Sarah Ruckman</dc:creator>
  <cp:keywords/>
  <dc:description/>
  <cp:lastModifiedBy>Sarah Ruckman</cp:lastModifiedBy>
  <cp:revision>51</cp:revision>
  <dcterms:created xsi:type="dcterms:W3CDTF">2026-08-13T20:23:00Z</dcterms:created>
  <dcterms:modified xsi:type="dcterms:W3CDTF">2026-08-14T18:32:00Z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9c9ef633-28d1-47df-b911-85a1970724cc</vt:lpwstr>
  </property>
  <property fmtid="{D5CDD505-2E9C-101B-9397-08002B2CF9AE}" pid="3" name="ZOTERO_PREF_1">
    <vt:lpwstr>&lt;data data-version="3" zotero-version="9.0.6"&gt;&lt;session id="DJWCs2gt"/&gt;&lt;style id="http://www.zotero.org/styles/genetics" hasBibliography="1" bibliographyStyleHasBeenSet="1"/&gt;&lt;prefs&gt;&lt;pref name="fieldType" value="Field"/&gt;&lt;/prefs&gt;&lt;/data&gt;</vt:lpwstr>
  </property>
</Properties>
</file>