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A1" w:rsidRDefault="00ED7FA1" w:rsidP="001729C6">
      <w:pPr>
        <w:contextualSpacing/>
        <w:jc w:val="center"/>
        <w:rPr>
          <w:rFonts w:cs="Times New Roman"/>
        </w:rPr>
      </w:pPr>
      <w:r w:rsidRPr="001729C6">
        <w:rPr>
          <w:rFonts w:cs="Times New Roman"/>
        </w:rPr>
        <w:t>Stat 100B Extra Credit</w:t>
      </w:r>
    </w:p>
    <w:p w:rsidR="00AA0945" w:rsidRPr="001729C6" w:rsidRDefault="00AA0945" w:rsidP="001729C6">
      <w:pPr>
        <w:contextualSpacing/>
        <w:jc w:val="center"/>
        <w:rPr>
          <w:rFonts w:cs="Times New Roman"/>
        </w:rPr>
      </w:pPr>
    </w:p>
    <w:p w:rsidR="00ED7FA1" w:rsidRDefault="00ED7FA1" w:rsidP="001729C6">
      <w:pPr>
        <w:contextualSpacing/>
        <w:rPr>
          <w:rFonts w:cs="Times New Roman"/>
        </w:rPr>
      </w:pPr>
      <w:r w:rsidRPr="001729C6">
        <w:rPr>
          <w:rFonts w:cs="Times New Roman"/>
        </w:rPr>
        <w:t xml:space="preserve">Question: The Bureau of Labor Statistics reported the mean weekly earnings by educational attainment in 2014 in the US. The data below (in dollars) </w:t>
      </w:r>
      <w:r w:rsidR="00C275B8" w:rsidRPr="001729C6">
        <w:rPr>
          <w:rFonts w:cs="Times New Roman"/>
        </w:rPr>
        <w:t xml:space="preserve">is separated by education level and </w:t>
      </w:r>
      <w:r w:rsidR="00F84FBA" w:rsidRPr="001729C6">
        <w:rPr>
          <w:rFonts w:cs="Times New Roman"/>
        </w:rPr>
        <w:t>gender</w:t>
      </w:r>
      <w:r w:rsidR="00C275B8" w:rsidRPr="001729C6">
        <w:rPr>
          <w:rFonts w:cs="Times New Roman"/>
        </w:rPr>
        <w:t xml:space="preserve"> to determine if </w:t>
      </w:r>
      <w:r w:rsidR="00F84FBA" w:rsidRPr="001729C6">
        <w:rPr>
          <w:rFonts w:cs="Times New Roman"/>
        </w:rPr>
        <w:t>gender</w:t>
      </w:r>
      <w:r w:rsidR="00FC4D07" w:rsidRPr="001729C6">
        <w:rPr>
          <w:rFonts w:cs="Times New Roman"/>
        </w:rPr>
        <w:t xml:space="preserve"> and education level varies</w:t>
      </w:r>
      <w:r w:rsidR="00F84FBA" w:rsidRPr="001729C6">
        <w:rPr>
          <w:rFonts w:cs="Times New Roman"/>
        </w:rPr>
        <w:t xml:space="preserve"> wages</w:t>
      </w:r>
      <w:r w:rsidR="00FC4D07" w:rsidRPr="001729C6">
        <w:rPr>
          <w:rFonts w:cs="Times New Roman"/>
        </w:rPr>
        <w:t>.</w:t>
      </w:r>
    </w:p>
    <w:p w:rsidR="001729C6" w:rsidRPr="001729C6" w:rsidRDefault="001729C6" w:rsidP="001729C6">
      <w:pPr>
        <w:contextualSpacing/>
        <w:rPr>
          <w:rFonts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8"/>
        <w:gridCol w:w="1999"/>
        <w:gridCol w:w="1610"/>
        <w:gridCol w:w="1537"/>
        <w:gridCol w:w="1323"/>
        <w:gridCol w:w="1473"/>
      </w:tblGrid>
      <w:tr w:rsidR="00F84FBA" w:rsidRPr="001729C6" w:rsidTr="00AA0945">
        <w:trPr>
          <w:trHeight w:val="683"/>
          <w:jc w:val="center"/>
        </w:trPr>
        <w:tc>
          <w:tcPr>
            <w:tcW w:w="1408" w:type="dxa"/>
          </w:tcPr>
          <w:p w:rsidR="00F84FBA" w:rsidRPr="001729C6" w:rsidRDefault="00F84FBA" w:rsidP="001729C6">
            <w:pPr>
              <w:spacing w:after="16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1999" w:type="dxa"/>
          </w:tcPr>
          <w:p w:rsidR="00F84FBA" w:rsidRPr="001729C6" w:rsidRDefault="00F84FBA" w:rsidP="001729C6">
            <w:pPr>
              <w:spacing w:after="160"/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Hi</w:t>
            </w:r>
            <w:bookmarkStart w:id="0" w:name="_GoBack"/>
            <w:bookmarkEnd w:id="0"/>
            <w:r w:rsidRPr="001729C6">
              <w:rPr>
                <w:rFonts w:cs="Times New Roman"/>
              </w:rPr>
              <w:t>gh School Diploma</w:t>
            </w:r>
          </w:p>
        </w:tc>
        <w:tc>
          <w:tcPr>
            <w:tcW w:w="1610" w:type="dxa"/>
          </w:tcPr>
          <w:p w:rsidR="00F84FBA" w:rsidRPr="001729C6" w:rsidRDefault="00F84FBA" w:rsidP="001729C6">
            <w:pPr>
              <w:spacing w:after="160"/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Some College</w:t>
            </w:r>
          </w:p>
        </w:tc>
        <w:tc>
          <w:tcPr>
            <w:tcW w:w="1537" w:type="dxa"/>
          </w:tcPr>
          <w:p w:rsidR="00F84FBA" w:rsidRPr="001729C6" w:rsidRDefault="00F84FBA" w:rsidP="001729C6">
            <w:pPr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Bachelor’s Degree</w:t>
            </w:r>
          </w:p>
        </w:tc>
        <w:tc>
          <w:tcPr>
            <w:tcW w:w="1323" w:type="dxa"/>
          </w:tcPr>
          <w:p w:rsidR="00F84FBA" w:rsidRPr="001729C6" w:rsidRDefault="00F84FBA" w:rsidP="001729C6">
            <w:pPr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Advanced Degree</w:t>
            </w:r>
          </w:p>
        </w:tc>
        <w:tc>
          <w:tcPr>
            <w:tcW w:w="1473" w:type="dxa"/>
          </w:tcPr>
          <w:p w:rsidR="00F84FBA" w:rsidRPr="001729C6" w:rsidRDefault="00F84FBA" w:rsidP="001729C6">
            <w:pPr>
              <w:spacing w:after="160"/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Total</w:t>
            </w:r>
          </w:p>
        </w:tc>
      </w:tr>
      <w:tr w:rsidR="00F84FBA" w:rsidRPr="001729C6" w:rsidTr="00F84FBA">
        <w:trPr>
          <w:jc w:val="center"/>
        </w:trPr>
        <w:tc>
          <w:tcPr>
            <w:tcW w:w="1408" w:type="dxa"/>
          </w:tcPr>
          <w:p w:rsidR="00F84FBA" w:rsidRPr="001729C6" w:rsidRDefault="00F84FBA" w:rsidP="001729C6">
            <w:pPr>
              <w:spacing w:after="160"/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Male</w:t>
            </w:r>
          </w:p>
        </w:tc>
        <w:tc>
          <w:tcPr>
            <w:tcW w:w="1999" w:type="dxa"/>
          </w:tcPr>
          <w:p w:rsidR="00F84FBA" w:rsidRPr="001729C6" w:rsidRDefault="00F84FBA" w:rsidP="001729C6">
            <w:pPr>
              <w:spacing w:after="160"/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751</w:t>
            </w:r>
          </w:p>
        </w:tc>
        <w:tc>
          <w:tcPr>
            <w:tcW w:w="1610" w:type="dxa"/>
          </w:tcPr>
          <w:p w:rsidR="00F84FBA" w:rsidRPr="001729C6" w:rsidRDefault="00F84FBA" w:rsidP="001729C6">
            <w:pPr>
              <w:spacing w:after="160"/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872</w:t>
            </w:r>
          </w:p>
        </w:tc>
        <w:tc>
          <w:tcPr>
            <w:tcW w:w="1537" w:type="dxa"/>
          </w:tcPr>
          <w:p w:rsidR="00F84FBA" w:rsidRPr="001729C6" w:rsidRDefault="00F84FBA" w:rsidP="001729C6">
            <w:pPr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1249</w:t>
            </w:r>
          </w:p>
        </w:tc>
        <w:tc>
          <w:tcPr>
            <w:tcW w:w="1323" w:type="dxa"/>
          </w:tcPr>
          <w:p w:rsidR="00F84FBA" w:rsidRPr="001729C6" w:rsidRDefault="00F84FBA" w:rsidP="001729C6">
            <w:pPr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1630</w:t>
            </w:r>
          </w:p>
        </w:tc>
        <w:tc>
          <w:tcPr>
            <w:tcW w:w="1473" w:type="dxa"/>
          </w:tcPr>
          <w:p w:rsidR="00F84FBA" w:rsidRPr="001729C6" w:rsidRDefault="00F84FBA" w:rsidP="001729C6">
            <w:pPr>
              <w:spacing w:after="160"/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4502</w:t>
            </w:r>
          </w:p>
        </w:tc>
      </w:tr>
      <w:tr w:rsidR="00F84FBA" w:rsidRPr="001729C6" w:rsidTr="00F84FBA">
        <w:trPr>
          <w:jc w:val="center"/>
        </w:trPr>
        <w:tc>
          <w:tcPr>
            <w:tcW w:w="1408" w:type="dxa"/>
          </w:tcPr>
          <w:p w:rsidR="00F84FBA" w:rsidRPr="001729C6" w:rsidRDefault="00F84FBA" w:rsidP="001729C6">
            <w:pPr>
              <w:spacing w:after="160"/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Female</w:t>
            </w:r>
          </w:p>
        </w:tc>
        <w:tc>
          <w:tcPr>
            <w:tcW w:w="1999" w:type="dxa"/>
          </w:tcPr>
          <w:p w:rsidR="00F84FBA" w:rsidRPr="001729C6" w:rsidRDefault="00F84FBA" w:rsidP="001729C6">
            <w:pPr>
              <w:spacing w:after="160"/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578</w:t>
            </w:r>
          </w:p>
        </w:tc>
        <w:tc>
          <w:tcPr>
            <w:tcW w:w="1610" w:type="dxa"/>
          </w:tcPr>
          <w:p w:rsidR="00F84FBA" w:rsidRPr="001729C6" w:rsidRDefault="00F84FBA" w:rsidP="001729C6">
            <w:pPr>
              <w:spacing w:after="160"/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661</w:t>
            </w:r>
          </w:p>
        </w:tc>
        <w:tc>
          <w:tcPr>
            <w:tcW w:w="1537" w:type="dxa"/>
          </w:tcPr>
          <w:p w:rsidR="00F84FBA" w:rsidRPr="001729C6" w:rsidRDefault="00F84FBA" w:rsidP="001729C6">
            <w:pPr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965</w:t>
            </w:r>
          </w:p>
        </w:tc>
        <w:tc>
          <w:tcPr>
            <w:tcW w:w="1323" w:type="dxa"/>
          </w:tcPr>
          <w:p w:rsidR="00F84FBA" w:rsidRPr="001729C6" w:rsidRDefault="00F84FBA" w:rsidP="001729C6">
            <w:pPr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1185</w:t>
            </w:r>
          </w:p>
        </w:tc>
        <w:tc>
          <w:tcPr>
            <w:tcW w:w="1473" w:type="dxa"/>
          </w:tcPr>
          <w:p w:rsidR="00F84FBA" w:rsidRPr="001729C6" w:rsidRDefault="00F84FBA" w:rsidP="001729C6">
            <w:pPr>
              <w:spacing w:after="160"/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3389</w:t>
            </w:r>
          </w:p>
        </w:tc>
      </w:tr>
      <w:tr w:rsidR="00F84FBA" w:rsidRPr="001729C6" w:rsidTr="00F84FBA">
        <w:trPr>
          <w:trHeight w:val="215"/>
          <w:jc w:val="center"/>
        </w:trPr>
        <w:tc>
          <w:tcPr>
            <w:tcW w:w="1408" w:type="dxa"/>
          </w:tcPr>
          <w:p w:rsidR="00F84FBA" w:rsidRPr="001729C6" w:rsidRDefault="00F84FBA" w:rsidP="001729C6">
            <w:pPr>
              <w:spacing w:after="160"/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Total</w:t>
            </w:r>
          </w:p>
        </w:tc>
        <w:tc>
          <w:tcPr>
            <w:tcW w:w="1999" w:type="dxa"/>
          </w:tcPr>
          <w:p w:rsidR="00F84FBA" w:rsidRPr="001729C6" w:rsidRDefault="00F84FBA" w:rsidP="001729C6">
            <w:pPr>
              <w:spacing w:after="160"/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1329</w:t>
            </w:r>
          </w:p>
        </w:tc>
        <w:tc>
          <w:tcPr>
            <w:tcW w:w="1610" w:type="dxa"/>
          </w:tcPr>
          <w:p w:rsidR="00F84FBA" w:rsidRPr="001729C6" w:rsidRDefault="00F84FBA" w:rsidP="001729C6">
            <w:pPr>
              <w:spacing w:after="160"/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1533</w:t>
            </w:r>
          </w:p>
        </w:tc>
        <w:tc>
          <w:tcPr>
            <w:tcW w:w="1537" w:type="dxa"/>
          </w:tcPr>
          <w:p w:rsidR="00F84FBA" w:rsidRPr="001729C6" w:rsidRDefault="00F84FBA" w:rsidP="001729C6">
            <w:pPr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2214</w:t>
            </w:r>
          </w:p>
        </w:tc>
        <w:tc>
          <w:tcPr>
            <w:tcW w:w="1323" w:type="dxa"/>
          </w:tcPr>
          <w:p w:rsidR="00F84FBA" w:rsidRPr="001729C6" w:rsidRDefault="00F84FBA" w:rsidP="001729C6">
            <w:pPr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>2815</w:t>
            </w:r>
          </w:p>
        </w:tc>
        <w:tc>
          <w:tcPr>
            <w:tcW w:w="1473" w:type="dxa"/>
          </w:tcPr>
          <w:p w:rsidR="00F84FBA" w:rsidRPr="001729C6" w:rsidRDefault="00F84FBA" w:rsidP="001729C6">
            <w:pPr>
              <w:spacing w:after="160"/>
              <w:contextualSpacing/>
              <w:jc w:val="center"/>
              <w:rPr>
                <w:rFonts w:cs="Times New Roman"/>
              </w:rPr>
            </w:pPr>
            <w:r w:rsidRPr="001729C6">
              <w:rPr>
                <w:rFonts w:cs="Times New Roman"/>
              </w:rPr>
              <w:t xml:space="preserve">G: 7891 </w:t>
            </w:r>
          </w:p>
        </w:tc>
      </w:tr>
    </w:tbl>
    <w:p w:rsidR="00ED7FA1" w:rsidRDefault="00ED7FA1" w:rsidP="001729C6">
      <w:pPr>
        <w:contextualSpacing/>
        <w:rPr>
          <w:rFonts w:cs="Times New Roman"/>
          <w:sz w:val="18"/>
          <w:szCs w:val="18"/>
        </w:rPr>
      </w:pPr>
      <w:r w:rsidRPr="001729C6">
        <w:rPr>
          <w:rFonts w:cs="Times New Roman"/>
          <w:sz w:val="18"/>
          <w:szCs w:val="18"/>
        </w:rPr>
        <w:t xml:space="preserve">Source: </w:t>
      </w:r>
      <w:hyperlink r:id="rId6" w:history="1">
        <w:r w:rsidR="001729C6" w:rsidRPr="009C72D6">
          <w:rPr>
            <w:rStyle w:val="Hyperlink"/>
            <w:rFonts w:cs="Times New Roman"/>
            <w:sz w:val="18"/>
            <w:szCs w:val="18"/>
          </w:rPr>
          <w:t>http://www.bls.gov/opub/ted/2015/median-weekly-earnings-by-education-gender-race-and-ethnicity-in-2014.htm</w:t>
        </w:r>
      </w:hyperlink>
    </w:p>
    <w:p w:rsidR="001729C6" w:rsidRPr="001729C6" w:rsidRDefault="001729C6" w:rsidP="001729C6">
      <w:pPr>
        <w:contextualSpacing/>
        <w:rPr>
          <w:rFonts w:cs="Times New Roman"/>
          <w:sz w:val="18"/>
          <w:szCs w:val="18"/>
        </w:rPr>
      </w:pPr>
    </w:p>
    <w:p w:rsidR="00ED7FA1" w:rsidRPr="001729C6" w:rsidRDefault="00ED7FA1" w:rsidP="001729C6">
      <w:pPr>
        <w:contextualSpacing/>
        <w:rPr>
          <w:rFonts w:cs="Times New Roman"/>
        </w:rPr>
      </w:pPr>
      <w:r w:rsidRPr="001729C6">
        <w:rPr>
          <w:rFonts w:cs="Times New Roman"/>
        </w:rPr>
        <w:t>Type of design:  Randomized Block Design</w:t>
      </w:r>
    </w:p>
    <w:p w:rsidR="00ED7FA1" w:rsidRPr="001729C6" w:rsidRDefault="00ED7FA1" w:rsidP="001729C6">
      <w:pPr>
        <w:contextualSpacing/>
        <w:rPr>
          <w:rFonts w:cs="Times New Roman"/>
        </w:rPr>
      </w:pPr>
      <w:r w:rsidRPr="001729C6">
        <w:rPr>
          <w:rFonts w:cs="Times New Roman"/>
        </w:rPr>
        <w:t xml:space="preserve">Experimental Unit: </w:t>
      </w:r>
      <w:r w:rsidR="00F84FBA" w:rsidRPr="001729C6">
        <w:rPr>
          <w:rFonts w:cs="Times New Roman"/>
        </w:rPr>
        <w:t>People at different education levels</w:t>
      </w:r>
    </w:p>
    <w:p w:rsidR="00ED7FA1" w:rsidRPr="001729C6" w:rsidRDefault="00ED7FA1" w:rsidP="001729C6">
      <w:pPr>
        <w:contextualSpacing/>
        <w:rPr>
          <w:rFonts w:cs="Times New Roman"/>
        </w:rPr>
      </w:pPr>
      <w:r w:rsidRPr="001729C6">
        <w:rPr>
          <w:rFonts w:cs="Times New Roman"/>
        </w:rPr>
        <w:t xml:space="preserve">Factor(s): </w:t>
      </w:r>
      <w:r w:rsidR="00F84FBA" w:rsidRPr="001729C6">
        <w:rPr>
          <w:rFonts w:cs="Times New Roman"/>
        </w:rPr>
        <w:t>Gender and Education Level</w:t>
      </w:r>
    </w:p>
    <w:p w:rsidR="00ED7FA1" w:rsidRPr="001729C6" w:rsidRDefault="00ED7FA1" w:rsidP="001729C6">
      <w:pPr>
        <w:contextualSpacing/>
        <w:rPr>
          <w:rFonts w:cs="Times New Roman"/>
        </w:rPr>
      </w:pPr>
      <w:r w:rsidRPr="001729C6">
        <w:rPr>
          <w:rFonts w:cs="Times New Roman"/>
        </w:rPr>
        <w:t>Number of Levels: 2 and 4</w:t>
      </w:r>
    </w:p>
    <w:p w:rsidR="00ED7FA1" w:rsidRPr="001729C6" w:rsidRDefault="00ED7FA1" w:rsidP="001729C6">
      <w:pPr>
        <w:contextualSpacing/>
        <w:rPr>
          <w:rFonts w:cs="Times New Roman"/>
        </w:rPr>
      </w:pPr>
      <w:r w:rsidRPr="001729C6">
        <w:rPr>
          <w:rFonts w:cs="Times New Roman"/>
        </w:rPr>
        <w:t>Treatment:</w:t>
      </w:r>
      <w:r w:rsidR="00F84FBA" w:rsidRPr="001729C6">
        <w:rPr>
          <w:rFonts w:cs="Times New Roman"/>
        </w:rPr>
        <w:t xml:space="preserve"> </w:t>
      </w:r>
      <w:r w:rsidR="001729C6" w:rsidRPr="001729C6">
        <w:rPr>
          <w:rFonts w:cs="Times New Roman"/>
        </w:rPr>
        <w:t>Education Level</w:t>
      </w:r>
    </w:p>
    <w:p w:rsidR="00ED7FA1" w:rsidRPr="001729C6" w:rsidRDefault="00ED7FA1" w:rsidP="001729C6">
      <w:pPr>
        <w:contextualSpacing/>
        <w:rPr>
          <w:rFonts w:cs="Times New Roman"/>
        </w:rPr>
      </w:pPr>
      <w:r w:rsidRPr="001729C6">
        <w:rPr>
          <w:rFonts w:cs="Times New Roman"/>
        </w:rPr>
        <w:t xml:space="preserve">Number of Treatments: </w:t>
      </w:r>
      <w:r w:rsidR="001729C6" w:rsidRPr="001729C6">
        <w:rPr>
          <w:rFonts w:cs="Times New Roman"/>
        </w:rPr>
        <w:t>4</w:t>
      </w:r>
    </w:p>
    <w:p w:rsidR="00ED7FA1" w:rsidRDefault="00ED7FA1" w:rsidP="001729C6">
      <w:pPr>
        <w:contextualSpacing/>
        <w:rPr>
          <w:rFonts w:cs="Times New Roman"/>
        </w:rPr>
      </w:pPr>
      <w:r w:rsidRPr="001729C6">
        <w:rPr>
          <w:rFonts w:cs="Times New Roman"/>
        </w:rPr>
        <w:t xml:space="preserve">Response: week of </w:t>
      </w:r>
      <w:r w:rsidR="001729C6">
        <w:rPr>
          <w:rFonts w:cs="Times New Roman"/>
        </w:rPr>
        <w:t>wages for the education level</w:t>
      </w:r>
    </w:p>
    <w:p w:rsidR="001729C6" w:rsidRPr="001729C6" w:rsidRDefault="001729C6" w:rsidP="001729C6">
      <w:pPr>
        <w:contextualSpacing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7FA1" w:rsidRPr="001729C6" w:rsidTr="009701B4">
        <w:tc>
          <w:tcPr>
            <w:tcW w:w="1870" w:type="dxa"/>
          </w:tcPr>
          <w:p w:rsidR="00ED7FA1" w:rsidRPr="001729C6" w:rsidRDefault="00ED7FA1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>Source</w:t>
            </w:r>
          </w:p>
        </w:tc>
        <w:tc>
          <w:tcPr>
            <w:tcW w:w="1870" w:type="dxa"/>
          </w:tcPr>
          <w:p w:rsidR="00ED7FA1" w:rsidRPr="001729C6" w:rsidRDefault="001729C6" w:rsidP="001729C6">
            <w:pPr>
              <w:spacing w:after="160"/>
              <w:contextualSpacing/>
              <w:rPr>
                <w:rFonts w:cs="Times New Roman"/>
              </w:rPr>
            </w:pPr>
            <w:proofErr w:type="spellStart"/>
            <w:r w:rsidRPr="001729C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870" w:type="dxa"/>
          </w:tcPr>
          <w:p w:rsidR="00ED7FA1" w:rsidRPr="001729C6" w:rsidRDefault="00ED7FA1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>SS</w:t>
            </w:r>
          </w:p>
        </w:tc>
        <w:tc>
          <w:tcPr>
            <w:tcW w:w="1870" w:type="dxa"/>
          </w:tcPr>
          <w:p w:rsidR="00ED7FA1" w:rsidRPr="001729C6" w:rsidRDefault="00ED7FA1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>MS</w:t>
            </w:r>
          </w:p>
        </w:tc>
        <w:tc>
          <w:tcPr>
            <w:tcW w:w="1870" w:type="dxa"/>
          </w:tcPr>
          <w:p w:rsidR="00ED7FA1" w:rsidRPr="001729C6" w:rsidRDefault="00ED7FA1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>F</w:t>
            </w:r>
          </w:p>
        </w:tc>
      </w:tr>
      <w:tr w:rsidR="00ED7FA1" w:rsidRPr="001729C6" w:rsidTr="009701B4">
        <w:tc>
          <w:tcPr>
            <w:tcW w:w="1870" w:type="dxa"/>
          </w:tcPr>
          <w:p w:rsidR="00ED7FA1" w:rsidRPr="001729C6" w:rsidRDefault="00ED7FA1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>Treatment</w:t>
            </w:r>
          </w:p>
        </w:tc>
        <w:tc>
          <w:tcPr>
            <w:tcW w:w="1870" w:type="dxa"/>
          </w:tcPr>
          <w:p w:rsidR="00ED7FA1" w:rsidRPr="001729C6" w:rsidRDefault="001729C6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>3</w:t>
            </w:r>
          </w:p>
        </w:tc>
        <w:tc>
          <w:tcPr>
            <w:tcW w:w="1870" w:type="dxa"/>
          </w:tcPr>
          <w:p w:rsidR="00ED7FA1" w:rsidRPr="001729C6" w:rsidRDefault="00520778" w:rsidP="001729C6">
            <w:pPr>
              <w:spacing w:after="16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687690.375</w:t>
            </w:r>
          </w:p>
        </w:tc>
        <w:tc>
          <w:tcPr>
            <w:tcW w:w="1870" w:type="dxa"/>
          </w:tcPr>
          <w:p w:rsidR="00ED7FA1" w:rsidRPr="001729C6" w:rsidRDefault="00B051F8" w:rsidP="001729C6">
            <w:pPr>
              <w:spacing w:after="16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229230.125</w:t>
            </w:r>
          </w:p>
        </w:tc>
        <w:tc>
          <w:tcPr>
            <w:tcW w:w="1870" w:type="dxa"/>
          </w:tcPr>
          <w:p w:rsidR="00ED7FA1" w:rsidRPr="001729C6" w:rsidRDefault="00B051F8" w:rsidP="001729C6">
            <w:pPr>
              <w:spacing w:after="16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31.664</w:t>
            </w:r>
          </w:p>
        </w:tc>
      </w:tr>
      <w:tr w:rsidR="00ED7FA1" w:rsidRPr="001729C6" w:rsidTr="009701B4">
        <w:tc>
          <w:tcPr>
            <w:tcW w:w="1870" w:type="dxa"/>
          </w:tcPr>
          <w:p w:rsidR="00ED7FA1" w:rsidRPr="001729C6" w:rsidRDefault="00ED7FA1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>Block</w:t>
            </w:r>
          </w:p>
        </w:tc>
        <w:tc>
          <w:tcPr>
            <w:tcW w:w="1870" w:type="dxa"/>
          </w:tcPr>
          <w:p w:rsidR="00ED7FA1" w:rsidRPr="001729C6" w:rsidRDefault="001729C6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:rsidR="00ED7FA1" w:rsidRPr="001729C6" w:rsidRDefault="00520778" w:rsidP="001729C6">
            <w:pPr>
              <w:spacing w:after="16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154846.125</w:t>
            </w:r>
          </w:p>
        </w:tc>
        <w:tc>
          <w:tcPr>
            <w:tcW w:w="1870" w:type="dxa"/>
          </w:tcPr>
          <w:p w:rsidR="00ED7FA1" w:rsidRPr="001729C6" w:rsidRDefault="00B051F8" w:rsidP="001729C6">
            <w:pPr>
              <w:spacing w:after="16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154846.125</w:t>
            </w:r>
          </w:p>
        </w:tc>
        <w:tc>
          <w:tcPr>
            <w:tcW w:w="1870" w:type="dxa"/>
          </w:tcPr>
          <w:p w:rsidR="00ED7FA1" w:rsidRPr="001729C6" w:rsidRDefault="00B051F8" w:rsidP="001729C6">
            <w:pPr>
              <w:spacing w:after="16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21.389</w:t>
            </w:r>
          </w:p>
        </w:tc>
      </w:tr>
      <w:tr w:rsidR="00ED7FA1" w:rsidRPr="001729C6" w:rsidTr="009701B4">
        <w:tc>
          <w:tcPr>
            <w:tcW w:w="1870" w:type="dxa"/>
          </w:tcPr>
          <w:p w:rsidR="00ED7FA1" w:rsidRPr="001729C6" w:rsidRDefault="00ED7FA1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>Error</w:t>
            </w:r>
          </w:p>
        </w:tc>
        <w:tc>
          <w:tcPr>
            <w:tcW w:w="1870" w:type="dxa"/>
          </w:tcPr>
          <w:p w:rsidR="00ED7FA1" w:rsidRPr="001729C6" w:rsidRDefault="00ED7FA1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>3</w:t>
            </w:r>
          </w:p>
        </w:tc>
        <w:tc>
          <w:tcPr>
            <w:tcW w:w="1870" w:type="dxa"/>
          </w:tcPr>
          <w:p w:rsidR="00ED7FA1" w:rsidRPr="001729C6" w:rsidRDefault="00B051F8" w:rsidP="001729C6">
            <w:pPr>
              <w:spacing w:after="16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21718.375</w:t>
            </w:r>
          </w:p>
        </w:tc>
        <w:tc>
          <w:tcPr>
            <w:tcW w:w="1870" w:type="dxa"/>
          </w:tcPr>
          <w:p w:rsidR="00ED7FA1" w:rsidRPr="001729C6" w:rsidRDefault="00B051F8" w:rsidP="001729C6">
            <w:pPr>
              <w:spacing w:after="16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7239.458</w:t>
            </w:r>
          </w:p>
        </w:tc>
        <w:tc>
          <w:tcPr>
            <w:tcW w:w="1870" w:type="dxa"/>
          </w:tcPr>
          <w:p w:rsidR="00ED7FA1" w:rsidRPr="001729C6" w:rsidRDefault="00ED7FA1" w:rsidP="001729C6">
            <w:pPr>
              <w:spacing w:after="160"/>
              <w:contextualSpacing/>
              <w:rPr>
                <w:rFonts w:cs="Times New Roman"/>
              </w:rPr>
            </w:pPr>
          </w:p>
        </w:tc>
      </w:tr>
      <w:tr w:rsidR="00ED7FA1" w:rsidRPr="001729C6" w:rsidTr="009701B4">
        <w:tc>
          <w:tcPr>
            <w:tcW w:w="1870" w:type="dxa"/>
          </w:tcPr>
          <w:p w:rsidR="00ED7FA1" w:rsidRPr="001729C6" w:rsidRDefault="00ED7FA1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>Total</w:t>
            </w:r>
          </w:p>
        </w:tc>
        <w:tc>
          <w:tcPr>
            <w:tcW w:w="1870" w:type="dxa"/>
          </w:tcPr>
          <w:p w:rsidR="00ED7FA1" w:rsidRPr="001729C6" w:rsidRDefault="00ED7FA1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>7</w:t>
            </w:r>
          </w:p>
        </w:tc>
        <w:tc>
          <w:tcPr>
            <w:tcW w:w="1870" w:type="dxa"/>
          </w:tcPr>
          <w:p w:rsidR="00ED7FA1" w:rsidRPr="001729C6" w:rsidRDefault="00B051F8" w:rsidP="001729C6">
            <w:pPr>
              <w:spacing w:after="16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864255.875</w:t>
            </w:r>
          </w:p>
        </w:tc>
        <w:tc>
          <w:tcPr>
            <w:tcW w:w="1870" w:type="dxa"/>
          </w:tcPr>
          <w:p w:rsidR="00ED7FA1" w:rsidRPr="001729C6" w:rsidRDefault="00ED7FA1" w:rsidP="001729C6">
            <w:pPr>
              <w:spacing w:after="160"/>
              <w:contextualSpacing/>
              <w:rPr>
                <w:rFonts w:cs="Times New Roman"/>
              </w:rPr>
            </w:pPr>
          </w:p>
        </w:tc>
        <w:tc>
          <w:tcPr>
            <w:tcW w:w="1870" w:type="dxa"/>
          </w:tcPr>
          <w:p w:rsidR="00ED7FA1" w:rsidRPr="001729C6" w:rsidRDefault="00ED7FA1" w:rsidP="001729C6">
            <w:pPr>
              <w:spacing w:after="160"/>
              <w:contextualSpacing/>
              <w:rPr>
                <w:rFonts w:cs="Times New Roman"/>
              </w:rPr>
            </w:pPr>
          </w:p>
        </w:tc>
      </w:tr>
    </w:tbl>
    <w:p w:rsidR="00ED7FA1" w:rsidRDefault="00ED7FA1" w:rsidP="001729C6">
      <w:pPr>
        <w:contextualSpacing/>
        <w:rPr>
          <w:rFonts w:cs="Times New Roman"/>
        </w:rPr>
      </w:pPr>
    </w:p>
    <w:p w:rsidR="00AA0945" w:rsidRPr="001729C6" w:rsidRDefault="00AA0945" w:rsidP="001729C6">
      <w:pPr>
        <w:contextualSpacing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FA1" w:rsidRPr="001729C6" w:rsidTr="009701B4">
        <w:trPr>
          <w:trHeight w:val="4067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D7FA1" w:rsidRPr="001729C6" w:rsidRDefault="00ED7FA1" w:rsidP="001729C6">
            <w:pPr>
              <w:spacing w:after="160"/>
              <w:contextualSpacing/>
              <w:rPr>
                <w:rFonts w:cs="Times New Roman"/>
                <w:b/>
              </w:rPr>
            </w:pPr>
            <w:r w:rsidRPr="001729C6">
              <w:rPr>
                <w:rFonts w:cs="Times New Roman"/>
                <w:b/>
              </w:rPr>
              <w:t>Treatment:</w:t>
            </w:r>
          </w:p>
          <w:p w:rsidR="001729C6" w:rsidRPr="001729C6" w:rsidRDefault="001729C6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>H</w:t>
            </w:r>
            <w:r w:rsidRPr="001729C6">
              <w:rPr>
                <w:rFonts w:cs="Times New Roman"/>
                <w:vertAlign w:val="subscript"/>
              </w:rPr>
              <w:t>0</w:t>
            </w:r>
            <w:r w:rsidRPr="001729C6">
              <w:rPr>
                <w:rFonts w:cs="Times New Roman"/>
              </w:rPr>
              <w:t xml:space="preserve">: </w:t>
            </w:r>
            <w:r w:rsidRPr="001729C6">
              <w:rPr>
                <w:rFonts w:cs="Times New Roman"/>
              </w:rPr>
              <w:sym w:font="Symbol" w:char="F06D"/>
            </w:r>
            <w:r w:rsidRPr="001729C6">
              <w:rPr>
                <w:rFonts w:cs="Times New Roman"/>
                <w:vertAlign w:val="subscript"/>
              </w:rPr>
              <w:t>1</w:t>
            </w:r>
            <w:r w:rsidRPr="001729C6">
              <w:rPr>
                <w:rFonts w:cs="Times New Roman"/>
              </w:rPr>
              <w:t xml:space="preserve"> = </w:t>
            </w:r>
            <w:r w:rsidRPr="001729C6">
              <w:rPr>
                <w:rFonts w:cs="Times New Roman"/>
              </w:rPr>
              <w:sym w:font="Symbol" w:char="F06D"/>
            </w:r>
            <w:r w:rsidRPr="001729C6">
              <w:rPr>
                <w:rFonts w:cs="Times New Roman"/>
                <w:vertAlign w:val="subscript"/>
              </w:rPr>
              <w:t xml:space="preserve">2 </w:t>
            </w:r>
            <w:r w:rsidRPr="001729C6">
              <w:rPr>
                <w:rFonts w:cs="Times New Roman"/>
              </w:rPr>
              <w:t xml:space="preserve">= </w:t>
            </w:r>
            <w:r w:rsidRPr="001729C6">
              <w:rPr>
                <w:rFonts w:cs="Times New Roman"/>
              </w:rPr>
              <w:sym w:font="Symbol" w:char="F06D"/>
            </w:r>
            <w:r w:rsidRPr="001729C6">
              <w:rPr>
                <w:rFonts w:cs="Times New Roman"/>
                <w:vertAlign w:val="subscript"/>
              </w:rPr>
              <w:t>3</w:t>
            </w:r>
            <w:r w:rsidRPr="001729C6">
              <w:rPr>
                <w:rFonts w:cs="Times New Roman"/>
              </w:rPr>
              <w:t xml:space="preserve"> = </w:t>
            </w:r>
            <w:r w:rsidRPr="001729C6">
              <w:rPr>
                <w:rFonts w:cs="Times New Roman"/>
              </w:rPr>
              <w:sym w:font="Symbol" w:char="F06D"/>
            </w:r>
            <w:r w:rsidRPr="001729C6">
              <w:rPr>
                <w:rFonts w:cs="Times New Roman"/>
                <w:vertAlign w:val="subscript"/>
              </w:rPr>
              <w:t>4</w:t>
            </w:r>
          </w:p>
          <w:p w:rsidR="001729C6" w:rsidRPr="001729C6" w:rsidRDefault="001729C6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>H</w:t>
            </w:r>
            <w:r w:rsidRPr="001729C6">
              <w:rPr>
                <w:rFonts w:cs="Times New Roman"/>
                <w:vertAlign w:val="subscript"/>
              </w:rPr>
              <w:t>a</w:t>
            </w:r>
            <w:r w:rsidRPr="001729C6">
              <w:rPr>
                <w:rFonts w:cs="Times New Roman"/>
              </w:rPr>
              <w:t xml:space="preserve">: At least one </w:t>
            </w:r>
            <w:r w:rsidRPr="001729C6">
              <w:rPr>
                <w:rFonts w:cs="Times New Roman"/>
              </w:rPr>
              <w:sym w:font="Symbol" w:char="F06D"/>
            </w:r>
            <w:proofErr w:type="spellStart"/>
            <w:r w:rsidRPr="001729C6">
              <w:rPr>
                <w:rFonts w:cs="Times New Roman"/>
                <w:vertAlign w:val="subscript"/>
              </w:rPr>
              <w:t>i</w:t>
            </w:r>
            <w:proofErr w:type="spellEnd"/>
            <w:r w:rsidRPr="001729C6">
              <w:rPr>
                <w:rFonts w:cs="Times New Roman"/>
                <w:vertAlign w:val="subscript"/>
              </w:rPr>
              <w:t xml:space="preserve"> </w:t>
            </w:r>
            <w:r w:rsidRPr="001729C6">
              <w:rPr>
                <w:rFonts w:cs="Times New Roman"/>
              </w:rPr>
              <w:t xml:space="preserve">differs, </w:t>
            </w:r>
            <w:proofErr w:type="spellStart"/>
            <w:r w:rsidRPr="001729C6">
              <w:rPr>
                <w:rFonts w:cs="Times New Roman"/>
              </w:rPr>
              <w:t>i</w:t>
            </w:r>
            <w:proofErr w:type="spellEnd"/>
            <w:r w:rsidRPr="001729C6">
              <w:rPr>
                <w:rFonts w:cs="Times New Roman"/>
              </w:rPr>
              <w:t xml:space="preserve"> = 1, 2, 3, 4</w:t>
            </w:r>
          </w:p>
          <w:p w:rsidR="001729C6" w:rsidRPr="001729C6" w:rsidRDefault="001729C6" w:rsidP="001729C6">
            <w:pPr>
              <w:spacing w:after="160"/>
              <w:contextualSpacing/>
              <w:rPr>
                <w:rFonts w:cs="Times New Roman"/>
              </w:rPr>
            </w:pPr>
            <w:proofErr w:type="spellStart"/>
            <w:r w:rsidRPr="001729C6">
              <w:rPr>
                <w:rFonts w:cs="Times New Roman"/>
                <w:i/>
              </w:rPr>
              <w:t>t.s</w:t>
            </w:r>
            <w:proofErr w:type="spellEnd"/>
            <w:r w:rsidRPr="001729C6">
              <w:rPr>
                <w:rFonts w:cs="Times New Roman"/>
                <w:i/>
              </w:rPr>
              <w:t>.</w:t>
            </w:r>
            <w:r w:rsidRPr="001729C6">
              <w:rPr>
                <w:rFonts w:cs="Times New Roman"/>
              </w:rPr>
              <w:t xml:space="preserve"> = F = </w:t>
            </w:r>
            <w:r w:rsidR="00B051F8">
              <w:rPr>
                <w:rFonts w:cs="Times New Roman"/>
              </w:rPr>
              <w:t>31.664</w:t>
            </w:r>
          </w:p>
          <w:p w:rsidR="001729C6" w:rsidRPr="001729C6" w:rsidRDefault="001729C6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  <w:i/>
              </w:rPr>
              <w:t>c.v.</w:t>
            </w:r>
            <w:r w:rsidRPr="001729C6">
              <w:rPr>
                <w:rFonts w:cs="Times New Roman"/>
              </w:rPr>
              <w:t xml:space="preserve"> = </w:t>
            </w:r>
            <w:r w:rsidRPr="001729C6">
              <w:rPr>
                <w:rFonts w:cs="Times New Roman"/>
                <w:i/>
              </w:rPr>
              <w:t>F</w:t>
            </w:r>
            <w:r w:rsidRPr="001729C6">
              <w:rPr>
                <w:rFonts w:cs="Times New Roman"/>
                <w:i/>
                <w:vertAlign w:val="subscript"/>
              </w:rPr>
              <w:t>α</w:t>
            </w:r>
            <w:r w:rsidR="00B051F8">
              <w:rPr>
                <w:rFonts w:cs="Times New Roman"/>
                <w:i/>
                <w:vertAlign w:val="subscript"/>
              </w:rPr>
              <w:t>, (k</w:t>
            </w:r>
            <w:r w:rsidRPr="001729C6">
              <w:rPr>
                <w:rFonts w:cs="Times New Roman"/>
                <w:i/>
                <w:vertAlign w:val="subscript"/>
              </w:rPr>
              <w:t>-1), (k-</w:t>
            </w:r>
            <w:proofErr w:type="gramStart"/>
            <w:r w:rsidRPr="001729C6">
              <w:rPr>
                <w:rFonts w:cs="Times New Roman"/>
                <w:i/>
                <w:vertAlign w:val="subscript"/>
              </w:rPr>
              <w:t>1)(</w:t>
            </w:r>
            <w:proofErr w:type="gramEnd"/>
            <w:r w:rsidRPr="001729C6">
              <w:rPr>
                <w:rFonts w:cs="Times New Roman"/>
                <w:i/>
                <w:vertAlign w:val="subscript"/>
              </w:rPr>
              <w:t>b-1)</w:t>
            </w:r>
            <w:r w:rsidRPr="001729C6">
              <w:rPr>
                <w:rFonts w:cs="Times New Roman"/>
              </w:rPr>
              <w:t xml:space="preserve"> = F</w:t>
            </w:r>
            <w:r w:rsidRPr="001729C6">
              <w:rPr>
                <w:rFonts w:cs="Times New Roman"/>
                <w:vertAlign w:val="subscript"/>
              </w:rPr>
              <w:t xml:space="preserve">0.05, </w:t>
            </w:r>
            <w:r w:rsidR="00B051F8">
              <w:rPr>
                <w:rFonts w:cs="Times New Roman"/>
                <w:vertAlign w:val="subscript"/>
              </w:rPr>
              <w:t>3</w:t>
            </w:r>
            <w:r w:rsidRPr="001729C6">
              <w:rPr>
                <w:rFonts w:cs="Times New Roman"/>
                <w:vertAlign w:val="subscript"/>
              </w:rPr>
              <w:t xml:space="preserve">, 3 </w:t>
            </w:r>
            <w:r w:rsidRPr="001729C6">
              <w:rPr>
                <w:rFonts w:cs="Times New Roman"/>
              </w:rPr>
              <w:t>= 9.28</w:t>
            </w:r>
          </w:p>
          <w:p w:rsidR="001729C6" w:rsidRPr="001729C6" w:rsidRDefault="001729C6" w:rsidP="001729C6">
            <w:pPr>
              <w:spacing w:after="160"/>
              <w:contextualSpacing/>
              <w:rPr>
                <w:rFonts w:cs="Times New Roman"/>
                <w:i/>
              </w:rPr>
            </w:pPr>
            <w:r w:rsidRPr="001729C6">
              <w:rPr>
                <w:rFonts w:cs="Times New Roman"/>
              </w:rPr>
              <w:t>Reject H</w:t>
            </w:r>
            <w:r w:rsidRPr="001729C6">
              <w:rPr>
                <w:rFonts w:cs="Times New Roman"/>
                <w:vertAlign w:val="subscript"/>
              </w:rPr>
              <w:t>0</w:t>
            </w:r>
            <w:r w:rsidRPr="001729C6">
              <w:rPr>
                <w:rFonts w:cs="Times New Roman"/>
              </w:rPr>
              <w:t xml:space="preserve"> since </w:t>
            </w:r>
            <w:proofErr w:type="spellStart"/>
            <w:r w:rsidRPr="001729C6">
              <w:rPr>
                <w:rFonts w:cs="Times New Roman"/>
                <w:i/>
              </w:rPr>
              <w:t>t.s</w:t>
            </w:r>
            <w:proofErr w:type="spellEnd"/>
            <w:r w:rsidRPr="001729C6">
              <w:rPr>
                <w:rFonts w:cs="Times New Roman"/>
                <w:i/>
              </w:rPr>
              <w:t>.</w:t>
            </w:r>
            <w:r w:rsidR="00B051F8">
              <w:rPr>
                <w:rFonts w:cs="Times New Roman"/>
                <w:i/>
              </w:rPr>
              <w:sym w:font="Symbol" w:char="F03E"/>
            </w:r>
            <w:r w:rsidRPr="001729C6">
              <w:rPr>
                <w:rFonts w:cs="Times New Roman"/>
              </w:rPr>
              <w:t xml:space="preserve"> </w:t>
            </w:r>
            <w:r w:rsidRPr="001729C6">
              <w:rPr>
                <w:rFonts w:cs="Times New Roman"/>
                <w:i/>
              </w:rPr>
              <w:t>c.v.</w:t>
            </w:r>
          </w:p>
          <w:p w:rsidR="00ED7FA1" w:rsidRPr="001729C6" w:rsidRDefault="00B051F8" w:rsidP="001729C6">
            <w:pPr>
              <w:spacing w:after="16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There is sufficient evidence to suggest a difference in the mean weekly wages based on education level.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D7FA1" w:rsidRPr="001729C6" w:rsidRDefault="00ED7FA1" w:rsidP="001729C6">
            <w:pPr>
              <w:spacing w:after="160"/>
              <w:contextualSpacing/>
              <w:rPr>
                <w:rFonts w:cs="Times New Roman"/>
                <w:b/>
              </w:rPr>
            </w:pPr>
            <w:r w:rsidRPr="001729C6">
              <w:rPr>
                <w:rFonts w:cs="Times New Roman"/>
                <w:b/>
              </w:rPr>
              <w:t>Block:</w:t>
            </w:r>
          </w:p>
          <w:p w:rsidR="001729C6" w:rsidRPr="001729C6" w:rsidRDefault="001729C6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>H</w:t>
            </w:r>
            <w:r w:rsidRPr="001729C6">
              <w:rPr>
                <w:rFonts w:cs="Times New Roman"/>
                <w:vertAlign w:val="subscript"/>
              </w:rPr>
              <w:t>0</w:t>
            </w:r>
            <w:r w:rsidRPr="001729C6">
              <w:rPr>
                <w:rFonts w:cs="Times New Roman"/>
              </w:rPr>
              <w:t xml:space="preserve">: </w:t>
            </w:r>
            <w:r w:rsidRPr="001729C6">
              <w:rPr>
                <w:rFonts w:cs="Times New Roman"/>
              </w:rPr>
              <w:sym w:font="Symbol" w:char="F06D"/>
            </w:r>
            <w:r w:rsidRPr="001729C6">
              <w:rPr>
                <w:rFonts w:cs="Times New Roman"/>
                <w:vertAlign w:val="subscript"/>
              </w:rPr>
              <w:t>1</w:t>
            </w:r>
            <w:r w:rsidRPr="001729C6">
              <w:rPr>
                <w:rFonts w:cs="Times New Roman"/>
              </w:rPr>
              <w:t xml:space="preserve"> = </w:t>
            </w:r>
            <w:r w:rsidRPr="001729C6">
              <w:rPr>
                <w:rFonts w:cs="Times New Roman"/>
              </w:rPr>
              <w:sym w:font="Symbol" w:char="F06D"/>
            </w:r>
            <w:r w:rsidRPr="001729C6">
              <w:rPr>
                <w:rFonts w:cs="Times New Roman"/>
                <w:vertAlign w:val="subscript"/>
              </w:rPr>
              <w:t>2</w:t>
            </w:r>
          </w:p>
          <w:p w:rsidR="001729C6" w:rsidRPr="001729C6" w:rsidRDefault="001729C6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>H</w:t>
            </w:r>
            <w:r w:rsidRPr="001729C6">
              <w:rPr>
                <w:rFonts w:cs="Times New Roman"/>
                <w:vertAlign w:val="subscript"/>
              </w:rPr>
              <w:t>a</w:t>
            </w:r>
            <w:r w:rsidRPr="001729C6">
              <w:rPr>
                <w:rFonts w:cs="Times New Roman"/>
              </w:rPr>
              <w:t xml:space="preserve">: At least one </w:t>
            </w:r>
            <w:r w:rsidRPr="001729C6">
              <w:rPr>
                <w:rFonts w:cs="Times New Roman"/>
              </w:rPr>
              <w:sym w:font="Symbol" w:char="F06D"/>
            </w:r>
            <w:proofErr w:type="spellStart"/>
            <w:r w:rsidRPr="001729C6">
              <w:rPr>
                <w:rFonts w:cs="Times New Roman"/>
                <w:vertAlign w:val="subscript"/>
              </w:rPr>
              <w:t>i</w:t>
            </w:r>
            <w:proofErr w:type="spellEnd"/>
            <w:r w:rsidRPr="001729C6">
              <w:rPr>
                <w:rFonts w:cs="Times New Roman"/>
                <w:vertAlign w:val="subscript"/>
              </w:rPr>
              <w:t xml:space="preserve"> </w:t>
            </w:r>
            <w:r w:rsidRPr="001729C6">
              <w:rPr>
                <w:rFonts w:cs="Times New Roman"/>
              </w:rPr>
              <w:t xml:space="preserve">differs, </w:t>
            </w:r>
            <w:proofErr w:type="spellStart"/>
            <w:r w:rsidRPr="001729C6">
              <w:rPr>
                <w:rFonts w:cs="Times New Roman"/>
              </w:rPr>
              <w:t>i</w:t>
            </w:r>
            <w:proofErr w:type="spellEnd"/>
            <w:r w:rsidRPr="001729C6">
              <w:rPr>
                <w:rFonts w:cs="Times New Roman"/>
              </w:rPr>
              <w:t xml:space="preserve"> = 1, 2</w:t>
            </w:r>
          </w:p>
          <w:p w:rsidR="001729C6" w:rsidRPr="001729C6" w:rsidRDefault="001729C6" w:rsidP="001729C6">
            <w:pPr>
              <w:spacing w:after="160"/>
              <w:contextualSpacing/>
              <w:rPr>
                <w:rFonts w:cs="Times New Roman"/>
              </w:rPr>
            </w:pPr>
            <w:proofErr w:type="spellStart"/>
            <w:r w:rsidRPr="001729C6">
              <w:rPr>
                <w:rFonts w:cs="Times New Roman"/>
                <w:i/>
              </w:rPr>
              <w:t>t.s</w:t>
            </w:r>
            <w:proofErr w:type="spellEnd"/>
            <w:r w:rsidRPr="001729C6">
              <w:rPr>
                <w:rFonts w:cs="Times New Roman"/>
                <w:i/>
              </w:rPr>
              <w:t>.</w:t>
            </w:r>
            <w:r w:rsidRPr="001729C6">
              <w:rPr>
                <w:rFonts w:cs="Times New Roman"/>
              </w:rPr>
              <w:t xml:space="preserve"> = </w:t>
            </w:r>
            <w:r w:rsidRPr="001729C6">
              <w:rPr>
                <w:rFonts w:cs="Times New Roman"/>
                <w:i/>
              </w:rPr>
              <w:t>F</w:t>
            </w:r>
            <w:r w:rsidRPr="001729C6">
              <w:rPr>
                <w:rFonts w:cs="Times New Roman"/>
                <w:i/>
                <w:vertAlign w:val="subscript"/>
              </w:rPr>
              <w:t xml:space="preserve"> </w:t>
            </w:r>
            <w:r w:rsidRPr="001729C6">
              <w:rPr>
                <w:rFonts w:cs="Times New Roman"/>
              </w:rPr>
              <w:t xml:space="preserve">= </w:t>
            </w:r>
            <w:r w:rsidR="00B051F8">
              <w:rPr>
                <w:rFonts w:cs="Times New Roman"/>
              </w:rPr>
              <w:t>21.389</w:t>
            </w:r>
          </w:p>
          <w:p w:rsidR="001729C6" w:rsidRPr="001729C6" w:rsidRDefault="001729C6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  <w:i/>
              </w:rPr>
              <w:t>c.v.</w:t>
            </w:r>
            <w:r w:rsidRPr="001729C6">
              <w:rPr>
                <w:rFonts w:cs="Times New Roman"/>
              </w:rPr>
              <w:t xml:space="preserve"> = </w:t>
            </w:r>
            <w:r w:rsidRPr="001729C6">
              <w:rPr>
                <w:rFonts w:cs="Times New Roman"/>
                <w:i/>
              </w:rPr>
              <w:t>F</w:t>
            </w:r>
            <w:r w:rsidRPr="001729C6">
              <w:rPr>
                <w:rFonts w:cs="Times New Roman"/>
                <w:i/>
                <w:vertAlign w:val="subscript"/>
              </w:rPr>
              <w:t>α</w:t>
            </w:r>
            <w:r w:rsidR="00B051F8">
              <w:rPr>
                <w:rFonts w:cs="Times New Roman"/>
                <w:i/>
                <w:vertAlign w:val="subscript"/>
              </w:rPr>
              <w:t>, (b</w:t>
            </w:r>
            <w:r w:rsidRPr="001729C6">
              <w:rPr>
                <w:rFonts w:cs="Times New Roman"/>
                <w:i/>
                <w:vertAlign w:val="subscript"/>
              </w:rPr>
              <w:t>-1), (k-</w:t>
            </w:r>
            <w:proofErr w:type="gramStart"/>
            <w:r w:rsidRPr="001729C6">
              <w:rPr>
                <w:rFonts w:cs="Times New Roman"/>
                <w:i/>
                <w:vertAlign w:val="subscript"/>
              </w:rPr>
              <w:t>1)(</w:t>
            </w:r>
            <w:proofErr w:type="gramEnd"/>
            <w:r w:rsidRPr="001729C6">
              <w:rPr>
                <w:rFonts w:cs="Times New Roman"/>
                <w:i/>
                <w:vertAlign w:val="subscript"/>
              </w:rPr>
              <w:t>b-1)</w:t>
            </w:r>
            <w:r w:rsidRPr="001729C6">
              <w:rPr>
                <w:rFonts w:cs="Times New Roman"/>
              </w:rPr>
              <w:t xml:space="preserve"> = </w:t>
            </w:r>
            <w:r w:rsidRPr="001729C6">
              <w:rPr>
                <w:rFonts w:cs="Times New Roman"/>
                <w:i/>
              </w:rPr>
              <w:t>F</w:t>
            </w:r>
            <w:r w:rsidRPr="001729C6">
              <w:rPr>
                <w:rFonts w:cs="Times New Roman"/>
                <w:vertAlign w:val="subscript"/>
              </w:rPr>
              <w:t xml:space="preserve">0.05, 1, 3 </w:t>
            </w:r>
            <w:r w:rsidRPr="001729C6">
              <w:rPr>
                <w:rFonts w:cs="Times New Roman"/>
              </w:rPr>
              <w:t>= 10.13</w:t>
            </w:r>
          </w:p>
          <w:p w:rsidR="001729C6" w:rsidRPr="001729C6" w:rsidRDefault="001729C6" w:rsidP="001729C6">
            <w:pPr>
              <w:spacing w:after="160"/>
              <w:contextualSpacing/>
              <w:rPr>
                <w:rFonts w:cs="Times New Roman"/>
                <w:i/>
              </w:rPr>
            </w:pPr>
            <w:r w:rsidRPr="001729C6">
              <w:rPr>
                <w:rFonts w:cs="Times New Roman"/>
              </w:rPr>
              <w:t>Reject H</w:t>
            </w:r>
            <w:r w:rsidRPr="001729C6">
              <w:rPr>
                <w:rFonts w:cs="Times New Roman"/>
                <w:vertAlign w:val="subscript"/>
              </w:rPr>
              <w:t>0</w:t>
            </w:r>
            <w:r w:rsidRPr="001729C6">
              <w:rPr>
                <w:rFonts w:cs="Times New Roman"/>
              </w:rPr>
              <w:t xml:space="preserve"> since </w:t>
            </w:r>
            <w:proofErr w:type="spellStart"/>
            <w:r w:rsidRPr="001729C6">
              <w:rPr>
                <w:rFonts w:cs="Times New Roman"/>
                <w:i/>
              </w:rPr>
              <w:t>t.s</w:t>
            </w:r>
            <w:proofErr w:type="spellEnd"/>
            <w:r w:rsidRPr="001729C6">
              <w:rPr>
                <w:rFonts w:cs="Times New Roman"/>
                <w:i/>
              </w:rPr>
              <w:t xml:space="preserve">. </w:t>
            </w:r>
            <w:r w:rsidR="00B051F8">
              <w:rPr>
                <w:rFonts w:cs="Times New Roman"/>
                <w:i/>
              </w:rPr>
              <w:sym w:font="Symbol" w:char="F03E"/>
            </w:r>
            <w:r w:rsidRPr="001729C6">
              <w:rPr>
                <w:rFonts w:cs="Times New Roman"/>
              </w:rPr>
              <w:t xml:space="preserve"> </w:t>
            </w:r>
            <w:r w:rsidRPr="001729C6">
              <w:rPr>
                <w:rFonts w:cs="Times New Roman"/>
                <w:i/>
              </w:rPr>
              <w:t>c.v.</w:t>
            </w:r>
          </w:p>
          <w:p w:rsidR="001729C6" w:rsidRPr="001729C6" w:rsidRDefault="001729C6" w:rsidP="001729C6">
            <w:pPr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 xml:space="preserve">There </w:t>
            </w:r>
            <w:r w:rsidR="00B051F8">
              <w:rPr>
                <w:rFonts w:cs="Times New Roman"/>
              </w:rPr>
              <w:t>is su</w:t>
            </w:r>
            <w:r w:rsidRPr="001729C6">
              <w:rPr>
                <w:rFonts w:cs="Times New Roman"/>
              </w:rPr>
              <w:t>fficient e</w:t>
            </w:r>
            <w:r w:rsidR="00B051F8">
              <w:rPr>
                <w:rFonts w:cs="Times New Roman"/>
              </w:rPr>
              <w:t>vidence to indicate that blocking was necessary and a difference in mean wages based on gender.</w:t>
            </w:r>
          </w:p>
          <w:p w:rsidR="00ED7FA1" w:rsidRPr="001729C6" w:rsidRDefault="00ED7FA1" w:rsidP="001729C6">
            <w:pPr>
              <w:spacing w:after="160"/>
              <w:contextualSpacing/>
              <w:rPr>
                <w:rFonts w:cs="Times New Roman"/>
              </w:rPr>
            </w:pPr>
            <w:r w:rsidRPr="001729C6">
              <w:rPr>
                <w:rFonts w:cs="Times New Roman"/>
              </w:rPr>
              <w:t xml:space="preserve"> </w:t>
            </w:r>
          </w:p>
        </w:tc>
      </w:tr>
    </w:tbl>
    <w:p w:rsidR="00C868D7" w:rsidRPr="001729C6" w:rsidRDefault="00C868D7" w:rsidP="001729C6">
      <w:pPr>
        <w:contextualSpacing/>
        <w:rPr>
          <w:rFonts w:cs="Times New Roman"/>
        </w:rPr>
      </w:pPr>
    </w:p>
    <w:sectPr w:rsidR="00C868D7" w:rsidRPr="001729C6" w:rsidSect="00E957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7D9" w:rsidRDefault="00E837D9" w:rsidP="004228D0">
      <w:pPr>
        <w:spacing w:after="0"/>
      </w:pPr>
      <w:r>
        <w:separator/>
      </w:r>
    </w:p>
  </w:endnote>
  <w:endnote w:type="continuationSeparator" w:id="0">
    <w:p w:rsidR="00E837D9" w:rsidRDefault="00E837D9" w:rsidP="004228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7D9" w:rsidRDefault="00E837D9" w:rsidP="004228D0">
      <w:pPr>
        <w:spacing w:after="0"/>
      </w:pPr>
      <w:r>
        <w:separator/>
      </w:r>
    </w:p>
  </w:footnote>
  <w:footnote w:type="continuationSeparator" w:id="0">
    <w:p w:rsidR="00E837D9" w:rsidRDefault="00E837D9" w:rsidP="004228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8D0" w:rsidRDefault="004228D0" w:rsidP="004228D0">
    <w:pPr>
      <w:pStyle w:val="Header"/>
      <w:jc w:val="right"/>
    </w:pPr>
    <w:r>
      <w:t>Sarah Ruckman 7194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A1"/>
    <w:rsid w:val="00117E1B"/>
    <w:rsid w:val="001729C6"/>
    <w:rsid w:val="0039116B"/>
    <w:rsid w:val="004228D0"/>
    <w:rsid w:val="00520778"/>
    <w:rsid w:val="009E236C"/>
    <w:rsid w:val="00AA0945"/>
    <w:rsid w:val="00B051F8"/>
    <w:rsid w:val="00C275B8"/>
    <w:rsid w:val="00C868D7"/>
    <w:rsid w:val="00E837D9"/>
    <w:rsid w:val="00E9573E"/>
    <w:rsid w:val="00ED7FA1"/>
    <w:rsid w:val="00F84FBA"/>
    <w:rsid w:val="00FC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7CC7"/>
  <w15:chartTrackingRefBased/>
  <w15:docId w15:val="{A0E974C7-4A51-48F4-ACFA-E5852EA3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E236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236C"/>
  </w:style>
  <w:style w:type="paragraph" w:styleId="Header">
    <w:name w:val="header"/>
    <w:basedOn w:val="Normal"/>
    <w:link w:val="HeaderChar"/>
    <w:uiPriority w:val="99"/>
    <w:unhideWhenUsed/>
    <w:rsid w:val="009E236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236C"/>
  </w:style>
  <w:style w:type="table" w:styleId="TableGrid">
    <w:name w:val="Table Grid"/>
    <w:basedOn w:val="TableNormal"/>
    <w:uiPriority w:val="39"/>
    <w:rsid w:val="00ED7F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2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s.gov/opub/ted/2015/median-weekly-earnings-by-education-gender-race-and-ethnicity-in-2014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4</cp:revision>
  <dcterms:created xsi:type="dcterms:W3CDTF">2016-11-11T19:39:00Z</dcterms:created>
  <dcterms:modified xsi:type="dcterms:W3CDTF">2016-11-11T21:42:00Z</dcterms:modified>
</cp:coreProperties>
</file>