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ПОЛИТИКА КОНФИДЕНЦИАЛЬНОСТИ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и условия участия в программе лояльности «SCENTI»</w:t>
      </w:r>
    </w:p>
    <w:p/>
    <w:p>
      <w:r>
        <w:rPr>
          <w:rFonts w:ascii="Times New Roman" w:hAnsi="Times New Roman"/>
          <w:b/>
          <w:sz w:val="24"/>
        </w:rP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1.1. Настоящая Политика конфиденциальности и условия участия в программе лояльности (далее — Политика) определяют порядок участия в программе лояльности Scenti, правила начисления и использования кешбэк-баллов, порядок обмена баллов на подарки, а также условия сбора, хранения, обработки и защиты персональных данных участников программы.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1.2. Организатором программы является юридическое лицо, указанное в разделе «Контакты» настоящей Политики (далее — Организатор).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1.3. Программа лояльности Scenti носит поощрительный характер и не является лотереей, азартной игрой или публичным конкурсом в смысле законодательства Республики Узбекистан, если иное прямо не предусмотрено действующими нормативными актами или отдельным решением Организатора.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1.4. Участие в программе является добровольным. Регистрация через Telegram-бот, передача персональных данных и совершение действий, направленных на получение кешбэка, означает полное и безоговорочное согласие участника со всеми условиями настоящей Политики.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1.5. Настоящая Политика разработана и применяется в соответствии с законодательством Республики Узбекистан, в том числе с Законом Республики Узбекистан «О персональных данных», Гражданским кодексом Республики Узбекистан.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1.6. Организатор вправе в одностороннем порядке изменять Политику путём публикации актуальной редакции в Telegram-боте. Изменения вступают в силу с момента публикации, если новой редакцией не предусмотрено иное.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1.7. Участники обязаны самостоятельно и регулярно отслеживать актуальную редакцию Политики. Продолжение участия в программе после внесения изменений означает согласие участника с обновлёнными условиями.</w:t>
      </w:r>
    </w:p>
    <w:p/>
    <w:p>
      <w:r>
        <w:rPr>
          <w:rFonts w:ascii="Times New Roman" w:hAnsi="Times New Roman"/>
          <w:b/>
          <w:sz w:val="24"/>
        </w:rPr>
        <w:t>2. Лица, ответственные за обработку персональных данных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2.1. Организатор обеспечивает организацию, координацию и контроль обработки персональных данных участников программы работниками и руководством Scenti в соответствии с требованиями законодательства Республики Узбекистан.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2.2. К ответственным лицам относятся сотрудники Организатора, торговые агенты и иные уполномоченные лица, участвующие в обработке персональных данных участников в рамках своих должностных обязанностей.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2.3. Обращения участников рассматриваются в порядке и сроки, установленные законодательством Республики Узбекистан, при условии надлежащей идентификации заявителя.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2.4. Отзыв согласия на обработку персональных данных, если такая обработка необходима для исполнения условий программы и требований законодательства, может повлечь невозможность дальнейшего участия в программе, начисления кешбэка и получения подарков.</w:t>
      </w:r>
    </w:p>
    <w:p/>
    <w:p>
      <w:r>
        <w:rPr>
          <w:rFonts w:ascii="Times New Roman" w:hAnsi="Times New Roman"/>
          <w:b/>
          <w:sz w:val="24"/>
        </w:rPr>
        <w:t>3. Категории участников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3.1. В программе лояльности Scenti могут участвовать следующие категории лиц: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физические лица — покупатели диффузеров и ароматических продуктов Scenti, достигшие 18 лет, являющиеся гражданами или резидентами Республики Узбекистан;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владельцы бизнеса — предприниматели, использующие продукцию Scenti и желающие внедрить программу кешбэка для своих сотрудников или клиентов.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3.2. При регистрации участник обязан предоставить достоверные персональные данные и своевременно уведомлять Организатора об их изменении.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3.3. Организатор вправе в любое время проверить статус участника и его принадлежность к заявленной категории.</w:t>
      </w:r>
    </w:p>
    <w:p/>
    <w:p>
      <w:r>
        <w:rPr>
          <w:rFonts w:ascii="Times New Roman" w:hAnsi="Times New Roman"/>
          <w:b/>
          <w:sz w:val="24"/>
        </w:rPr>
        <w:t>4. Сбор и обработка персональных данных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4.1. Состав обрабатываемых персональных данных: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4.1.1. В целях участия в программе Организатор вправе собирать и обрабатывать следующие персональные данные участников: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имя и фамилия (или наименование бизнеса);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контактный номер телефона (в формате +998XXXXXXXXX);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идентификатор пользователя Telegram (Telegram ID) и имя пользователя;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сведения о местонахождении (область и район);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информация о выбранной модели диффузера и ароматах;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история покупок, сведения о начисленных и использованных кешбэк-баллах;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при выдаче подарков — адресные данные и иные необходимые реквизиты.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4.2. Персональные данные обрабатываются Организатором в целях регистрации и идентификации участника, начисления и контроля кешбэк-баллов, обмена баллов на подарки и их выдачи, проверки достоверности данных, коммуникации с участниками, а также исполнения требований законодательства Республики Узбекистан.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4.3. Персональные данные хранятся в течение срока действия программы и 3 (трёх) лет после её завершения.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4.4. По истечении сроков хранения персональные данные уничтожаются или обезличиваются в установленном порядке.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4.5. Участник вправе получать сведения о своих персональных данных, требовать уточнения, исправления или обновления недостоверных данных, а также отозвать согласие на обработку персональных данных путём письменного обращения к Организатору.</w:t>
      </w:r>
    </w:p>
    <w:p/>
    <w:p>
      <w:r>
        <w:rPr>
          <w:rFonts w:ascii="Times New Roman" w:hAnsi="Times New Roman"/>
          <w:b/>
          <w:sz w:val="24"/>
        </w:rPr>
        <w:t>5. Начисление кешбэк-баллов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5.1. В рамках программы лояльности Scenti участникам начисляется кешбэк в размере 7% (семи процентов) от суммы каждой подтверждённой покупки.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5.2. Кешбэк-баллы начисляются после подтверждения покупки торговым агентом Scenti в порядке, установленном программой.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5.3. Актуальные правила начисления кешбэка доводятся до участников через Telegram-бот и официальные информационные ресурсы Организатора.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5.4. При выявлении нарушений условий программы, в том числе фиктивных покупок или предоставления недостоверных данных, Организатор вправе аннулировать начисленные баллы и приостановить или прекратить участие лица в программе.</w:t>
      </w:r>
    </w:p>
    <w:p/>
    <w:p>
      <w:r>
        <w:rPr>
          <w:rFonts w:ascii="Times New Roman" w:hAnsi="Times New Roman"/>
          <w:b/>
          <w:sz w:val="24"/>
        </w:rPr>
        <w:t>6. Обмен баллов на подарки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6.1. Участник вправе обменять накопленные кешбэк-баллы на подарки, представленные в Каталоге подарков, при наличии достаточного количества баллов и соблюдении действующих условий программы.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6.2. Каталог подарков, в том числе перечень подарков, их стоимость в баллах, условия и сроки получения, формируется Организатором и может изменяться в одностороннем порядке. Актуальная версия Каталога доводится до участников через официальные каналы Организатора.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6.3. Оформление обмена баллов на подарок означает окончательное и безвозвратное списание соответствующего количества баллов со счёта участника.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6.4. После оформления обмена Организатор связывается с участником в течение 30 (тридцати) календарных дней для согласования порядка и сроков получения подарка.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6.5. В случае объективной невозможности передачи заявленного подарка Организатор вправе предложить замену на равноценный или альтернативный вариант.</w:t>
      </w:r>
    </w:p>
    <w:p/>
    <w:p>
      <w:r>
        <w:rPr>
          <w:rFonts w:ascii="Times New Roman" w:hAnsi="Times New Roman"/>
          <w:b/>
          <w:sz w:val="24"/>
        </w:rPr>
        <w:t>7. Передача персональных данных третьим лицам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7.1. Организатор вправе передавать персональные данные участников третьим лицам исключительно в целях реализации программы и исполнения требований законодательства, в том числе: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государственным органам — в случаях, предусмотренных законодательством;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службам доставки — для передачи подарков;</w:t>
      </w:r>
    </w:p>
    <w:p>
      <w:pPr>
        <w:ind w:left="709"/>
        <w:jc w:val="both"/>
      </w:pPr>
      <w:r>
        <w:rPr>
          <w:rFonts w:ascii="Times New Roman" w:hAnsi="Times New Roman"/>
          <w:sz w:val="24"/>
        </w:rPr>
        <w:t>— техническим подрядчикам — для сопровождения и обслуживания программы.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7.2. Передача персональных данных за пределы Республики Узбекистан допускается только в случаях, предусмотренных законодательством, и/или при наличии согласия участника.</w:t>
      </w:r>
    </w:p>
    <w:p/>
    <w:p>
      <w:r>
        <w:rPr>
          <w:rFonts w:ascii="Times New Roman" w:hAnsi="Times New Roman"/>
          <w:b/>
          <w:sz w:val="24"/>
        </w:rPr>
        <w:t>8. Ограничение ответственности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8.1. Организатор не несёт ответственности за последствия, возникшие вследствие предоставления участником недостоверных или неполных данных, невозможности связаться с участником по указанным им контактным данным, технических неисправностей на стороне участника, а также нарушения участником условий программы и настоящей Политики.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8.2. Организатор не гарантирует получение участником конкретного подарка и не несёт ответственности за ожидания участника, не основанные на действующем Каталоге подарков.</w:t>
      </w:r>
    </w:p>
    <w:p/>
    <w:p>
      <w:r>
        <w:rPr>
          <w:rFonts w:ascii="Times New Roman" w:hAnsi="Times New Roman"/>
          <w:b/>
          <w:sz w:val="24"/>
        </w:rPr>
        <w:t>9. Изменение условий и завершение программы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9.1. Организатор вправе в любое время изменить условия программы и настоящую Политику путём публикации актуальной редакции в Telegram-боте.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9.2. Изменения вступают в силу с момента публикации, если новой редакцией не предусмотрено иное.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9.3. В случае завершения программы начисление кешбэка прекращается. Баллы и права на получение подарков, не реализованные в установленные сроки, аннулируются без компенсации.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9.4. Организатор вправе уведомлять участников об изменениях и завершении программы посредством Telegram-бота и иных доступных каналов связи.</w:t>
      </w:r>
    </w:p>
    <w:p/>
    <w:p>
      <w:r>
        <w:rPr>
          <w:rFonts w:ascii="Times New Roman" w:hAnsi="Times New Roman"/>
          <w:b/>
          <w:sz w:val="24"/>
        </w:rPr>
        <w:t>10. Контактные данные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Организатор программы: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Компания: SCENTI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Telegram-бот: @ScentiBOT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Адрес: Республика Узбекистан, г. Ташкент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Для обращений: свяжитесь с нами через Telegram-бот</w:t>
      </w:r>
    </w:p>
    <w:p/>
    <w:p>
      <w:pPr>
        <w:jc w:val="center"/>
      </w:pPr>
      <w:r>
        <w:rPr>
          <w:rFonts w:ascii="Times New Roman" w:hAnsi="Times New Roman"/>
          <w:b/>
          <w:sz w:val="22"/>
        </w:rPr>
        <w:t>Настоящая Политика принимается участником в процессе регистрации в программе лояльности Scenti.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