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PINN – Prototype Explanation (Advanced)</w:t>
      </w:r>
    </w:p>
    <w:p>
      <w:r>
        <w:t>PINN Lab is an educational prototype inspired by Physics-Informed Neural Networks (PINNs). It integrates Natural Language Processing, physics reasoning, numerical computation and interactive engineering visualization.</w:t>
        <w:br/>
        <w:br/>
        <w:t>Traditional neural networks learn only from data. PINNs additionally enforce governing differential equations during learning, improving physical consistency, data efficiency and generalisation.</w:t>
        <w:br/>
        <w:br/>
        <w:t>Architecture:</w:t>
        <w:br/>
        <w:t>1. User enters a physics problem.</w:t>
        <w:br/>
        <w:t>2. NLP identifies the intent and physics domain.</w:t>
        <w:br/>
        <w:t>3. Parameters, units and unknowns are extracted.</w:t>
        <w:br/>
        <w:t>4. Appropriate governing equation is selected.</w:t>
        <w:br/>
        <w:t>5. Flexible equation solver computes unknown quantities.</w:t>
        <w:br/>
        <w:t>6. Confidence score and explanation are generated.</w:t>
        <w:br/>
        <w:t>7. Recommended engineering simulation is launched.</w:t>
        <w:br/>
        <w:t>8. Results are stored in history.</w:t>
        <w:br/>
        <w:br/>
        <w:t>Modules:</w:t>
        <w:br/>
        <w:t>Physics Problem Analyzer, Equation Explorer, Applications Dashboard and History.</w:t>
        <w:br/>
        <w:br/>
        <w:t>Applications:</w:t>
        <w:br/>
        <w:t>Aerospace (airflow), Healthcare (blood flow), Climate (convection), Structural Engineering (beam bending), Renewable Energy (wind wake) and Battery Technology (lithium-ion diffusion).</w:t>
        <w:br/>
        <w:br/>
        <w:t>Educational Significance:</w:t>
        <w:br/>
        <w:t>The platform connects theoretical equations with engineering visualization, helping students understand real-world applications of physics.</w:t>
        <w:br/>
        <w:br/>
        <w:t>Important Viva:</w:t>
        <w:br/>
        <w:t>This is an educational prototype demonstrating PINN concepts and workflows. It is not intended to train a full research-grade PINN model in real time.</w:t>
        <w:br/>
        <w:br/>
        <w:t>Future Scope:</w:t>
        <w:br/>
        <w:t>TensorFlow/PyTorch PINNs, inverse problems, multi-physics, GPU acceleration, digital twins, industrial datasets and cloud deployment.</w:t>
        <w:br/>
        <w:br/>
        <w:t>Presentation Summary:</w:t>
        <w:br/>
        <w:t>PINN Lab demonstrates how AI guided by physical laws can intelligently analyse physics problems and produce educational, physically meaningful engineering visualizations.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