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55373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72"/>
          <w:szCs w:val="72"/>
          <w:u w:val="single"/>
        </w:rPr>
      </w:pPr>
      <w:r w:rsidRPr="00553736">
        <w:rPr>
          <w:rFonts w:ascii="Times New Roman" w:hAnsi="Times New Roman" w:cs="Times New Roman"/>
          <w:b/>
          <w:sz w:val="72"/>
          <w:szCs w:val="72"/>
          <w:u w:val="single"/>
        </w:rPr>
        <w:t>Normal Distribution</w:t>
      </w:r>
    </w:p>
    <w:p w:rsidR="00553736" w:rsidRDefault="00553736" w:rsidP="0055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53736" w:rsidRDefault="00553736" w:rsidP="005537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53736" w:rsidRPr="00553736" w:rsidRDefault="00553736" w:rsidP="005537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553736">
        <w:rPr>
          <w:rFonts w:ascii="Times New Roman" w:hAnsi="Times New Roman" w:cs="Times New Roman"/>
          <w:b/>
          <w:sz w:val="40"/>
          <w:szCs w:val="40"/>
        </w:rPr>
        <w:t>Introduction</w:t>
      </w:r>
    </w:p>
    <w:p w:rsidR="00553736" w:rsidRPr="00553736" w:rsidRDefault="00553736" w:rsidP="005537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553736">
        <w:rPr>
          <w:rFonts w:ascii="Times New Roman" w:hAnsi="Times New Roman" w:cs="Times New Roman"/>
          <w:b/>
          <w:sz w:val="40"/>
          <w:szCs w:val="40"/>
        </w:rPr>
        <w:t>Importance</w:t>
      </w:r>
    </w:p>
    <w:p w:rsidR="00553736" w:rsidRPr="00553736" w:rsidRDefault="00553736" w:rsidP="005537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553736">
        <w:rPr>
          <w:rFonts w:ascii="Times New Roman" w:hAnsi="Times New Roman" w:cs="Times New Roman"/>
          <w:b/>
          <w:sz w:val="40"/>
          <w:szCs w:val="40"/>
        </w:rPr>
        <w:t>Characteristics</w:t>
      </w:r>
    </w:p>
    <w:p w:rsidR="00553736" w:rsidRPr="00553736" w:rsidRDefault="00553736" w:rsidP="005537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553736">
        <w:rPr>
          <w:rFonts w:ascii="Times New Roman" w:hAnsi="Times New Roman" w:cs="Times New Roman"/>
          <w:b/>
          <w:sz w:val="40"/>
          <w:szCs w:val="40"/>
        </w:rPr>
        <w:t>Limiting cases</w:t>
      </w:r>
    </w:p>
    <w:p w:rsidR="00553736" w:rsidRPr="00553736" w:rsidRDefault="00553736" w:rsidP="005537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553736">
        <w:rPr>
          <w:rFonts w:ascii="Times New Roman" w:hAnsi="Times New Roman" w:cs="Times New Roman"/>
          <w:b/>
          <w:sz w:val="40"/>
          <w:szCs w:val="40"/>
        </w:rPr>
        <w:t>Area under the normal curve</w:t>
      </w: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553736" w:rsidRDefault="00553736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B62352" w:rsidRDefault="00B62352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B62352">
        <w:rPr>
          <w:rFonts w:ascii="Times New Roman" w:hAnsi="Times New Roman" w:cs="Times New Roman"/>
          <w:b/>
          <w:sz w:val="28"/>
          <w:szCs w:val="28"/>
          <w:highlight w:val="yellow"/>
        </w:rPr>
        <w:t>Normal Distribution</w:t>
      </w:r>
      <w:r>
        <w:rPr>
          <w:rFonts w:ascii="Times New Roman" w:hAnsi="Times New Roman" w:cs="Times New Roman"/>
          <w:sz w:val="20"/>
          <w:szCs w:val="20"/>
        </w:rPr>
        <w:t>.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B62352" w:rsidRDefault="00B62352" w:rsidP="00B623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892EB2" w:rsidRDefault="00B62352" w:rsidP="00B623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2D7E">
        <w:rPr>
          <w:rFonts w:ascii="Times New Roman" w:hAnsi="Times New Roman" w:cs="Times New Roman"/>
          <w:sz w:val="28"/>
          <w:szCs w:val="28"/>
        </w:rPr>
        <w:t xml:space="preserve">The normal distribution was first discovered in 1733 by English mathematician </w:t>
      </w:r>
      <w:r w:rsidRPr="00C92D7E">
        <w:rPr>
          <w:rFonts w:ascii="Times New Roman" w:hAnsi="Times New Roman" w:cs="Times New Roman"/>
          <w:color w:val="FF0000"/>
          <w:sz w:val="28"/>
          <w:szCs w:val="28"/>
        </w:rPr>
        <w:t>De-Moivre</w:t>
      </w:r>
      <w:r w:rsidRPr="00B62352">
        <w:rPr>
          <w:rFonts w:ascii="Times New Roman" w:hAnsi="Times New Roman" w:cs="Times New Roman"/>
          <w:sz w:val="28"/>
          <w:szCs w:val="28"/>
        </w:rPr>
        <w:t>. Who obtained this continuous distribution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352">
        <w:rPr>
          <w:rFonts w:ascii="Times New Roman" w:hAnsi="Times New Roman" w:cs="Times New Roman"/>
          <w:sz w:val="28"/>
          <w:szCs w:val="28"/>
        </w:rPr>
        <w:t xml:space="preserve">as a limiting case of the binomial distribution and </w:t>
      </w:r>
      <w:r w:rsidRPr="00B62352">
        <w:rPr>
          <w:rFonts w:ascii="Times New Roman" w:eastAsia="HiddenHorzOCR" w:hAnsi="Times New Roman" w:cs="Times New Roman"/>
          <w:sz w:val="28"/>
          <w:szCs w:val="28"/>
        </w:rPr>
        <w:t xml:space="preserve">applied </w:t>
      </w:r>
      <w:r w:rsidRPr="00B62352">
        <w:rPr>
          <w:rFonts w:ascii="Times New Roman" w:hAnsi="Times New Roman" w:cs="Times New Roman"/>
          <w:sz w:val="28"/>
          <w:szCs w:val="28"/>
        </w:rPr>
        <w:t>it to problems arising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352">
        <w:rPr>
          <w:rFonts w:ascii="Times New Roman" w:hAnsi="Times New Roman" w:cs="Times New Roman"/>
          <w:sz w:val="28"/>
          <w:szCs w:val="28"/>
        </w:rPr>
        <w:t>in the game of chance</w:t>
      </w:r>
      <w:r>
        <w:rPr>
          <w:rFonts w:ascii="Times New Roman" w:hAnsi="Times New Roman" w:cs="Times New Roman"/>
          <w:sz w:val="28"/>
          <w:szCs w:val="28"/>
        </w:rPr>
        <w:t>. It was also known to Laplace, n</w:t>
      </w:r>
      <w:r w:rsidRPr="00B62352">
        <w:rPr>
          <w:rFonts w:ascii="Times New Roman" w:hAnsi="Times New Roman" w:cs="Times New Roman"/>
          <w:sz w:val="28"/>
          <w:szCs w:val="28"/>
        </w:rPr>
        <w:t>o later than 1774 but through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352">
        <w:rPr>
          <w:rFonts w:ascii="Times New Roman" w:hAnsi="Times New Roman" w:cs="Times New Roman"/>
          <w:sz w:val="28"/>
          <w:szCs w:val="28"/>
        </w:rPr>
        <w:t>a historical error it was credited to Gauss. Who first made reference to it in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2352">
        <w:rPr>
          <w:rFonts w:ascii="Times New Roman" w:hAnsi="Times New Roman" w:cs="Times New Roman"/>
          <w:sz w:val="28"/>
          <w:szCs w:val="28"/>
        </w:rPr>
        <w:t>be</w:t>
      </w:r>
      <w:r w:rsidR="00AC1600">
        <w:rPr>
          <w:rFonts w:ascii="Times New Roman" w:hAnsi="Times New Roman" w:cs="Times New Roman"/>
          <w:sz w:val="28"/>
          <w:szCs w:val="28"/>
        </w:rPr>
        <w:t xml:space="preserve">ginning of 19th century (1809), </w:t>
      </w:r>
      <w:r w:rsidRPr="00B62352">
        <w:rPr>
          <w:rFonts w:ascii="Times New Roman" w:hAnsi="Times New Roman" w:cs="Times New Roman"/>
          <w:sz w:val="28"/>
          <w:szCs w:val="28"/>
        </w:rPr>
        <w:t xml:space="preserve">as the </w:t>
      </w:r>
      <w:r w:rsidRPr="00B62352">
        <w:rPr>
          <w:rFonts w:ascii="Times New Roman" w:eastAsia="HiddenHorzOCR" w:hAnsi="Times New Roman" w:cs="Times New Roman"/>
          <w:sz w:val="28"/>
          <w:szCs w:val="28"/>
        </w:rPr>
        <w:t xml:space="preserve">distribution </w:t>
      </w:r>
      <w:r w:rsidRPr="00B62352">
        <w:rPr>
          <w:rFonts w:ascii="Times New Roman" w:hAnsi="Times New Roman" w:cs="Times New Roman"/>
          <w:sz w:val="28"/>
          <w:szCs w:val="28"/>
        </w:rPr>
        <w:t xml:space="preserve">of errors in </w:t>
      </w:r>
      <w:proofErr w:type="gramStart"/>
      <w:r w:rsidR="003E31F6" w:rsidRPr="00B62352">
        <w:rPr>
          <w:rFonts w:ascii="Times New Roman" w:hAnsi="Times New Roman" w:cs="Times New Roman"/>
          <w:sz w:val="28"/>
          <w:szCs w:val="28"/>
        </w:rPr>
        <w:t>Astro</w:t>
      </w:r>
      <w:r w:rsidR="003E31F6">
        <w:rPr>
          <w:rFonts w:ascii="Times New Roman" w:hAnsi="Times New Roman" w:cs="Times New Roman"/>
          <w:sz w:val="28"/>
          <w:szCs w:val="28"/>
        </w:rPr>
        <w:t>nomy.</w:t>
      </w:r>
      <w:proofErr w:type="gramEnd"/>
    </w:p>
    <w:p w:rsidR="003E31F6" w:rsidRDefault="003E31F6" w:rsidP="00B6235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C1600" w:rsidRDefault="00AC1600" w:rsidP="003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1F6">
        <w:rPr>
          <w:rFonts w:ascii="Times New Roman" w:hAnsi="Times New Roman" w:cs="Times New Roman"/>
          <w:sz w:val="28"/>
          <w:szCs w:val="28"/>
        </w:rPr>
        <w:t>Gauss used the normal curve to describe the theory of accidental errors of measurements</w:t>
      </w:r>
      <w:r w:rsidR="003E31F6">
        <w:rPr>
          <w:rFonts w:ascii="Times New Roman" w:hAnsi="Times New Roman" w:cs="Times New Roman"/>
          <w:sz w:val="28"/>
          <w:szCs w:val="28"/>
        </w:rPr>
        <w:t xml:space="preserve"> </w:t>
      </w:r>
      <w:r w:rsidRPr="003E31F6">
        <w:rPr>
          <w:rFonts w:ascii="Times New Roman" w:hAnsi="Times New Roman" w:cs="Times New Roman"/>
          <w:sz w:val="28"/>
          <w:szCs w:val="28"/>
        </w:rPr>
        <w:t>involved in the calculation of orbits of heavenly bodies. Throughout the eighteenth</w:t>
      </w:r>
      <w:r w:rsidR="003E31F6">
        <w:rPr>
          <w:rFonts w:ascii="Times New Roman" w:hAnsi="Times New Roman" w:cs="Times New Roman"/>
          <w:sz w:val="28"/>
          <w:szCs w:val="28"/>
        </w:rPr>
        <w:t xml:space="preserve"> </w:t>
      </w:r>
      <w:r w:rsidRPr="003E31F6">
        <w:rPr>
          <w:rFonts w:ascii="Times New Roman" w:hAnsi="Times New Roman" w:cs="Times New Roman"/>
          <w:sz w:val="28"/>
          <w:szCs w:val="28"/>
        </w:rPr>
        <w:t>and nineteenth centuries, various efforts were made to establish the normal model</w:t>
      </w:r>
      <w:r w:rsidR="003E31F6">
        <w:rPr>
          <w:rFonts w:ascii="Times New Roman" w:hAnsi="Times New Roman" w:cs="Times New Roman"/>
          <w:sz w:val="28"/>
          <w:szCs w:val="28"/>
        </w:rPr>
        <w:t xml:space="preserve"> </w:t>
      </w:r>
      <w:r w:rsidRPr="003E31F6">
        <w:rPr>
          <w:rFonts w:ascii="Times New Roman" w:hAnsi="Times New Roman" w:cs="Times New Roman"/>
          <w:sz w:val="28"/>
          <w:szCs w:val="28"/>
        </w:rPr>
        <w:t>as the underlying law ruling all continuous random variables. Thus the name</w:t>
      </w:r>
      <w:r w:rsidR="003E31F6">
        <w:rPr>
          <w:rFonts w:ascii="Times New Roman" w:hAnsi="Times New Roman" w:cs="Times New Roman"/>
          <w:sz w:val="28"/>
          <w:szCs w:val="28"/>
        </w:rPr>
        <w:t xml:space="preserve"> </w:t>
      </w:r>
      <w:r w:rsidRPr="003E31F6">
        <w:rPr>
          <w:rFonts w:ascii="Times New Roman" w:hAnsi="Times New Roman" w:cs="Times New Roman"/>
          <w:i/>
          <w:iCs/>
          <w:sz w:val="28"/>
          <w:szCs w:val="28"/>
        </w:rPr>
        <w:t>"normal</w:t>
      </w:r>
      <w:r w:rsidR="003E31F6" w:rsidRPr="003E31F6">
        <w:rPr>
          <w:rFonts w:ascii="Times New Roman" w:hAnsi="Times New Roman" w:cs="Times New Roman"/>
          <w:i/>
          <w:iCs/>
          <w:sz w:val="28"/>
          <w:szCs w:val="28"/>
        </w:rPr>
        <w:t xml:space="preserve">”. </w:t>
      </w:r>
      <w:r w:rsidRPr="003E31F6">
        <w:rPr>
          <w:rFonts w:ascii="Times New Roman" w:hAnsi="Times New Roman" w:cs="Times New Roman"/>
          <w:sz w:val="28"/>
          <w:szCs w:val="28"/>
        </w:rPr>
        <w:t>These efforts, however, failed because of false premises. The normal</w:t>
      </w:r>
      <w:r w:rsidR="003E31F6">
        <w:rPr>
          <w:rFonts w:ascii="Times New Roman" w:hAnsi="Times New Roman" w:cs="Times New Roman"/>
          <w:sz w:val="28"/>
          <w:szCs w:val="28"/>
        </w:rPr>
        <w:t xml:space="preserve"> </w:t>
      </w:r>
      <w:r w:rsidRPr="003E31F6">
        <w:rPr>
          <w:rFonts w:ascii="Times New Roman" w:hAnsi="Times New Roman" w:cs="Times New Roman"/>
          <w:sz w:val="28"/>
          <w:szCs w:val="28"/>
        </w:rPr>
        <w:t>model has, nevertheless, become the most important probability model in statistical</w:t>
      </w:r>
      <w:r w:rsidR="003E31F6">
        <w:rPr>
          <w:rFonts w:ascii="Times New Roman" w:hAnsi="Times New Roman" w:cs="Times New Roman"/>
          <w:sz w:val="28"/>
          <w:szCs w:val="28"/>
        </w:rPr>
        <w:t xml:space="preserve"> </w:t>
      </w:r>
      <w:r w:rsidRPr="003E31F6">
        <w:rPr>
          <w:rFonts w:ascii="Times New Roman" w:hAnsi="Times New Roman" w:cs="Times New Roman"/>
          <w:sz w:val="28"/>
          <w:szCs w:val="28"/>
        </w:rPr>
        <w:t>analysis.</w:t>
      </w:r>
    </w:p>
    <w:p w:rsidR="000474AC" w:rsidRDefault="000474AC" w:rsidP="003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4AC" w:rsidRDefault="000474AC" w:rsidP="003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4AC" w:rsidRDefault="000474AC" w:rsidP="003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5464" w:rsidRDefault="000474AC" w:rsidP="00762837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eastAsia="CMR10" w:hAnsi="Times New Roman" w:cs="Times New Roman"/>
          <w:sz w:val="28"/>
          <w:szCs w:val="28"/>
        </w:rPr>
      </w:pPr>
      <w:r w:rsidRPr="00625464">
        <w:rPr>
          <w:rFonts w:ascii="Times New Roman" w:eastAsia="CMR10" w:hAnsi="Times New Roman" w:cs="Times New Roman"/>
          <w:sz w:val="28"/>
          <w:szCs w:val="28"/>
        </w:rPr>
        <w:lastRenderedPageBreak/>
        <w:t>The most important continuous probability distribution in the entire field of statistics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is the </w:t>
      </w:r>
      <w:r w:rsidRPr="00762837">
        <w:rPr>
          <w:rFonts w:ascii="Times New Roman" w:eastAsia="CMR10" w:hAnsi="Times New Roman" w:cs="Times New Roman"/>
          <w:b/>
          <w:bCs/>
          <w:sz w:val="28"/>
          <w:szCs w:val="28"/>
          <w:highlight w:val="yellow"/>
        </w:rPr>
        <w:t>normal distribution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. Its graph, called the </w:t>
      </w:r>
      <w:r w:rsidRPr="00762837">
        <w:rPr>
          <w:rFonts w:ascii="Times New Roman" w:eastAsia="CMR10" w:hAnsi="Times New Roman" w:cs="Times New Roman"/>
          <w:b/>
          <w:bCs/>
          <w:sz w:val="28"/>
          <w:szCs w:val="28"/>
          <w:highlight w:val="yellow"/>
        </w:rPr>
        <w:t>normal curve</w:t>
      </w:r>
      <w:r w:rsidRPr="00625464">
        <w:rPr>
          <w:rFonts w:ascii="Times New Roman" w:eastAsia="CMR10" w:hAnsi="Times New Roman" w:cs="Times New Roman"/>
          <w:sz w:val="28"/>
          <w:szCs w:val="28"/>
        </w:rPr>
        <w:t>, is the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762837">
        <w:rPr>
          <w:rFonts w:ascii="Times New Roman" w:eastAsia="CMR10" w:hAnsi="Times New Roman" w:cs="Times New Roman"/>
          <w:color w:val="FF0000"/>
          <w:sz w:val="28"/>
          <w:szCs w:val="28"/>
        </w:rPr>
        <w:t>bell-shaped curve</w:t>
      </w:r>
      <w:r w:rsidRPr="00625464">
        <w:rPr>
          <w:rFonts w:ascii="Times New Roman" w:eastAsia="CMR10" w:hAnsi="Times New Roman" w:cs="Times New Roman"/>
          <w:sz w:val="28"/>
          <w:szCs w:val="28"/>
        </w:rPr>
        <w:t>. For example, physical measurements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>in areas such as meteorological experiments, rainfall studies, and measurements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>of manufactured parts are often more than adequately explained with a normal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>distribution. The normal distribution is often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referred to as the </w:t>
      </w:r>
      <w:r w:rsidRPr="00762837">
        <w:rPr>
          <w:rFonts w:ascii="Times New Roman" w:eastAsia="CMR10" w:hAnsi="Times New Roman" w:cs="Times New Roman"/>
          <w:b/>
          <w:bCs/>
          <w:sz w:val="28"/>
          <w:szCs w:val="28"/>
          <w:highlight w:val="yellow"/>
        </w:rPr>
        <w:t>Gaussian distribution</w:t>
      </w:r>
      <w:r w:rsidRPr="00625464">
        <w:rPr>
          <w:rFonts w:ascii="Times New Roman" w:eastAsia="CMR10" w:hAnsi="Times New Roman" w:cs="Times New Roman"/>
          <w:sz w:val="28"/>
          <w:szCs w:val="28"/>
        </w:rPr>
        <w:t>, in honor of Karl Friedrich Gauss (1777–1855), who also derived its equation from a study of errors in repeated measurements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of the same quantity. A continuous random variable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X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having the bell-shaped distribution of </w:t>
      </w:r>
      <w:r w:rsidRPr="003943E5">
        <w:rPr>
          <w:rFonts w:ascii="Times New Roman" w:eastAsia="CMR10" w:hAnsi="Times New Roman" w:cs="Times New Roman"/>
          <w:color w:val="FF0000"/>
          <w:sz w:val="28"/>
          <w:szCs w:val="28"/>
        </w:rPr>
        <w:t>Figure</w:t>
      </w:r>
      <w:r w:rsidR="00625464" w:rsidRPr="003943E5">
        <w:rPr>
          <w:rFonts w:ascii="Times New Roman" w:eastAsia="CMR10" w:hAnsi="Times New Roman" w:cs="Times New Roman"/>
          <w:color w:val="FF0000"/>
          <w:sz w:val="28"/>
          <w:szCs w:val="28"/>
        </w:rPr>
        <w:t xml:space="preserve"> </w:t>
      </w:r>
      <w:r w:rsidRPr="003943E5">
        <w:rPr>
          <w:rFonts w:ascii="Times New Roman" w:eastAsia="CMR10" w:hAnsi="Times New Roman" w:cs="Times New Roman"/>
          <w:color w:val="FF0000"/>
          <w:sz w:val="28"/>
          <w:szCs w:val="28"/>
        </w:rPr>
        <w:t>6.2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 is called a </w:t>
      </w:r>
      <w:r w:rsidRPr="00762837">
        <w:rPr>
          <w:rFonts w:ascii="Times New Roman" w:eastAsia="CMR10" w:hAnsi="Times New Roman" w:cs="Times New Roman"/>
          <w:b/>
          <w:bCs/>
          <w:sz w:val="28"/>
          <w:szCs w:val="28"/>
          <w:highlight w:val="yellow"/>
        </w:rPr>
        <w:t>normal random variable</w:t>
      </w:r>
      <w:r w:rsidRPr="00762837">
        <w:rPr>
          <w:rFonts w:ascii="Times New Roman" w:eastAsia="CMR10" w:hAnsi="Times New Roman" w:cs="Times New Roman"/>
          <w:sz w:val="28"/>
          <w:szCs w:val="28"/>
          <w:highlight w:val="yellow"/>
        </w:rPr>
        <w:t>.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</w:p>
    <w:p w:rsidR="000474AC" w:rsidRDefault="000474AC" w:rsidP="00762837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MR10" w:eastAsia="CMR10" w:cs="CMR10"/>
          <w:sz w:val="20"/>
          <w:szCs w:val="20"/>
        </w:rPr>
      </w:pPr>
      <w:r w:rsidRPr="00625464">
        <w:rPr>
          <w:rFonts w:ascii="Times New Roman" w:eastAsia="CMR10" w:hAnsi="Times New Roman" w:cs="Times New Roman"/>
          <w:sz w:val="28"/>
          <w:szCs w:val="28"/>
        </w:rPr>
        <w:t>The mathematical equation for the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probability distribution of the normal variable depends on the two parameters </w:t>
      </w:r>
      <w:r w:rsidRPr="003943E5">
        <w:rPr>
          <w:rFonts w:ascii="Times New Roman" w:eastAsia="CMMI10" w:hAnsi="Times New Roman" w:cs="Times New Roman"/>
          <w:i/>
          <w:iCs/>
          <w:sz w:val="28"/>
          <w:szCs w:val="28"/>
          <w:highlight w:val="yellow"/>
        </w:rPr>
        <w:t>μ</w:t>
      </w:r>
      <w:r w:rsidR="00625464" w:rsidRPr="003943E5">
        <w:rPr>
          <w:rFonts w:ascii="Times New Roman" w:eastAsia="CMMI10" w:hAnsi="Times New Roman" w:cs="Times New Roman"/>
          <w:i/>
          <w:iCs/>
          <w:sz w:val="28"/>
          <w:szCs w:val="28"/>
          <w:highlight w:val="yellow"/>
        </w:rPr>
        <w:t xml:space="preserve"> </w:t>
      </w:r>
      <w:r w:rsidRPr="003943E5">
        <w:rPr>
          <w:rFonts w:ascii="Times New Roman" w:eastAsia="CMR10" w:hAnsi="Times New Roman" w:cs="Times New Roman"/>
          <w:sz w:val="28"/>
          <w:szCs w:val="28"/>
          <w:highlight w:val="yellow"/>
        </w:rPr>
        <w:t xml:space="preserve">and </w:t>
      </w:r>
      <w:r w:rsidRPr="003943E5">
        <w:rPr>
          <w:rFonts w:ascii="Times New Roman" w:eastAsia="CMMI10" w:hAnsi="Times New Roman" w:cs="Times New Roman"/>
          <w:i/>
          <w:iCs/>
          <w:sz w:val="28"/>
          <w:szCs w:val="28"/>
          <w:highlight w:val="yellow"/>
        </w:rPr>
        <w:t>σ</w:t>
      </w:r>
      <w:r w:rsidRPr="00625464">
        <w:rPr>
          <w:rFonts w:ascii="Times New Roman" w:eastAsia="CMR10" w:hAnsi="Times New Roman" w:cs="Times New Roman"/>
          <w:sz w:val="28"/>
          <w:szCs w:val="28"/>
        </w:rPr>
        <w:t>, its mean and standard deviation, respectively. Hence, we denote the values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of the density of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X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by </w:t>
      </w:r>
      <w:r w:rsidRPr="00762837">
        <w:rPr>
          <w:rFonts w:ascii="Times New Roman" w:eastAsia="CMMI10" w:hAnsi="Times New Roman" w:cs="Times New Roman"/>
          <w:i/>
          <w:iCs/>
          <w:sz w:val="28"/>
          <w:szCs w:val="28"/>
          <w:highlight w:val="yellow"/>
        </w:rPr>
        <w:t>n</w:t>
      </w:r>
      <w:r w:rsidRPr="00762837">
        <w:rPr>
          <w:rFonts w:ascii="Times New Roman" w:eastAsia="CMR10" w:hAnsi="Times New Roman" w:cs="Times New Roman"/>
          <w:sz w:val="28"/>
          <w:szCs w:val="28"/>
          <w:highlight w:val="yellow"/>
        </w:rPr>
        <w:t>(</w:t>
      </w:r>
      <w:r w:rsidRPr="00762837">
        <w:rPr>
          <w:rFonts w:ascii="Times New Roman" w:eastAsia="CMMI10" w:hAnsi="Times New Roman" w:cs="Times New Roman"/>
          <w:i/>
          <w:iCs/>
          <w:sz w:val="28"/>
          <w:szCs w:val="28"/>
          <w:highlight w:val="yellow"/>
        </w:rPr>
        <w:t>x</w:t>
      </w:r>
      <w:r w:rsidRPr="00762837">
        <w:rPr>
          <w:rFonts w:ascii="Times New Roman" w:eastAsia="CMR10" w:hAnsi="Times New Roman" w:cs="Times New Roman"/>
          <w:sz w:val="28"/>
          <w:szCs w:val="28"/>
          <w:highlight w:val="yellow"/>
        </w:rPr>
        <w:t xml:space="preserve">; </w:t>
      </w:r>
      <w:r w:rsidRPr="00762837">
        <w:rPr>
          <w:rFonts w:ascii="Times New Roman" w:eastAsia="CMMI10" w:hAnsi="Times New Roman" w:cs="Times New Roman"/>
          <w:i/>
          <w:iCs/>
          <w:sz w:val="28"/>
          <w:szCs w:val="28"/>
          <w:highlight w:val="yellow"/>
        </w:rPr>
        <w:t>μ, σ</w:t>
      </w:r>
      <w:r w:rsidRPr="00762837">
        <w:rPr>
          <w:rFonts w:ascii="Times New Roman" w:eastAsia="CMR10" w:hAnsi="Times New Roman" w:cs="Times New Roman"/>
          <w:sz w:val="28"/>
          <w:szCs w:val="28"/>
          <w:highlight w:val="yellow"/>
        </w:rPr>
        <w:t>).</w:t>
      </w:r>
      <w:r>
        <w:rPr>
          <w:rFonts w:ascii="CMR10" w:eastAsia="CMR10" w:cs="CMR10"/>
          <w:sz w:val="20"/>
          <w:szCs w:val="20"/>
        </w:rPr>
        <w:t xml:space="preserve"> </w:t>
      </w:r>
    </w:p>
    <w:p w:rsidR="000474AC" w:rsidRDefault="000474AC" w:rsidP="000474AC">
      <w:pPr>
        <w:autoSpaceDE w:val="0"/>
        <w:autoSpaceDN w:val="0"/>
        <w:adjustRightInd w:val="0"/>
        <w:spacing w:after="0" w:line="240" w:lineRule="auto"/>
        <w:jc w:val="both"/>
        <w:rPr>
          <w:rFonts w:ascii="CMR10" w:eastAsia="CMR10" w:cs="CMR10"/>
          <w:sz w:val="20"/>
          <w:szCs w:val="20"/>
        </w:rPr>
      </w:pPr>
    </w:p>
    <w:p w:rsidR="000474AC" w:rsidRDefault="000474AC" w:rsidP="0062546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31003" cy="1762963"/>
            <wp:effectExtent l="19050" t="0" r="7447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490" cy="176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54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48432" cy="1927035"/>
            <wp:effectExtent l="19050" t="0" r="0" b="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290" cy="192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77C" w:rsidRDefault="00E4377C" w:rsidP="000474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4377C" w:rsidRDefault="00E4377C" w:rsidP="0062546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30700" cy="280924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77C" w:rsidRDefault="00E4377C" w:rsidP="0062546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1345" cy="2713990"/>
            <wp:effectExtent l="19050" t="0" r="8255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77C" w:rsidRDefault="00E4377C" w:rsidP="000474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4377C" w:rsidRDefault="00E4377C" w:rsidP="000474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912168"/>
            <wp:effectExtent l="19050" t="0" r="0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77C" w:rsidRDefault="00E4377C" w:rsidP="0062546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01210" cy="2385060"/>
            <wp:effectExtent l="19050" t="0" r="889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77C" w:rsidRDefault="00E4377C" w:rsidP="0062546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38040" cy="2399665"/>
            <wp:effectExtent l="1905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77C" w:rsidRDefault="00E4377C" w:rsidP="0062546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08270" cy="3394075"/>
            <wp:effectExtent l="19050" t="0" r="0" b="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377C" w:rsidRDefault="00E4377C" w:rsidP="000474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4AC" w:rsidRDefault="000474AC" w:rsidP="000474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Definition:</w:t>
      </w:r>
    </w:p>
    <w:p w:rsidR="000474AC" w:rsidRDefault="000474AC" w:rsidP="000474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4AC" w:rsidRDefault="000474AC" w:rsidP="000474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67720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0474A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74AC" w:rsidRPr="00625464" w:rsidRDefault="000474A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  <w:r w:rsidRPr="00625464">
        <w:rPr>
          <w:rFonts w:ascii="Times New Roman" w:eastAsia="CMR10" w:hAnsi="Times New Roman" w:cs="Times New Roman"/>
          <w:sz w:val="28"/>
          <w:szCs w:val="28"/>
        </w:rPr>
        <w:t xml:space="preserve">Once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μ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and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σ </w:t>
      </w:r>
      <w:r w:rsidRPr="00625464">
        <w:rPr>
          <w:rFonts w:ascii="Times New Roman" w:eastAsia="CMR10" w:hAnsi="Times New Roman" w:cs="Times New Roman"/>
          <w:sz w:val="28"/>
          <w:szCs w:val="28"/>
        </w:rPr>
        <w:t>are specified, the normal curve is completely determined. For example,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if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μ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= 50 and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σ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= 5, then the ordinates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>n</w:t>
      </w:r>
      <w:r w:rsidRPr="00625464">
        <w:rPr>
          <w:rFonts w:ascii="Times New Roman" w:eastAsia="CMR10" w:hAnsi="Times New Roman" w:cs="Times New Roman"/>
          <w:sz w:val="28"/>
          <w:szCs w:val="28"/>
        </w:rPr>
        <w:t>(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>x</w:t>
      </w:r>
      <w:r w:rsidRPr="00625464">
        <w:rPr>
          <w:rFonts w:ascii="Times New Roman" w:eastAsia="CMR10" w:hAnsi="Times New Roman" w:cs="Times New Roman"/>
          <w:sz w:val="28"/>
          <w:szCs w:val="28"/>
        </w:rPr>
        <w:t>; 50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, </w:t>
      </w:r>
      <w:r w:rsidRPr="00625464">
        <w:rPr>
          <w:rFonts w:ascii="Times New Roman" w:eastAsia="CMR10" w:hAnsi="Times New Roman" w:cs="Times New Roman"/>
          <w:sz w:val="28"/>
          <w:szCs w:val="28"/>
        </w:rPr>
        <w:t>5) can be computed for various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values of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x </w:t>
      </w:r>
      <w:r w:rsidRPr="00625464">
        <w:rPr>
          <w:rFonts w:ascii="Times New Roman" w:eastAsia="CMR10" w:hAnsi="Times New Roman" w:cs="Times New Roman"/>
          <w:sz w:val="28"/>
          <w:szCs w:val="28"/>
        </w:rPr>
        <w:t>and the curve drawn.</w:t>
      </w:r>
    </w:p>
    <w:p w:rsidR="00E4377C" w:rsidRPr="00625464" w:rsidRDefault="00E4377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</w:p>
    <w:p w:rsidR="000474AC" w:rsidRPr="00625464" w:rsidRDefault="000474A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  <w:r w:rsidRPr="00625464">
        <w:rPr>
          <w:rFonts w:ascii="Times New Roman" w:eastAsia="CMR10" w:hAnsi="Times New Roman" w:cs="Times New Roman"/>
          <w:sz w:val="28"/>
          <w:szCs w:val="28"/>
        </w:rPr>
        <w:t>The following properties of the normal curve:</w:t>
      </w:r>
    </w:p>
    <w:p w:rsidR="00E4377C" w:rsidRPr="00625464" w:rsidRDefault="00E4377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</w:p>
    <w:p w:rsidR="000474AC" w:rsidRPr="00625464" w:rsidRDefault="000474A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  <w:r w:rsidRPr="00625464">
        <w:rPr>
          <w:rFonts w:ascii="Times New Roman" w:eastAsia="CMR10" w:hAnsi="Times New Roman" w:cs="Times New Roman"/>
          <w:sz w:val="28"/>
          <w:szCs w:val="28"/>
        </w:rPr>
        <w:t>1. The mode, which is the point on the horizontal axis where the curve is a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maximum, occurs at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x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=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>μ</w:t>
      </w:r>
      <w:r w:rsidRPr="00625464">
        <w:rPr>
          <w:rFonts w:ascii="Times New Roman" w:eastAsia="CMR10" w:hAnsi="Times New Roman" w:cs="Times New Roman"/>
          <w:sz w:val="28"/>
          <w:szCs w:val="28"/>
        </w:rPr>
        <w:t>.</w:t>
      </w:r>
    </w:p>
    <w:p w:rsidR="00E4377C" w:rsidRPr="00625464" w:rsidRDefault="00E4377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</w:p>
    <w:p w:rsidR="000474AC" w:rsidRPr="00625464" w:rsidRDefault="000474A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  <w:r w:rsidRPr="00625464">
        <w:rPr>
          <w:rFonts w:ascii="Times New Roman" w:eastAsia="CMR10" w:hAnsi="Times New Roman" w:cs="Times New Roman"/>
          <w:sz w:val="28"/>
          <w:szCs w:val="28"/>
        </w:rPr>
        <w:t xml:space="preserve">2. The curve is symmetric about a vertical axis through the mean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>μ</w:t>
      </w:r>
      <w:r w:rsidRPr="00625464">
        <w:rPr>
          <w:rFonts w:ascii="Times New Roman" w:eastAsia="CMR10" w:hAnsi="Times New Roman" w:cs="Times New Roman"/>
          <w:sz w:val="28"/>
          <w:szCs w:val="28"/>
        </w:rPr>
        <w:t>.</w:t>
      </w:r>
    </w:p>
    <w:p w:rsidR="00E4377C" w:rsidRPr="00625464" w:rsidRDefault="00E4377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</w:p>
    <w:p w:rsidR="000474AC" w:rsidRPr="00625464" w:rsidRDefault="000474A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  <w:r w:rsidRPr="00625464">
        <w:rPr>
          <w:rFonts w:ascii="Times New Roman" w:eastAsia="CMR10" w:hAnsi="Times New Roman" w:cs="Times New Roman"/>
          <w:sz w:val="28"/>
          <w:szCs w:val="28"/>
        </w:rPr>
        <w:t xml:space="preserve">3. The curve has its points of inflection at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x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=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μ </w:t>
      </w:r>
      <w:r w:rsidRPr="00625464">
        <w:rPr>
          <w:rFonts w:ascii="Times New Roman" w:eastAsia="CMSY10" w:hAnsi="Times New Roman" w:cs="Times New Roman"/>
          <w:i/>
          <w:iCs/>
          <w:sz w:val="28"/>
          <w:szCs w:val="28"/>
        </w:rPr>
        <w:t xml:space="preserve">±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>σ</w:t>
      </w:r>
      <w:r w:rsidRPr="00625464">
        <w:rPr>
          <w:rFonts w:ascii="Times New Roman" w:eastAsia="CMR10" w:hAnsi="Times New Roman" w:cs="Times New Roman"/>
          <w:sz w:val="28"/>
          <w:szCs w:val="28"/>
        </w:rPr>
        <w:t>; it is concave downward if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μ </w:t>
      </w:r>
      <w:r w:rsidRPr="00625464">
        <w:rPr>
          <w:rFonts w:ascii="Times New Roman" w:eastAsia="CMSY10" w:hAnsi="Times New Roman" w:cs="Times New Roman"/>
          <w:i/>
          <w:iCs/>
          <w:sz w:val="28"/>
          <w:szCs w:val="28"/>
        </w:rPr>
        <w:t>−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>σ &lt;X &lt; μ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+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σ </w:t>
      </w:r>
      <w:r w:rsidRPr="00625464">
        <w:rPr>
          <w:rFonts w:ascii="Times New Roman" w:eastAsia="CMR10" w:hAnsi="Times New Roman" w:cs="Times New Roman"/>
          <w:sz w:val="28"/>
          <w:szCs w:val="28"/>
        </w:rPr>
        <w:t>and is concave upward otherwise.</w:t>
      </w:r>
    </w:p>
    <w:p w:rsidR="00E4377C" w:rsidRPr="00625464" w:rsidRDefault="00E4377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</w:p>
    <w:p w:rsidR="00E4377C" w:rsidRPr="00625464" w:rsidRDefault="00E4377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  <w:r w:rsidRPr="00625464">
        <w:rPr>
          <w:rFonts w:ascii="Times New Roman" w:eastAsia="CMR10" w:hAnsi="Times New Roman" w:cs="Times New Roman"/>
          <w:sz w:val="28"/>
          <w:szCs w:val="28"/>
        </w:rPr>
        <w:t>4. The normal curve approaches the horizontal axis asymptotically as we proceed</w:t>
      </w:r>
    </w:p>
    <w:p w:rsidR="00E4377C" w:rsidRPr="00625464" w:rsidRDefault="00E4377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  <w:proofErr w:type="gramStart"/>
      <w:r w:rsidRPr="00625464">
        <w:rPr>
          <w:rFonts w:ascii="Times New Roman" w:eastAsia="CMR10" w:hAnsi="Times New Roman" w:cs="Times New Roman"/>
          <w:sz w:val="28"/>
          <w:szCs w:val="28"/>
        </w:rPr>
        <w:t>in</w:t>
      </w:r>
      <w:proofErr w:type="gramEnd"/>
      <w:r w:rsidRPr="00625464">
        <w:rPr>
          <w:rFonts w:ascii="Times New Roman" w:eastAsia="CMR10" w:hAnsi="Times New Roman" w:cs="Times New Roman"/>
          <w:sz w:val="28"/>
          <w:szCs w:val="28"/>
        </w:rPr>
        <w:t xml:space="preserve"> either direction away from the mean.</w:t>
      </w:r>
    </w:p>
    <w:p w:rsidR="00E4377C" w:rsidRPr="00625464" w:rsidRDefault="00E4377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</w:p>
    <w:p w:rsidR="00E4377C" w:rsidRPr="00625464" w:rsidRDefault="00625464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  <w:r w:rsidRPr="00625464">
        <w:rPr>
          <w:rFonts w:ascii="Times New Roman" w:eastAsia="CMR10" w:hAnsi="Times New Roman" w:cs="Times New Roman"/>
          <w:sz w:val="28"/>
          <w:szCs w:val="28"/>
          <w:highlight w:val="yellow"/>
        </w:rPr>
        <w:t>Note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: </w:t>
      </w:r>
      <w:r w:rsidR="00E4377C" w:rsidRPr="00625464">
        <w:rPr>
          <w:rFonts w:ascii="Times New Roman" w:eastAsia="CMR10" w:hAnsi="Times New Roman" w:cs="Times New Roman"/>
          <w:sz w:val="28"/>
          <w:szCs w:val="28"/>
        </w:rPr>
        <w:t>The total area under the curve and above the horizontal axis is equal to 1.</w:t>
      </w:r>
    </w:p>
    <w:p w:rsidR="00E4377C" w:rsidRPr="00625464" w:rsidRDefault="00E4377C" w:rsidP="00625464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4377C" w:rsidRPr="00625464" w:rsidRDefault="00E4377C" w:rsidP="0062546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R10" w:hAnsi="Times New Roman" w:cs="Times New Roman"/>
          <w:sz w:val="28"/>
          <w:szCs w:val="28"/>
        </w:rPr>
      </w:pPr>
      <w:r w:rsidRPr="00625464">
        <w:rPr>
          <w:rFonts w:ascii="Times New Roman" w:hAnsi="Times New Roman" w:cs="Times New Roman"/>
          <w:sz w:val="28"/>
          <w:szCs w:val="28"/>
          <w:highlight w:val="yellow"/>
        </w:rPr>
        <w:t>Note</w:t>
      </w:r>
      <w:r w:rsidRPr="00625464">
        <w:rPr>
          <w:rFonts w:ascii="Times New Roman" w:hAnsi="Times New Roman" w:cs="Times New Roman"/>
          <w:sz w:val="28"/>
          <w:szCs w:val="28"/>
        </w:rPr>
        <w:t xml:space="preserve">: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The mean and variance of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>n</w:t>
      </w:r>
      <w:r w:rsidRPr="00625464">
        <w:rPr>
          <w:rFonts w:ascii="Times New Roman" w:eastAsia="CMR10" w:hAnsi="Times New Roman" w:cs="Times New Roman"/>
          <w:sz w:val="28"/>
          <w:szCs w:val="28"/>
        </w:rPr>
        <w:t>(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>x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;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>μ, σ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) are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 xml:space="preserve">μ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and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>σ</w:t>
      </w:r>
      <w:r w:rsidRPr="00625464">
        <w:rPr>
          <w:rFonts w:ascii="Times New Roman" w:eastAsia="CMR7" w:hAnsi="Times New Roman" w:cs="Times New Roman"/>
          <w:sz w:val="28"/>
          <w:szCs w:val="28"/>
        </w:rPr>
        <w:t>2</w:t>
      </w:r>
      <w:r w:rsidRPr="00625464">
        <w:rPr>
          <w:rFonts w:ascii="Times New Roman" w:eastAsia="CMR10" w:hAnsi="Times New Roman" w:cs="Times New Roman"/>
          <w:sz w:val="28"/>
          <w:szCs w:val="28"/>
        </w:rPr>
        <w:t>, respectively. Hence, the standard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deviation is </w:t>
      </w:r>
      <w:r w:rsidRPr="00625464">
        <w:rPr>
          <w:rFonts w:ascii="Times New Roman" w:eastAsia="CMMI10" w:hAnsi="Times New Roman" w:cs="Times New Roman"/>
          <w:i/>
          <w:iCs/>
          <w:sz w:val="28"/>
          <w:szCs w:val="28"/>
        </w:rPr>
        <w:t>σ</w:t>
      </w:r>
      <w:r w:rsidRPr="00625464">
        <w:rPr>
          <w:rFonts w:ascii="Times New Roman" w:eastAsia="CMR10" w:hAnsi="Times New Roman" w:cs="Times New Roman"/>
          <w:sz w:val="28"/>
          <w:szCs w:val="28"/>
        </w:rPr>
        <w:t>.</w:t>
      </w:r>
    </w:p>
    <w:p w:rsidR="00E4377C" w:rsidRDefault="00E4377C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E4377C" w:rsidRDefault="00E4377C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  <w:r w:rsidRPr="00625464">
        <w:rPr>
          <w:rFonts w:ascii="Times New Roman" w:eastAsia="CMR10" w:hAnsi="Times New Roman" w:cs="Times New Roman"/>
          <w:sz w:val="28"/>
          <w:szCs w:val="28"/>
          <w:highlight w:val="red"/>
        </w:rPr>
        <w:t>Definition: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 The distribution of a normal random variable with mean 0 and variance 1 is called</w:t>
      </w:r>
      <w:r w:rsidR="00625464">
        <w:rPr>
          <w:rFonts w:ascii="Times New Roman" w:eastAsia="CMR10" w:hAnsi="Times New Roman" w:cs="Times New Roman"/>
          <w:sz w:val="28"/>
          <w:szCs w:val="28"/>
        </w:rPr>
        <w:t xml:space="preserve"> </w:t>
      </w:r>
      <w:r w:rsidRPr="00625464">
        <w:rPr>
          <w:rFonts w:ascii="Times New Roman" w:eastAsia="CMR10" w:hAnsi="Times New Roman" w:cs="Times New Roman"/>
          <w:sz w:val="28"/>
          <w:szCs w:val="28"/>
        </w:rPr>
        <w:t xml:space="preserve">a </w:t>
      </w:r>
      <w:r w:rsidRPr="00625464">
        <w:rPr>
          <w:rFonts w:ascii="Times New Roman" w:eastAsia="CMR10" w:hAnsi="Times New Roman" w:cs="Times New Roman"/>
          <w:b/>
          <w:bCs/>
          <w:sz w:val="28"/>
          <w:szCs w:val="28"/>
        </w:rPr>
        <w:t>standard normal distribution</w:t>
      </w:r>
      <w:r w:rsidRPr="00625464">
        <w:rPr>
          <w:rFonts w:ascii="Times New Roman" w:eastAsia="CMR10" w:hAnsi="Times New Roman" w:cs="Times New Roman"/>
          <w:sz w:val="28"/>
          <w:szCs w:val="28"/>
        </w:rPr>
        <w:t>.</w:t>
      </w: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625464" w:rsidRPr="00625464" w:rsidRDefault="00625464" w:rsidP="00625464">
      <w:pPr>
        <w:autoSpaceDE w:val="0"/>
        <w:autoSpaceDN w:val="0"/>
        <w:adjustRightInd w:val="0"/>
        <w:spacing w:after="0" w:line="240" w:lineRule="auto"/>
        <w:rPr>
          <w:rFonts w:ascii="Times New Roman" w:eastAsia="CMR10" w:hAnsi="Times New Roman" w:cs="Times New Roman"/>
          <w:sz w:val="28"/>
          <w:szCs w:val="28"/>
        </w:rPr>
      </w:pPr>
    </w:p>
    <w:p w:rsidR="00E4377C" w:rsidRDefault="00E4377C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E4377C" w:rsidRDefault="00E4377C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sz w:val="20"/>
          <w:szCs w:val="20"/>
        </w:rPr>
        <w:t>Example:</w:t>
      </w:r>
    </w:p>
    <w:p w:rsidR="00E4377C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drawing>
          <wp:inline distT="0" distB="0" distL="0" distR="0">
            <wp:extent cx="5943600" cy="4201132"/>
            <wp:effectExtent l="19050" t="0" r="0" b="0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sz w:val="20"/>
          <w:szCs w:val="20"/>
        </w:rPr>
        <w:t>Solution:</w:t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E4377C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drawing>
          <wp:inline distT="0" distB="0" distL="0" distR="0">
            <wp:extent cx="5943600" cy="1350600"/>
            <wp:effectExtent l="19050" t="0" r="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B0CE1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lastRenderedPageBreak/>
        <w:drawing>
          <wp:inline distT="0" distB="0" distL="0" distR="0">
            <wp:extent cx="5096510" cy="5820410"/>
            <wp:effectExtent l="19050" t="0" r="889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582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E4377C" w:rsidRDefault="00E4377C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E4377C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sz w:val="20"/>
          <w:szCs w:val="20"/>
        </w:rPr>
        <w:t>Example:</w:t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lastRenderedPageBreak/>
        <w:drawing>
          <wp:inline distT="0" distB="0" distL="0" distR="0">
            <wp:extent cx="5552440" cy="3774440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77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sz w:val="20"/>
          <w:szCs w:val="20"/>
        </w:rPr>
        <w:t>Solution:</w:t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drawing>
          <wp:inline distT="0" distB="0" distL="0" distR="0">
            <wp:extent cx="5943600" cy="1739271"/>
            <wp:effectExtent l="19050" t="0" r="0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sz w:val="20"/>
          <w:szCs w:val="20"/>
        </w:rPr>
        <w:t>Example:</w:t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drawing>
          <wp:inline distT="0" distB="0" distL="0" distR="0">
            <wp:extent cx="5943600" cy="2773561"/>
            <wp:effectExtent l="19050" t="0" r="0" b="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sz w:val="20"/>
          <w:szCs w:val="20"/>
        </w:rPr>
        <w:lastRenderedPageBreak/>
        <w:t>Solution:</w:t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drawing>
          <wp:inline distT="0" distB="0" distL="0" distR="0">
            <wp:extent cx="4827905" cy="753745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drawing>
          <wp:inline distT="0" distB="0" distL="0" distR="0">
            <wp:extent cx="5943600" cy="1721743"/>
            <wp:effectExtent l="19050" t="0" r="0" b="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sz w:val="20"/>
          <w:szCs w:val="20"/>
        </w:rPr>
        <w:t>Example:</w:t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drawing>
          <wp:inline distT="0" distB="0" distL="0" distR="0">
            <wp:extent cx="5943600" cy="363190"/>
            <wp:effectExtent l="19050" t="0" r="0" b="0"/>
            <wp:docPr id="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sz w:val="20"/>
          <w:szCs w:val="20"/>
        </w:rPr>
        <w:t>Solution:</w:t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drawing>
          <wp:inline distT="0" distB="0" distL="0" distR="0">
            <wp:extent cx="5943600" cy="4429232"/>
            <wp:effectExtent l="19050" t="0" r="0" b="0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sz w:val="20"/>
          <w:szCs w:val="20"/>
        </w:rPr>
        <w:lastRenderedPageBreak/>
        <w:t>Example:</w:t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drawing>
          <wp:inline distT="0" distB="0" distL="0" distR="0">
            <wp:extent cx="5943600" cy="3818250"/>
            <wp:effectExtent l="19050" t="0" r="0" b="0"/>
            <wp:docPr id="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sz w:val="20"/>
          <w:szCs w:val="20"/>
        </w:rPr>
        <w:t>Solution:</w:t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drawing>
          <wp:inline distT="0" distB="0" distL="0" distR="0">
            <wp:extent cx="5943600" cy="2266521"/>
            <wp:effectExtent l="19050" t="0" r="0" b="0"/>
            <wp:docPr id="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lastRenderedPageBreak/>
        <w:drawing>
          <wp:inline distT="0" distB="0" distL="0" distR="0">
            <wp:extent cx="5943600" cy="3829999"/>
            <wp:effectExtent l="19050" t="0" r="0" b="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drawing>
          <wp:inline distT="0" distB="0" distL="0" distR="0">
            <wp:extent cx="5943600" cy="2050325"/>
            <wp:effectExtent l="19050" t="0" r="0" b="0"/>
            <wp:docPr id="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64" w:rsidRDefault="00625464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eastAsia="CMR10" w:cs="CMR10"/>
          <w:sz w:val="20"/>
          <w:szCs w:val="20"/>
        </w:rPr>
      </w:pPr>
      <w:r>
        <w:rPr>
          <w:rFonts w:ascii="CMR10" w:eastAsia="CMR10" w:cs="CMR10"/>
          <w:noProof/>
          <w:sz w:val="20"/>
          <w:szCs w:val="20"/>
        </w:rPr>
        <w:lastRenderedPageBreak/>
        <w:drawing>
          <wp:inline distT="0" distB="0" distL="0" distR="0">
            <wp:extent cx="5943600" cy="361910"/>
            <wp:effectExtent l="19050" t="0" r="0" b="0"/>
            <wp:docPr id="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MR10" w:eastAsia="CMR10" w:cs="CMR10"/>
          <w:noProof/>
          <w:sz w:val="20"/>
          <w:szCs w:val="20"/>
        </w:rPr>
        <w:drawing>
          <wp:inline distT="0" distB="0" distL="0" distR="0">
            <wp:extent cx="5943600" cy="4639535"/>
            <wp:effectExtent l="19050" t="0" r="0" b="0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77C" w:rsidRPr="00E4377C" w:rsidRDefault="00E4377C" w:rsidP="00E4377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8189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8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06445" cy="497205"/>
            <wp:effectExtent l="1905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63758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1370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5143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31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72099" cy="1148486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124" cy="115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054360" cy="7563917"/>
            <wp:effectExtent l="19050" t="0" r="3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898" cy="756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240312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897023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81289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823814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395298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85238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2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71552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715311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F6" w:rsidRPr="00B62352" w:rsidRDefault="003E31F6" w:rsidP="003E3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6012723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31F6" w:rsidRPr="00B62352" w:rsidSect="003E31F6">
      <w:pgSz w:w="12240" w:h="15840"/>
      <w:pgMar w:top="72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iddenHorzOCR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MR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Y10">
    <w:altName w:val="Arial Unicode MS"/>
    <w:panose1 w:val="00000000000000000000"/>
    <w:charset w:val="81"/>
    <w:family w:val="auto"/>
    <w:notTrueType/>
    <w:pitch w:val="default"/>
    <w:sig w:usb0="00000000" w:usb1="09060000" w:usb2="00000010" w:usb3="00000000" w:csb0="00080000" w:csb1="00000000"/>
  </w:font>
  <w:font w:name="CMR7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AD5461"/>
    <w:multiLevelType w:val="hybridMultilevel"/>
    <w:tmpl w:val="32D81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B62352"/>
    <w:rsid w:val="000474AC"/>
    <w:rsid w:val="00340D0F"/>
    <w:rsid w:val="003943E5"/>
    <w:rsid w:val="003E31F6"/>
    <w:rsid w:val="00553736"/>
    <w:rsid w:val="005A6602"/>
    <w:rsid w:val="00625464"/>
    <w:rsid w:val="006B0CE1"/>
    <w:rsid w:val="007120D9"/>
    <w:rsid w:val="00762837"/>
    <w:rsid w:val="00892EB2"/>
    <w:rsid w:val="00AC1600"/>
    <w:rsid w:val="00B62352"/>
    <w:rsid w:val="00C92D7E"/>
    <w:rsid w:val="00E4377C"/>
    <w:rsid w:val="00FA74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3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1F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373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theme" Target="theme/theme1.xml"/><Relationship Id="rId50" Type="http://schemas.openxmlformats.org/officeDocument/2006/relationships/customXml" Target="../customXml/item3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customXml" Target="../customXml/item2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customXml" Target="../customXml/item1.xml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fontTable" Target="fontTable.xml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1" Type="http://schemas.openxmlformats.org/officeDocument/2006/relationships/numbering" Target="numbering.xml"/><Relationship Id="rId6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7A923D2F82824BA1C4004B0B0D4933" ma:contentTypeVersion="10" ma:contentTypeDescription="Create a new document." ma:contentTypeScope="" ma:versionID="704c949b482d1ea654499c5481c6b12c">
  <xsd:schema xmlns:xsd="http://www.w3.org/2001/XMLSchema" xmlns:xs="http://www.w3.org/2001/XMLSchema" xmlns:p="http://schemas.microsoft.com/office/2006/metadata/properties" xmlns:ns2="9269b3f4-ba86-4c53-96e5-5643d4498ae6" targetNamespace="http://schemas.microsoft.com/office/2006/metadata/properties" ma:root="true" ma:fieldsID="8485b833f4768a2fb975b3c7aed1b9dd" ns2:_="">
    <xsd:import namespace="9269b3f4-ba86-4c53-96e5-5643d4498a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9b3f4-ba86-4c53-96e5-5643d4498a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FB5FEE7-834A-46D8-9120-B56B83B2A3A0}"/>
</file>

<file path=customXml/itemProps2.xml><?xml version="1.0" encoding="utf-8"?>
<ds:datastoreItem xmlns:ds="http://schemas.openxmlformats.org/officeDocument/2006/customXml" ds:itemID="{8146CEF3-C55F-494B-BA81-C0C6B333BDA2}"/>
</file>

<file path=customXml/itemProps3.xml><?xml version="1.0" encoding="utf-8"?>
<ds:datastoreItem xmlns:ds="http://schemas.openxmlformats.org/officeDocument/2006/customXml" ds:itemID="{E8B7294E-CAA9-45B3-99EE-6EFCA6C1CA1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2021-01-09T01:25:00Z</dcterms:created>
  <dcterms:modified xsi:type="dcterms:W3CDTF">2021-01-11T05:44:00Z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0x010100117A923D2F82824BA1C4004B0B0D4933</vt:lpwstr>
  </property>
</Properties>
</file>