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55373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  <w:r w:rsidRPr="00553736">
        <w:rPr>
          <w:rFonts w:ascii="Times New Roman" w:hAnsi="Times New Roman" w:cs="Times New Roman"/>
          <w:b/>
          <w:sz w:val="72"/>
          <w:szCs w:val="72"/>
          <w:u w:val="single"/>
        </w:rPr>
        <w:t>Normal Distribution</w:t>
      </w:r>
    </w:p>
    <w:p w:rsidR="00553736" w:rsidRDefault="00553736" w:rsidP="0055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53736" w:rsidRDefault="00553736" w:rsidP="0055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Introduction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Importance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Characteristics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Limiting cases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Area under the normal curve</w:t>
      </w: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B62352" w:rsidRDefault="00B62352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B62352">
        <w:rPr>
          <w:rFonts w:ascii="Times New Roman" w:hAnsi="Times New Roman" w:cs="Times New Roman"/>
          <w:b/>
          <w:sz w:val="28"/>
          <w:szCs w:val="28"/>
          <w:highlight w:val="yellow"/>
        </w:rPr>
        <w:t>Normal Distribution</w:t>
      </w:r>
      <w:r>
        <w:rPr>
          <w:rFonts w:ascii="Times New Roman" w:hAnsi="Times New Roman" w:cs="Times New Roman"/>
          <w:sz w:val="20"/>
          <w:szCs w:val="20"/>
        </w:rPr>
        <w:t>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B62352" w:rsidRDefault="00B62352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92EB2" w:rsidRDefault="00B62352" w:rsidP="00B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D7E">
        <w:rPr>
          <w:rFonts w:ascii="Times New Roman" w:hAnsi="Times New Roman" w:cs="Times New Roman"/>
          <w:sz w:val="28"/>
          <w:szCs w:val="28"/>
        </w:rPr>
        <w:t xml:space="preserve">The normal distribution was first discovered in 1733 by English mathematician </w:t>
      </w:r>
      <w:r w:rsidRPr="00C92D7E">
        <w:rPr>
          <w:rFonts w:ascii="Times New Roman" w:hAnsi="Times New Roman" w:cs="Times New Roman"/>
          <w:color w:val="FF0000"/>
          <w:sz w:val="28"/>
          <w:szCs w:val="28"/>
        </w:rPr>
        <w:t>De-Moivre</w:t>
      </w:r>
      <w:r w:rsidRPr="00B62352">
        <w:rPr>
          <w:rFonts w:ascii="Times New Roman" w:hAnsi="Times New Roman" w:cs="Times New Roman"/>
          <w:sz w:val="28"/>
          <w:szCs w:val="28"/>
        </w:rPr>
        <w:t>. Who obtained this continuous distribution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 xml:space="preserve">as a limiting case of the binomial distribution and </w:t>
      </w:r>
      <w:r w:rsidRPr="00B62352">
        <w:rPr>
          <w:rFonts w:ascii="Times New Roman" w:eastAsia="HiddenHorzOCR" w:hAnsi="Times New Roman" w:cs="Times New Roman"/>
          <w:sz w:val="28"/>
          <w:szCs w:val="28"/>
        </w:rPr>
        <w:t xml:space="preserve">applied </w:t>
      </w:r>
      <w:r w:rsidRPr="00B62352">
        <w:rPr>
          <w:rFonts w:ascii="Times New Roman" w:hAnsi="Times New Roman" w:cs="Times New Roman"/>
          <w:sz w:val="28"/>
          <w:szCs w:val="28"/>
        </w:rPr>
        <w:t>it to problems arising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>in the game of chance</w:t>
      </w:r>
      <w:r>
        <w:rPr>
          <w:rFonts w:ascii="Times New Roman" w:hAnsi="Times New Roman" w:cs="Times New Roman"/>
          <w:sz w:val="28"/>
          <w:szCs w:val="28"/>
        </w:rPr>
        <w:t>. It was also known to Laplace, n</w:t>
      </w:r>
      <w:r w:rsidRPr="00B62352">
        <w:rPr>
          <w:rFonts w:ascii="Times New Roman" w:hAnsi="Times New Roman" w:cs="Times New Roman"/>
          <w:sz w:val="28"/>
          <w:szCs w:val="28"/>
        </w:rPr>
        <w:t>o later than 1774 but through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>a historical error it was credited to Gauss. Who first made reference to it in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>be</w:t>
      </w:r>
      <w:r w:rsidR="00AC1600">
        <w:rPr>
          <w:rFonts w:ascii="Times New Roman" w:hAnsi="Times New Roman" w:cs="Times New Roman"/>
          <w:sz w:val="28"/>
          <w:szCs w:val="28"/>
        </w:rPr>
        <w:t xml:space="preserve">ginning of 19th century (1809), </w:t>
      </w:r>
      <w:r w:rsidRPr="00B62352">
        <w:rPr>
          <w:rFonts w:ascii="Times New Roman" w:hAnsi="Times New Roman" w:cs="Times New Roman"/>
          <w:sz w:val="28"/>
          <w:szCs w:val="28"/>
        </w:rPr>
        <w:t xml:space="preserve">as the </w:t>
      </w:r>
      <w:r w:rsidRPr="00B62352">
        <w:rPr>
          <w:rFonts w:ascii="Times New Roman" w:eastAsia="HiddenHorzOCR" w:hAnsi="Times New Roman" w:cs="Times New Roman"/>
          <w:sz w:val="28"/>
          <w:szCs w:val="28"/>
        </w:rPr>
        <w:t xml:space="preserve">distribution </w:t>
      </w:r>
      <w:r w:rsidRPr="00B62352">
        <w:rPr>
          <w:rFonts w:ascii="Times New Roman" w:hAnsi="Times New Roman" w:cs="Times New Roman"/>
          <w:sz w:val="28"/>
          <w:szCs w:val="28"/>
        </w:rPr>
        <w:t xml:space="preserve">of errors in </w:t>
      </w:r>
      <w:proofErr w:type="gramStart"/>
      <w:r w:rsidR="003E31F6" w:rsidRPr="00B62352">
        <w:rPr>
          <w:rFonts w:ascii="Times New Roman" w:hAnsi="Times New Roman" w:cs="Times New Roman"/>
          <w:sz w:val="28"/>
          <w:szCs w:val="28"/>
        </w:rPr>
        <w:t>Astro</w:t>
      </w:r>
      <w:r w:rsidR="003E31F6">
        <w:rPr>
          <w:rFonts w:ascii="Times New Roman" w:hAnsi="Times New Roman" w:cs="Times New Roman"/>
          <w:sz w:val="28"/>
          <w:szCs w:val="28"/>
        </w:rPr>
        <w:t>nomy.</w:t>
      </w:r>
      <w:proofErr w:type="gramEnd"/>
    </w:p>
    <w:p w:rsidR="003E31F6" w:rsidRDefault="003E31F6" w:rsidP="00B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1600" w:rsidRDefault="00AC1600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1F6">
        <w:rPr>
          <w:rFonts w:ascii="Times New Roman" w:hAnsi="Times New Roman" w:cs="Times New Roman"/>
          <w:sz w:val="28"/>
          <w:szCs w:val="28"/>
        </w:rPr>
        <w:t>Gauss used the normal curve to describe the theory of accidental errors of measurements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involved in the calculation of orbits of heavenly bodies. Throughout the eighteenth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and nineteenth centuries, various efforts were made to establish the normal model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as the underlying law ruling all continuous random variables. Thus the name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i/>
          <w:iCs/>
          <w:sz w:val="28"/>
          <w:szCs w:val="28"/>
        </w:rPr>
        <w:t>"normal</w:t>
      </w:r>
      <w:r w:rsidR="003E31F6" w:rsidRPr="003E31F6">
        <w:rPr>
          <w:rFonts w:ascii="Times New Roman" w:hAnsi="Times New Roman" w:cs="Times New Roman"/>
          <w:i/>
          <w:iCs/>
          <w:sz w:val="28"/>
          <w:szCs w:val="28"/>
        </w:rPr>
        <w:t xml:space="preserve">”. </w:t>
      </w:r>
      <w:r w:rsidRPr="003E31F6">
        <w:rPr>
          <w:rFonts w:ascii="Times New Roman" w:hAnsi="Times New Roman" w:cs="Times New Roman"/>
          <w:sz w:val="28"/>
          <w:szCs w:val="28"/>
        </w:rPr>
        <w:t>These efforts, however, failed because of false premises. The normal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model has, nevertheless, become the most important probability model in statistical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analysis.</w:t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8189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06445" cy="49720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375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370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5143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3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2099" cy="1148486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24" cy="115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54360" cy="7563917"/>
            <wp:effectExtent l="19050" t="0" r="3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98" cy="75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40312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97023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81289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23814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95298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85238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1552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15311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Pr="00B62352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012723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31F6" w:rsidRPr="00B62352" w:rsidSect="003E31F6">
      <w:pgSz w:w="12240" w:h="15840"/>
      <w:pgMar w:top="72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D5461"/>
    <w:multiLevelType w:val="hybridMultilevel"/>
    <w:tmpl w:val="32D81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B62352"/>
    <w:rsid w:val="003E31F6"/>
    <w:rsid w:val="00553736"/>
    <w:rsid w:val="00892EB2"/>
    <w:rsid w:val="00AC1600"/>
    <w:rsid w:val="00B62352"/>
    <w:rsid w:val="00C92D7E"/>
    <w:rsid w:val="00FA74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1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7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customXml" Target="../customXml/item2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customXml" Target="../customXml/item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704c949b482d1ea654499c5481c6b12c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8485b833f4768a2fb975b3c7aed1b9dd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79595C-1999-42D5-A24E-7A9218A7F73B}"/>
</file>

<file path=customXml/itemProps2.xml><?xml version="1.0" encoding="utf-8"?>
<ds:datastoreItem xmlns:ds="http://schemas.openxmlformats.org/officeDocument/2006/customXml" ds:itemID="{CCE38A32-1CDC-4FF5-8B48-CA2E40E4F1DD}"/>
</file>

<file path=customXml/itemProps3.xml><?xml version="1.0" encoding="utf-8"?>
<ds:datastoreItem xmlns:ds="http://schemas.openxmlformats.org/officeDocument/2006/customXml" ds:itemID="{33D7987C-15EF-4440-9997-105FFC41C72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2021-01-09T01:25:00Z</dcterms:created>
  <dcterms:modified xsi:type="dcterms:W3CDTF">2021-01-09T05:32:00Z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