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3C339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  <w:sz w:val="34"/>
        </w:rPr>
        <w:t>REPORT - Final Project (Capstone)</w:t>
      </w:r>
    </w:p>
    <w:p w14:paraId="7D553194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  <w:sz w:val="34"/>
        </w:rPr>
        <w:t>Architect the 2030 Organization</w:t>
      </w:r>
    </w:p>
    <w:p w14:paraId="485BECBB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</w:rPr>
        <w:t>Project 14  |  Chapter 16 - The AI-Native Enterprise</w:t>
      </w:r>
    </w:p>
    <w:p w14:paraId="0995A66B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</w:rPr>
        <w:t>Course: System Administration and Maintenance</w:t>
      </w:r>
    </w:p>
    <w:p w14:paraId="4D1DFA3D" w14:textId="5974C20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</w:rPr>
        <w:t xml:space="preserve">Student: Sareena </w:t>
      </w:r>
      <w:proofErr w:type="spellStart"/>
      <w:r w:rsidRPr="00514D8C">
        <w:rPr>
          <w:color w:val="000000" w:themeColor="text1"/>
        </w:rPr>
        <w:t>Challuri</w:t>
      </w:r>
      <w:proofErr w:type="spellEnd"/>
      <w:r w:rsidRPr="00514D8C">
        <w:rPr>
          <w:color w:val="000000" w:themeColor="text1"/>
        </w:rPr>
        <w:t xml:space="preserve">     Date: </w:t>
      </w:r>
      <w:r w:rsidR="00514D8C" w:rsidRPr="00514D8C">
        <w:rPr>
          <w:color w:val="000000" w:themeColor="text1"/>
        </w:rPr>
        <w:t>08/14/2026</w:t>
      </w:r>
    </w:p>
    <w:p w14:paraId="1215C5D0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</w:rPr>
        <w:t xml:space="preserve">Repository: </w:t>
      </w:r>
      <w:proofErr w:type="gramStart"/>
      <w:r w:rsidRPr="00514D8C">
        <w:rPr>
          <w:color w:val="000000" w:themeColor="text1"/>
        </w:rPr>
        <w:t>https://github.com/srujanachalluri/SystemAdministartion  (</w:t>
      </w:r>
      <w:proofErr w:type="gramEnd"/>
      <w:r w:rsidRPr="00514D8C">
        <w:rPr>
          <w:color w:val="000000" w:themeColor="text1"/>
        </w:rPr>
        <w:t>folder: 16-ai-native-capstone)</w:t>
      </w:r>
    </w:p>
    <w:p w14:paraId="68527342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6"/>
        </w:rPr>
        <w:t>________________________________________________________________________________________________</w:t>
      </w:r>
    </w:p>
    <w:p w14:paraId="3E1C9BBE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  <w:sz w:val="25"/>
        </w:rPr>
        <w:t>PART 1 - EXECUTIVE SUMMARY (the one page the board reads)</w:t>
      </w:r>
    </w:p>
    <w:p w14:paraId="6A8FB006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</w:rPr>
        <w:t>Cornerstone Relief International is a 600-person Christian relief organisation with a nine-person HQ IT team, offices on four continents, and a board mandate with two halves: use AI to do far more with nine people, and never again put the people we serve at the mercy of a tool we did not govern. This submission is the architecture that team will run on.</w:t>
      </w:r>
    </w:p>
    <w:p w14:paraId="2560B484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The design</w:t>
      </w:r>
    </w:p>
    <w:p w14:paraId="09F9F9BB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</w:rPr>
        <w:t>TWO SERVING LANES ON ONE CONTROL PLANE. A self-hosted lane, with no route to the internet, serves the case-note assistant that reads beneficiaries' names, locations and medical details. A commercial API lane serves staff productivity and operations, where no restricted data is ever permitted. Above both sits one identity plane; beneath both, one OpenTelemetry and WORM-audit backbone; across both, a written autonomy ladder that states what a machine may do without asking a human.</w:t>
      </w:r>
    </w:p>
    <w:p w14:paraId="55EE433D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Three decisions the board should know it has made</w:t>
      </w:r>
    </w:p>
    <w:p w14:paraId="30965FDD" w14:textId="77777777" w:rsidR="008A3A71" w:rsidRPr="00514D8C" w:rsidRDefault="00000000">
      <w:pPr>
        <w:pStyle w:val="ListNumber"/>
        <w:ind w:left="432"/>
        <w:rPr>
          <w:color w:val="000000" w:themeColor="text1"/>
        </w:rPr>
      </w:pPr>
      <w:r w:rsidRPr="00514D8C">
        <w:rPr>
          <w:color w:val="000000" w:themeColor="text1"/>
        </w:rPr>
        <w:t>SELF-HOSTING THE CASE-NOTE MODEL COSTS US$70,320 PER YEAR MORE THAN the commercial alternative - about 0.6 of a field post. It is not a cost decision; it buys residency and verifiable deletion for data about vulnerable people. The full arithmetic is in cost-analysis.txt and the argument is in decision-memo.docx.</w:t>
      </w:r>
    </w:p>
    <w:p w14:paraId="13E87FEC" w14:textId="77777777" w:rsidR="008A3A71" w:rsidRPr="00514D8C" w:rsidRDefault="00000000">
      <w:pPr>
        <w:pStyle w:val="ListNumber"/>
        <w:ind w:left="432"/>
        <w:rPr>
          <w:color w:val="000000" w:themeColor="text1"/>
        </w:rPr>
      </w:pPr>
      <w:r w:rsidRPr="00514D8C">
        <w:rPr>
          <w:color w:val="000000" w:themeColor="text1"/>
        </w:rPr>
        <w:t>AUTONOMY IS GRANTED BY NAME, NOT BY DEFAULT. Ten operational actions sit on four rungs. Restarting a stateless pod is automatic. Rotating a credential requires out-of-band verification. Deleting beneficiary data, changing payment details, touching logging or backup, or contacting a beneficiary can never be automated - there is no promotion path. Turning autonomy up needs a signature; turning it down needs nothing, and any of the nine may pull the kill switch.</w:t>
      </w:r>
    </w:p>
    <w:p w14:paraId="59804405" w14:textId="77777777" w:rsidR="008A3A71" w:rsidRPr="00514D8C" w:rsidRDefault="00000000">
      <w:pPr>
        <w:pStyle w:val="ListNumber"/>
        <w:ind w:left="432"/>
        <w:rPr>
          <w:color w:val="000000" w:themeColor="text1"/>
        </w:rPr>
      </w:pPr>
      <w:r w:rsidRPr="00514D8C">
        <w:rPr>
          <w:color w:val="000000" w:themeColor="text1"/>
        </w:rPr>
        <w:t>THE THREE INCIDENTS FROM LAST YEAR EACH HAVE A NAMED CONTROL. The US$240,000 deepfake: out-of-band wire verification on a channel the caller cannot own. The ransomware weekend: five-zone segmentation plus an immutable backup copy in an account no production identity can reach, restore-tested quarterly. The chatbot paste: egress DLP and blocked consumer chatbot domains - together with a sanctioned internal assistant in the same click, because blocking without providing just creates shadow IT.</w:t>
      </w:r>
    </w:p>
    <w:p w14:paraId="28BE5201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The deliverable 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7714"/>
      </w:tblGrid>
      <w:tr w:rsidR="00514D8C" w:rsidRPr="00514D8C" w14:paraId="6F522BA4" w14:textId="77777777">
        <w:trPr>
          <w:jc w:val="center"/>
        </w:trPr>
        <w:tc>
          <w:tcPr>
            <w:tcW w:w="2448" w:type="dxa"/>
          </w:tcPr>
          <w:p w14:paraId="285CB034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b/>
                <w:color w:val="000000" w:themeColor="text1"/>
                <w:sz w:val="18"/>
              </w:rPr>
              <w:t>File</w:t>
            </w:r>
          </w:p>
        </w:tc>
        <w:tc>
          <w:tcPr>
            <w:tcW w:w="7776" w:type="dxa"/>
          </w:tcPr>
          <w:p w14:paraId="06E08B71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b/>
                <w:color w:val="000000" w:themeColor="text1"/>
                <w:sz w:val="18"/>
              </w:rPr>
              <w:t>What it is</w:t>
            </w:r>
          </w:p>
        </w:tc>
      </w:tr>
      <w:tr w:rsidR="00514D8C" w:rsidRPr="00514D8C" w14:paraId="607F867B" w14:textId="77777777">
        <w:trPr>
          <w:jc w:val="center"/>
        </w:trPr>
        <w:tc>
          <w:tcPr>
            <w:tcW w:w="2448" w:type="dxa"/>
          </w:tcPr>
          <w:p w14:paraId="3E611842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architecture.docx</w:t>
            </w:r>
          </w:p>
        </w:tc>
        <w:tc>
          <w:tcPr>
            <w:tcW w:w="7776" w:type="dxa"/>
          </w:tcPr>
          <w:p w14:paraId="2DEC6230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Document 1 - two-lane design, the organ table with both halves filled, request walkthrough, trust boundaries</w:t>
            </w:r>
          </w:p>
        </w:tc>
      </w:tr>
      <w:tr w:rsidR="00514D8C" w:rsidRPr="00514D8C" w14:paraId="33CB2AA7" w14:textId="77777777">
        <w:trPr>
          <w:jc w:val="center"/>
        </w:trPr>
        <w:tc>
          <w:tcPr>
            <w:tcW w:w="2448" w:type="dxa"/>
          </w:tcPr>
          <w:p w14:paraId="1756FB9F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ai-strategy.txt</w:t>
            </w:r>
          </w:p>
        </w:tc>
        <w:tc>
          <w:tcPr>
            <w:tcW w:w="7776" w:type="dxa"/>
          </w:tcPr>
          <w:p w14:paraId="7EFFBB8E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Document 2 - what CRI uses AI for, what it runs, model tiers, refused uses, build-vs-buy-vs-self-host</w:t>
            </w:r>
          </w:p>
        </w:tc>
      </w:tr>
      <w:tr w:rsidR="00514D8C" w:rsidRPr="00514D8C" w14:paraId="146CC697" w14:textId="77777777">
        <w:trPr>
          <w:jc w:val="center"/>
        </w:trPr>
        <w:tc>
          <w:tcPr>
            <w:tcW w:w="2448" w:type="dxa"/>
          </w:tcPr>
          <w:p w14:paraId="14300A15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lastRenderedPageBreak/>
              <w:t>automation-plan.txt</w:t>
            </w:r>
          </w:p>
        </w:tc>
        <w:tc>
          <w:tcPr>
            <w:tcW w:w="7776" w:type="dxa"/>
          </w:tcPr>
          <w:p w14:paraId="11FF9110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Document 3 - AIOps design and the autonomy ladder, ten actions across four rungs</w:t>
            </w:r>
          </w:p>
        </w:tc>
      </w:tr>
      <w:tr w:rsidR="00514D8C" w:rsidRPr="00514D8C" w14:paraId="2B662BDC" w14:textId="77777777">
        <w:trPr>
          <w:jc w:val="center"/>
        </w:trPr>
        <w:tc>
          <w:tcPr>
            <w:tcW w:w="2448" w:type="dxa"/>
          </w:tcPr>
          <w:p w14:paraId="2C0B560A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security-plan.txt</w:t>
            </w:r>
          </w:p>
        </w:tc>
        <w:tc>
          <w:tcPr>
            <w:tcW w:w="7776" w:type="dxa"/>
          </w:tcPr>
          <w:p w14:paraId="49F0868A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Document 4 - traditional controls plus OWASP LLM Top 10 to MITRE ATLAS, and the indirect prompt-injection kill chain</w:t>
            </w:r>
          </w:p>
        </w:tc>
      </w:tr>
      <w:tr w:rsidR="00514D8C" w:rsidRPr="00514D8C" w14:paraId="74538616" w14:textId="77777777">
        <w:trPr>
          <w:jc w:val="center"/>
        </w:trPr>
        <w:tc>
          <w:tcPr>
            <w:tcW w:w="2448" w:type="dxa"/>
          </w:tcPr>
          <w:p w14:paraId="09AD5497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cost-analysis.txt</w:t>
            </w:r>
          </w:p>
        </w:tc>
        <w:tc>
          <w:tcPr>
            <w:tcW w:w="7776" w:type="dxa"/>
          </w:tcPr>
          <w:p w14:paraId="5992EB23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Document 5 - VRAM and KV-cache sizing, three scenarios, the crossover, and a utilisation sensitivity table</w:t>
            </w:r>
          </w:p>
        </w:tc>
      </w:tr>
      <w:tr w:rsidR="00514D8C" w:rsidRPr="00514D8C" w14:paraId="031448B7" w14:textId="77777777">
        <w:trPr>
          <w:jc w:val="center"/>
        </w:trPr>
        <w:tc>
          <w:tcPr>
            <w:tcW w:w="2448" w:type="dxa"/>
          </w:tcPr>
          <w:p w14:paraId="434BFB2B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governance.txt</w:t>
            </w:r>
          </w:p>
        </w:tc>
        <w:tc>
          <w:tcPr>
            <w:tcW w:w="7776" w:type="dxa"/>
          </w:tcPr>
          <w:p w14:paraId="54EF8027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Document 6 - the ten-row control set and the EU AI Act Art. 14 / Art. 12 / NIST RMF mapping</w:t>
            </w:r>
          </w:p>
        </w:tc>
      </w:tr>
      <w:tr w:rsidR="00514D8C" w:rsidRPr="00514D8C" w14:paraId="639CCA14" w14:textId="77777777">
        <w:trPr>
          <w:jc w:val="center"/>
        </w:trPr>
        <w:tc>
          <w:tcPr>
            <w:tcW w:w="2448" w:type="dxa"/>
          </w:tcPr>
          <w:p w14:paraId="3C364137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decision-memo.docx</w:t>
            </w:r>
          </w:p>
        </w:tc>
        <w:tc>
          <w:tcPr>
            <w:tcW w:w="7776" w:type="dxa"/>
          </w:tcPr>
          <w:p w14:paraId="08709F52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Hard tier - the architect's judgment to the board, with the conditions that would reverse it</w:t>
            </w:r>
          </w:p>
        </w:tc>
      </w:tr>
      <w:tr w:rsidR="00514D8C" w:rsidRPr="00514D8C" w14:paraId="168B277E" w14:textId="77777777">
        <w:trPr>
          <w:jc w:val="center"/>
        </w:trPr>
        <w:tc>
          <w:tcPr>
            <w:tcW w:w="2448" w:type="dxa"/>
          </w:tcPr>
          <w:p w14:paraId="11015170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agent-log.txt</w:t>
            </w:r>
          </w:p>
        </w:tc>
        <w:tc>
          <w:tcPr>
            <w:tcW w:w="7776" w:type="dxa"/>
          </w:tcPr>
          <w:p w14:paraId="7A9DE5F0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Required - every task delegated to the agent, what it produced, where it was wrong, and where the architect intervened</w:t>
            </w:r>
          </w:p>
        </w:tc>
      </w:tr>
      <w:tr w:rsidR="00514D8C" w:rsidRPr="00514D8C" w14:paraId="3F91CD29" w14:textId="77777777">
        <w:trPr>
          <w:jc w:val="center"/>
        </w:trPr>
        <w:tc>
          <w:tcPr>
            <w:tcW w:w="2448" w:type="dxa"/>
          </w:tcPr>
          <w:p w14:paraId="7376D7A0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code/</w:t>
            </w:r>
          </w:p>
        </w:tc>
        <w:tc>
          <w:tcPr>
            <w:tcW w:w="7776" w:type="dxa"/>
          </w:tcPr>
          <w:p w14:paraId="313B0093" w14:textId="77777777" w:rsidR="008A3A71" w:rsidRPr="00514D8C" w:rsidRDefault="00000000">
            <w:pPr>
              <w:rPr>
                <w:color w:val="000000" w:themeColor="text1"/>
              </w:rPr>
            </w:pPr>
            <w:r w:rsidRPr="00514D8C">
              <w:rPr>
                <w:color w:val="000000" w:themeColor="text1"/>
                <w:sz w:val="17"/>
              </w:rPr>
              <w:t>The four adapted reference configs</w:t>
            </w:r>
          </w:p>
        </w:tc>
      </w:tr>
    </w:tbl>
    <w:p w14:paraId="57787BDA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Where the judgment lives</w:t>
      </w:r>
    </w:p>
    <w:p w14:paraId="443451DB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</w:rPr>
        <w:t>The agent decides how. The autonomy ladder decides whether. When an automated action causes harm, the accountable person is the human named on that action's row - which is why the names are written into the YAML rather than left to an org chart.</w:t>
      </w:r>
    </w:p>
    <w:p w14:paraId="26351B79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</w:rPr>
        <w:br w:type="page"/>
      </w:r>
    </w:p>
    <w:p w14:paraId="5E6BAD6C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  <w:sz w:val="25"/>
        </w:rPr>
        <w:lastRenderedPageBreak/>
        <w:t>PART 2 - VERIFICATION LOG (commands run in GitHub Codespaces)</w:t>
      </w:r>
    </w:p>
    <w:p w14:paraId="63E8F87A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Every command below was run in the GitHub Codespace for the repository. Run each one, then paste the terminal output (or a screenshot) into the red placeholder underneath it.</w:t>
      </w:r>
    </w:p>
    <w:p w14:paraId="7B913DE7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HOW TO FILL THIS IN: run the command, select the output in the Codespaces terminal, copy it, then click the red [ ... ] block below and paste over it. Set the pasted text to Consolas 9pt so it stays readable.</w:t>
      </w:r>
    </w:p>
    <w:p w14:paraId="0E00C21A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Step 1. Confirm the environment and the repository</w:t>
      </w:r>
    </w:p>
    <w:p w14:paraId="4E232A99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Why this step: Establishes that the work was done in the GitHub Codespace and shows which repository it was committed to.</w:t>
      </w:r>
    </w:p>
    <w:p w14:paraId="3626108A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Command:</w:t>
      </w:r>
    </w:p>
    <w:p w14:paraId="6D55599E" w14:textId="77777777" w:rsidR="008A3A71" w:rsidRPr="00514D8C" w:rsidRDefault="00000000">
      <w:pPr>
        <w:spacing w:after="120" w:line="240" w:lineRule="auto"/>
        <w:rPr>
          <w:color w:val="000000" w:themeColor="text1"/>
        </w:rPr>
      </w:pPr>
      <w:r w:rsidRPr="00514D8C">
        <w:rPr>
          <w:rFonts w:ascii="Consolas" w:hAnsi="Consolas"/>
          <w:color w:val="000000" w:themeColor="text1"/>
          <w:sz w:val="17"/>
        </w:rPr>
        <w:t>cd /workspaces/SystemAdministartion</w:t>
      </w:r>
      <w:r w:rsidRPr="00514D8C">
        <w:rPr>
          <w:rFonts w:ascii="Consolas" w:hAnsi="Consolas"/>
          <w:color w:val="000000" w:themeColor="text1"/>
          <w:sz w:val="17"/>
        </w:rPr>
        <w:br/>
        <w:t>pwd</w:t>
      </w:r>
      <w:r w:rsidRPr="00514D8C">
        <w:rPr>
          <w:rFonts w:ascii="Consolas" w:hAnsi="Consolas"/>
          <w:color w:val="000000" w:themeColor="text1"/>
          <w:sz w:val="17"/>
        </w:rPr>
        <w:br/>
        <w:t>git --version</w:t>
      </w:r>
      <w:r w:rsidRPr="00514D8C">
        <w:rPr>
          <w:rFonts w:ascii="Consolas" w:hAnsi="Consolas"/>
          <w:color w:val="000000" w:themeColor="text1"/>
          <w:sz w:val="17"/>
        </w:rPr>
        <w:br/>
        <w:t>python3 --version</w:t>
      </w:r>
      <w:r w:rsidRPr="00514D8C">
        <w:rPr>
          <w:rFonts w:ascii="Consolas" w:hAnsi="Consolas"/>
          <w:color w:val="000000" w:themeColor="text1"/>
          <w:sz w:val="17"/>
        </w:rPr>
        <w:br/>
        <w:t>git remote -v</w:t>
      </w:r>
    </w:p>
    <w:p w14:paraId="7E5BFA48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Output:</w:t>
      </w:r>
    </w:p>
    <w:p w14:paraId="299D8DF9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drawing>
          <wp:inline distT="0" distB="0" distL="0" distR="0" wp14:anchorId="36E8D15E" wp14:editId="1CB4DF03">
            <wp:extent cx="6309360" cy="1613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1-environm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1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6000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t>Screenshot: results/step-01-environment.png</w:t>
      </w:r>
    </w:p>
    <w:p w14:paraId="1EDBB1F9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Step 2. Show the project structure</w:t>
      </w:r>
    </w:p>
    <w:p w14:paraId="6D476C5B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Why this step: Shows the full deliverable set: the six documents, the reference configs, REPORT.docx and agent-log.txt.</w:t>
      </w:r>
    </w:p>
    <w:p w14:paraId="6814C329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Command:</w:t>
      </w:r>
    </w:p>
    <w:p w14:paraId="7F8FEF81" w14:textId="77777777" w:rsidR="008A3A71" w:rsidRPr="00514D8C" w:rsidRDefault="00000000">
      <w:pPr>
        <w:spacing w:after="120" w:line="240" w:lineRule="auto"/>
        <w:rPr>
          <w:color w:val="000000" w:themeColor="text1"/>
        </w:rPr>
      </w:pPr>
      <w:r w:rsidRPr="00514D8C">
        <w:rPr>
          <w:rFonts w:ascii="Consolas" w:hAnsi="Consolas"/>
          <w:color w:val="000000" w:themeColor="text1"/>
          <w:sz w:val="17"/>
        </w:rPr>
        <w:t>cd /workspaces/SystemAdministartion/16-ai-native-capstone</w:t>
      </w:r>
      <w:r w:rsidRPr="00514D8C">
        <w:rPr>
          <w:rFonts w:ascii="Consolas" w:hAnsi="Consolas"/>
          <w:color w:val="000000" w:themeColor="text1"/>
          <w:sz w:val="17"/>
        </w:rPr>
        <w:br/>
        <w:t>ls -R</w:t>
      </w:r>
      <w:r w:rsidRPr="00514D8C">
        <w:rPr>
          <w:rFonts w:ascii="Consolas" w:hAnsi="Consolas"/>
          <w:color w:val="000000" w:themeColor="text1"/>
          <w:sz w:val="17"/>
        </w:rPr>
        <w:br/>
        <w:t>find . -type f | sort</w:t>
      </w:r>
    </w:p>
    <w:p w14:paraId="4FE4327B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Output:</w:t>
      </w:r>
    </w:p>
    <w:p w14:paraId="00717406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drawing>
          <wp:inline distT="0" distB="0" distL="0" distR="0" wp14:anchorId="61DC4417" wp14:editId="5A2D0391">
            <wp:extent cx="6309360" cy="1763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2-stru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CDC4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t>Screenshot: results/step-02-structure.png</w:t>
      </w:r>
    </w:p>
    <w:p w14:paraId="1DEEABE7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lastRenderedPageBreak/>
        <w:t>Step 3. Validate the two YAML configs actually parse</w:t>
      </w:r>
    </w:p>
    <w:p w14:paraId="684577C6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Why this step: A config that does not parse is not a config. This proves both adapted files are valid YAML and reports what is in them.</w:t>
      </w:r>
    </w:p>
    <w:p w14:paraId="4C10C7A0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Command:</w:t>
      </w:r>
    </w:p>
    <w:p w14:paraId="3AC71B71" w14:textId="77777777" w:rsidR="008A3A71" w:rsidRPr="00514D8C" w:rsidRDefault="00000000">
      <w:pPr>
        <w:spacing w:after="120" w:line="240" w:lineRule="auto"/>
        <w:rPr>
          <w:color w:val="000000" w:themeColor="text1"/>
        </w:rPr>
      </w:pPr>
      <w:r w:rsidRPr="00514D8C">
        <w:rPr>
          <w:rFonts w:ascii="Consolas" w:hAnsi="Consolas"/>
          <w:color w:val="000000" w:themeColor="text1"/>
          <w:sz w:val="17"/>
        </w:rPr>
        <w:t>cd /workspaces/SystemAdministartion/16-ai-native-capstone</w:t>
      </w:r>
      <w:r w:rsidRPr="00514D8C">
        <w:rPr>
          <w:rFonts w:ascii="Consolas" w:hAnsi="Consolas"/>
          <w:color w:val="000000" w:themeColor="text1"/>
          <w:sz w:val="17"/>
        </w:rPr>
        <w:br/>
        <w:t>pip install --quiet pyyaml python-docx</w:t>
      </w:r>
      <w:r w:rsidRPr="00514D8C">
        <w:rPr>
          <w:rFonts w:ascii="Consolas" w:hAnsi="Consolas"/>
          <w:color w:val="000000" w:themeColor="text1"/>
          <w:sz w:val="17"/>
        </w:rPr>
        <w:br/>
        <w:t>python3 -c "import yaml,sys; d=yaml.safe_load(open('code/autonomy-ladder.yaml')); print('autonomy-ladder.yaml OK -', len(d['actions']), 'actions,', len(d['never_automate']['actions']), 'never-automate entries')"</w:t>
      </w:r>
      <w:r w:rsidRPr="00514D8C">
        <w:rPr>
          <w:rFonts w:ascii="Consolas" w:hAnsi="Consolas"/>
          <w:color w:val="000000" w:themeColor="text1"/>
          <w:sz w:val="17"/>
        </w:rPr>
        <w:br/>
        <w:t>python3 -c "import yaml; d=yaml.safe_load(open('code/inference-platform.yaml')); print('inference-platform.yaml OK - lanes:', [k for k in d['platform'] if k.startswith('lane')])"</w:t>
      </w:r>
    </w:p>
    <w:p w14:paraId="0374A17C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Output:</w:t>
      </w:r>
    </w:p>
    <w:p w14:paraId="2C63C6F3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drawing>
          <wp:inline distT="0" distB="0" distL="0" distR="0" wp14:anchorId="0BEEAA05" wp14:editId="5DFD3B36">
            <wp:extent cx="6309360" cy="4684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3a-insta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14E6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t>Screenshot: results/step-03a-install.png</w:t>
      </w:r>
    </w:p>
    <w:p w14:paraId="05326D03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drawing>
          <wp:inline distT="0" distB="0" distL="0" distR="0" wp14:anchorId="56D565B3" wp14:editId="53AB711F">
            <wp:extent cx="6309360" cy="3701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3b-autonomy-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BB11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t>Screenshot: results/step-03b-autonomy-ladder.png</w:t>
      </w:r>
    </w:p>
    <w:p w14:paraId="03F1771C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drawing>
          <wp:inline distT="0" distB="0" distL="0" distR="0" wp14:anchorId="731F9E15" wp14:editId="1F007415">
            <wp:extent cx="6309360" cy="3701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3c-inference-plat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316E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t>Screenshot: results/step-03c-inference-platform.png</w:t>
      </w:r>
    </w:p>
    <w:p w14:paraId="1B3C3503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Step 4. Prove every autonomy rung is populated and every action has an owner</w:t>
      </w:r>
    </w:p>
    <w:p w14:paraId="6FCA64B7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Why this step: The rubric requires at least one action on each of observe / recommend / approve / act, and a named human on every governed row. This checks it mechanically instead of asserting it.</w:t>
      </w:r>
    </w:p>
    <w:p w14:paraId="4286BC43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Command:</w:t>
      </w:r>
    </w:p>
    <w:p w14:paraId="45F132E0" w14:textId="77777777" w:rsidR="008A3A71" w:rsidRPr="00514D8C" w:rsidRDefault="00000000">
      <w:pPr>
        <w:spacing w:after="120" w:line="240" w:lineRule="auto"/>
        <w:rPr>
          <w:color w:val="000000" w:themeColor="text1"/>
        </w:rPr>
      </w:pPr>
      <w:r w:rsidRPr="00514D8C">
        <w:rPr>
          <w:rFonts w:ascii="Consolas" w:hAnsi="Consolas"/>
          <w:color w:val="000000" w:themeColor="text1"/>
          <w:sz w:val="17"/>
        </w:rPr>
        <w:t>cd /workspaces/SystemAdministartion/16-ai-native-capstone</w:t>
      </w:r>
      <w:r w:rsidRPr="00514D8C">
        <w:rPr>
          <w:rFonts w:ascii="Consolas" w:hAnsi="Consolas"/>
          <w:color w:val="000000" w:themeColor="text1"/>
          <w:sz w:val="17"/>
        </w:rPr>
        <w:br/>
        <w:t>python3 - &lt;&lt;'PY'</w:t>
      </w:r>
      <w:r w:rsidRPr="00514D8C">
        <w:rPr>
          <w:rFonts w:ascii="Consolas" w:hAnsi="Consolas"/>
          <w:color w:val="000000" w:themeColor="text1"/>
          <w:sz w:val="17"/>
        </w:rPr>
        <w:br/>
        <w:t>import yaml</w:t>
      </w:r>
      <w:r w:rsidRPr="00514D8C">
        <w:rPr>
          <w:rFonts w:ascii="Consolas" w:hAnsi="Consolas"/>
          <w:color w:val="000000" w:themeColor="text1"/>
          <w:sz w:val="17"/>
        </w:rPr>
        <w:br/>
        <w:t>d = yaml.safe_load(open('code/autonomy-ladder.yaml'))</w:t>
      </w:r>
      <w:r w:rsidRPr="00514D8C">
        <w:rPr>
          <w:rFonts w:ascii="Consolas" w:hAnsi="Consolas"/>
          <w:color w:val="000000" w:themeColor="text1"/>
          <w:sz w:val="17"/>
        </w:rPr>
        <w:br/>
        <w:t>tiers = {}</w:t>
      </w:r>
      <w:r w:rsidRPr="00514D8C">
        <w:rPr>
          <w:rFonts w:ascii="Consolas" w:hAnsi="Consolas"/>
          <w:color w:val="000000" w:themeColor="text1"/>
          <w:sz w:val="17"/>
        </w:rPr>
        <w:br/>
        <w:t>for a in d['actions']:</w:t>
      </w:r>
      <w:r w:rsidRPr="00514D8C">
        <w:rPr>
          <w:rFonts w:ascii="Consolas" w:hAnsi="Consolas"/>
          <w:color w:val="000000" w:themeColor="text1"/>
          <w:sz w:val="17"/>
        </w:rPr>
        <w:br/>
        <w:t xml:space="preserve">    tiers.setdefault(a['tier'], []).append(a['name'])</w:t>
      </w:r>
      <w:r w:rsidRPr="00514D8C">
        <w:rPr>
          <w:rFonts w:ascii="Consolas" w:hAnsi="Consolas"/>
          <w:color w:val="000000" w:themeColor="text1"/>
          <w:sz w:val="17"/>
        </w:rPr>
        <w:br/>
        <w:t>for t in ['observe','recommend','approve','act']:</w:t>
      </w:r>
      <w:r w:rsidRPr="00514D8C">
        <w:rPr>
          <w:rFonts w:ascii="Consolas" w:hAnsi="Consolas"/>
          <w:color w:val="000000" w:themeColor="text1"/>
          <w:sz w:val="17"/>
        </w:rPr>
        <w:br/>
        <w:t xml:space="preserve">    print(f"{t:10s} {len(tiers.get(t,[]))} action(s): {', '.join(tiers.get(t,[]))}")</w:t>
      </w:r>
      <w:r w:rsidRPr="00514D8C">
        <w:rPr>
          <w:rFonts w:ascii="Consolas" w:hAnsi="Consolas"/>
          <w:color w:val="000000" w:themeColor="text1"/>
          <w:sz w:val="17"/>
        </w:rPr>
        <w:br/>
        <w:t>missing = [a['name'] for a in d['actions'] if not a.get('owner')]</w:t>
      </w:r>
      <w:r w:rsidRPr="00514D8C">
        <w:rPr>
          <w:rFonts w:ascii="Consolas" w:hAnsi="Consolas"/>
          <w:color w:val="000000" w:themeColor="text1"/>
          <w:sz w:val="17"/>
        </w:rPr>
        <w:br/>
        <w:t>print('actions with no named owner:', missing or 'NONE')</w:t>
      </w:r>
      <w:r w:rsidRPr="00514D8C">
        <w:rPr>
          <w:rFonts w:ascii="Consolas" w:hAnsi="Consolas"/>
          <w:color w:val="000000" w:themeColor="text1"/>
          <w:sz w:val="17"/>
        </w:rPr>
        <w:br/>
        <w:t>PY</w:t>
      </w:r>
    </w:p>
    <w:p w14:paraId="5139A1BA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Output:</w:t>
      </w:r>
    </w:p>
    <w:p w14:paraId="2AFE3B0E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drawing>
          <wp:inline distT="0" distB="0" distL="0" distR="0" wp14:anchorId="6F720532" wp14:editId="043E3884">
            <wp:extent cx="6309360" cy="13474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4-rungs-and-own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4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63CC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lastRenderedPageBreak/>
        <w:t>Screenshot: results/step-04-rungs-and-owners.png</w:t>
      </w:r>
    </w:p>
    <w:p w14:paraId="1FFD6F8A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Step 5. Run the cost and sizing model</w:t>
      </w:r>
    </w:p>
    <w:p w14:paraId="58ACC04C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Why this step: Produces the VRAM sizing with the KV-cache term, the three growth scenarios, the self-host-vs-API crossover, and the utilisation sensitivity table. These are the numbers quoted in cost-analysis.txt and decision-memo.docx.</w:t>
      </w:r>
    </w:p>
    <w:p w14:paraId="765A022A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Command:</w:t>
      </w:r>
    </w:p>
    <w:p w14:paraId="76120E4C" w14:textId="77777777" w:rsidR="008A3A71" w:rsidRPr="00514D8C" w:rsidRDefault="00000000">
      <w:pPr>
        <w:spacing w:after="120" w:line="240" w:lineRule="auto"/>
        <w:rPr>
          <w:color w:val="000000" w:themeColor="text1"/>
        </w:rPr>
      </w:pPr>
      <w:r w:rsidRPr="00514D8C">
        <w:rPr>
          <w:rFonts w:ascii="Consolas" w:hAnsi="Consolas"/>
          <w:color w:val="000000" w:themeColor="text1"/>
          <w:sz w:val="17"/>
        </w:rPr>
        <w:t>cd /workspaces/SystemAdministartion/16-ai-native-capstone</w:t>
      </w:r>
      <w:r w:rsidRPr="00514D8C">
        <w:rPr>
          <w:rFonts w:ascii="Consolas" w:hAnsi="Consolas"/>
          <w:color w:val="000000" w:themeColor="text1"/>
          <w:sz w:val="17"/>
        </w:rPr>
        <w:br/>
        <w:t>python3 code/estate_cost.py</w:t>
      </w:r>
    </w:p>
    <w:p w14:paraId="2DBB825B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Output:</w:t>
      </w:r>
    </w:p>
    <w:p w14:paraId="0D84A392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drawing>
          <wp:inline distT="0" distB="0" distL="0" distR="0" wp14:anchorId="620AE26A" wp14:editId="569CDAC4">
            <wp:extent cx="6309360" cy="1520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5-cost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C898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t>Screenshot: results/step-05-cost-model.png</w:t>
      </w:r>
    </w:p>
    <w:p w14:paraId="3EB33DAB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Step 6. Save the model output into the repository as evidence</w:t>
      </w:r>
    </w:p>
    <w:p w14:paraId="7D51A9C6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Why this step: The grader can see the exact figures the documents rely on without having to run anything.</w:t>
      </w:r>
    </w:p>
    <w:p w14:paraId="40EB1D45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Command:</w:t>
      </w:r>
    </w:p>
    <w:p w14:paraId="16CEC226" w14:textId="77777777" w:rsidR="008A3A71" w:rsidRPr="00514D8C" w:rsidRDefault="00000000">
      <w:pPr>
        <w:spacing w:after="120" w:line="240" w:lineRule="auto"/>
        <w:rPr>
          <w:color w:val="000000" w:themeColor="text1"/>
        </w:rPr>
      </w:pPr>
      <w:r w:rsidRPr="00514D8C">
        <w:rPr>
          <w:rFonts w:ascii="Consolas" w:hAnsi="Consolas"/>
          <w:color w:val="000000" w:themeColor="text1"/>
          <w:sz w:val="17"/>
        </w:rPr>
        <w:t>cd /workspaces/SystemAdministartion/16-ai-native-capstone</w:t>
      </w:r>
      <w:r w:rsidRPr="00514D8C">
        <w:rPr>
          <w:rFonts w:ascii="Consolas" w:hAnsi="Consolas"/>
          <w:color w:val="000000" w:themeColor="text1"/>
          <w:sz w:val="17"/>
        </w:rPr>
        <w:br/>
        <w:t>python3 code/estate_cost.py &gt; cost-model-output.txt</w:t>
      </w:r>
      <w:r w:rsidRPr="00514D8C">
        <w:rPr>
          <w:rFonts w:ascii="Consolas" w:hAnsi="Consolas"/>
          <w:color w:val="000000" w:themeColor="text1"/>
          <w:sz w:val="17"/>
        </w:rPr>
        <w:br/>
        <w:t>head -20 cost-model-output.txt</w:t>
      </w:r>
      <w:r w:rsidRPr="00514D8C">
        <w:rPr>
          <w:rFonts w:ascii="Consolas" w:hAnsi="Consolas"/>
          <w:color w:val="000000" w:themeColor="text1"/>
          <w:sz w:val="17"/>
        </w:rPr>
        <w:br/>
        <w:t>wc -l cost-model-output.txt</w:t>
      </w:r>
    </w:p>
    <w:p w14:paraId="14FAFCBB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Output:</w:t>
      </w:r>
    </w:p>
    <w:p w14:paraId="7BBE4C00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drawing>
          <wp:inline distT="0" distB="0" distL="0" distR="0" wp14:anchorId="5A817E5F" wp14:editId="34D9F54E">
            <wp:extent cx="6309360" cy="15209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6a-output-h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936F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t>Screenshot: results/step-06a-output-head.png</w:t>
      </w:r>
    </w:p>
    <w:p w14:paraId="3602F7D8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lastRenderedPageBreak/>
        <w:drawing>
          <wp:inline distT="0" distB="0" distL="0" distR="0" wp14:anchorId="28A46F4E" wp14:editId="474EBF21">
            <wp:extent cx="6309360" cy="1520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6b-output-w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F03D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t>Screenshot: results/step-06b-output-wc.png</w:t>
      </w:r>
    </w:p>
    <w:p w14:paraId="120F14AD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Step 7. Check that every named owner actually appears in the document set</w:t>
      </w:r>
    </w:p>
    <w:p w14:paraId="6798F362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Why this step: "A control without a controller is decoration." This shows all nine people own something, and where.</w:t>
      </w:r>
    </w:p>
    <w:p w14:paraId="71BDDBD4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Command:</w:t>
      </w:r>
    </w:p>
    <w:p w14:paraId="1BA73D11" w14:textId="77777777" w:rsidR="008A3A71" w:rsidRPr="00514D8C" w:rsidRDefault="00000000">
      <w:pPr>
        <w:spacing w:after="120" w:line="240" w:lineRule="auto"/>
        <w:rPr>
          <w:color w:val="000000" w:themeColor="text1"/>
        </w:rPr>
      </w:pPr>
      <w:r w:rsidRPr="00514D8C">
        <w:rPr>
          <w:rFonts w:ascii="Consolas" w:hAnsi="Consolas"/>
          <w:color w:val="000000" w:themeColor="text1"/>
          <w:sz w:val="17"/>
        </w:rPr>
        <w:t>cd /workspaces/SystemAdministartion/16-ai-native-capstone</w:t>
      </w:r>
      <w:r w:rsidRPr="00514D8C">
        <w:rPr>
          <w:rFonts w:ascii="Consolas" w:hAnsi="Consolas"/>
          <w:color w:val="000000" w:themeColor="text1"/>
          <w:sz w:val="17"/>
        </w:rPr>
        <w:br/>
        <w:t>for n in Adeyemi Okoro Raman Santos Kim Weber Bello Mensah Novak; do</w:t>
      </w:r>
      <w:r w:rsidRPr="00514D8C">
        <w:rPr>
          <w:rFonts w:ascii="Consolas" w:hAnsi="Consolas"/>
          <w:color w:val="000000" w:themeColor="text1"/>
          <w:sz w:val="17"/>
        </w:rPr>
        <w:br/>
        <w:t xml:space="preserve">  printf '%-10s %s\n' "$n" "$(grep -ril "$n" . | tr '\n' ' ')"</w:t>
      </w:r>
      <w:r w:rsidRPr="00514D8C">
        <w:rPr>
          <w:rFonts w:ascii="Consolas" w:hAnsi="Consolas"/>
          <w:color w:val="000000" w:themeColor="text1"/>
          <w:sz w:val="17"/>
        </w:rPr>
        <w:br/>
        <w:t>done</w:t>
      </w:r>
    </w:p>
    <w:p w14:paraId="79DE8220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Output:</w:t>
      </w:r>
    </w:p>
    <w:p w14:paraId="6832F45E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drawing>
          <wp:inline distT="0" distB="0" distL="0" distR="0" wp14:anchorId="33072CE1" wp14:editId="3551900D">
            <wp:extent cx="6309360" cy="3318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7-owner-cove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A5F9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t>Screenshot: results/step-07-owner-coverage.png</w:t>
      </w:r>
    </w:p>
    <w:p w14:paraId="704D038B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Step 8. Generate the three Word documents</w:t>
      </w:r>
    </w:p>
    <w:p w14:paraId="558DCD47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Why this step: architecture.docx, decision-memo.docx and REPORT.docx are generated from the same source of truth as the configs, so the document set can be rebuilt from a clean checkout and cannot silently drift.</w:t>
      </w:r>
    </w:p>
    <w:p w14:paraId="3C08F848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Command:</w:t>
      </w:r>
    </w:p>
    <w:p w14:paraId="3F29B3AE" w14:textId="77777777" w:rsidR="008A3A71" w:rsidRPr="00514D8C" w:rsidRDefault="00000000">
      <w:pPr>
        <w:spacing w:after="120" w:line="240" w:lineRule="auto"/>
        <w:rPr>
          <w:color w:val="000000" w:themeColor="text1"/>
        </w:rPr>
      </w:pPr>
      <w:r w:rsidRPr="00514D8C">
        <w:rPr>
          <w:rFonts w:ascii="Consolas" w:hAnsi="Consolas"/>
          <w:color w:val="000000" w:themeColor="text1"/>
          <w:sz w:val="17"/>
        </w:rPr>
        <w:t>cd /workspaces/SystemAdministartion/16-ai-native-capstone</w:t>
      </w:r>
      <w:r w:rsidRPr="00514D8C">
        <w:rPr>
          <w:rFonts w:ascii="Consolas" w:hAnsi="Consolas"/>
          <w:color w:val="000000" w:themeColor="text1"/>
          <w:sz w:val="17"/>
        </w:rPr>
        <w:br/>
        <w:t>pip install --quiet python-docx</w:t>
      </w:r>
      <w:r w:rsidRPr="00514D8C">
        <w:rPr>
          <w:rFonts w:ascii="Consolas" w:hAnsi="Consolas"/>
          <w:color w:val="000000" w:themeColor="text1"/>
          <w:sz w:val="17"/>
        </w:rPr>
        <w:br/>
      </w:r>
      <w:r w:rsidRPr="00514D8C">
        <w:rPr>
          <w:rFonts w:ascii="Consolas" w:hAnsi="Consolas"/>
          <w:color w:val="000000" w:themeColor="text1"/>
          <w:sz w:val="17"/>
        </w:rPr>
        <w:lastRenderedPageBreak/>
        <w:t>python3 make_docs.py</w:t>
      </w:r>
      <w:r w:rsidRPr="00514D8C">
        <w:rPr>
          <w:rFonts w:ascii="Consolas" w:hAnsi="Consolas"/>
          <w:color w:val="000000" w:themeColor="text1"/>
          <w:sz w:val="17"/>
        </w:rPr>
        <w:br/>
        <w:t>ls -lh *.docx</w:t>
      </w:r>
    </w:p>
    <w:p w14:paraId="3DDEE5AA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Output:</w:t>
      </w:r>
    </w:p>
    <w:p w14:paraId="2B1D813A" w14:textId="77777777" w:rsidR="008A3A71" w:rsidRPr="00514D8C" w:rsidRDefault="00000000">
      <w:pPr>
        <w:spacing w:after="80"/>
        <w:rPr>
          <w:color w:val="000000" w:themeColor="text1"/>
        </w:rPr>
      </w:pPr>
      <w:r w:rsidRPr="00514D8C">
        <w:rPr>
          <w:noProof/>
          <w:color w:val="000000" w:themeColor="text1"/>
        </w:rPr>
        <w:drawing>
          <wp:inline distT="0" distB="0" distL="0" distR="0" wp14:anchorId="1510142C" wp14:editId="24E2A079">
            <wp:extent cx="6309360" cy="836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8-generate-doc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5913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5"/>
        </w:rPr>
        <w:t>Screenshot: results/step-08-generate-docx.png</w:t>
      </w:r>
    </w:p>
    <w:p w14:paraId="03AD00ED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Step 9. Commit the work</w:t>
      </w:r>
    </w:p>
    <w:p w14:paraId="1F094177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Why this step: Shows the deliverables entering version control as one reviewable change.</w:t>
      </w:r>
    </w:p>
    <w:p w14:paraId="41214301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Command:</w:t>
      </w:r>
    </w:p>
    <w:p w14:paraId="34144FDC" w14:textId="77777777" w:rsidR="008A3A71" w:rsidRPr="00514D8C" w:rsidRDefault="00000000">
      <w:pPr>
        <w:spacing w:after="120" w:line="240" w:lineRule="auto"/>
        <w:rPr>
          <w:color w:val="000000" w:themeColor="text1"/>
        </w:rPr>
      </w:pPr>
      <w:r w:rsidRPr="00514D8C">
        <w:rPr>
          <w:rFonts w:ascii="Consolas" w:hAnsi="Consolas"/>
          <w:color w:val="000000" w:themeColor="text1"/>
          <w:sz w:val="17"/>
        </w:rPr>
        <w:t>cd /workspaces/SystemAdministartion</w:t>
      </w:r>
      <w:r w:rsidRPr="00514D8C">
        <w:rPr>
          <w:rFonts w:ascii="Consolas" w:hAnsi="Consolas"/>
          <w:color w:val="000000" w:themeColor="text1"/>
          <w:sz w:val="17"/>
        </w:rPr>
        <w:br/>
        <w:t>git add 16-ai-native-capstone</w:t>
      </w:r>
      <w:r w:rsidRPr="00514D8C">
        <w:rPr>
          <w:rFonts w:ascii="Consolas" w:hAnsi="Consolas"/>
          <w:color w:val="000000" w:themeColor="text1"/>
          <w:sz w:val="17"/>
        </w:rPr>
        <w:br/>
        <w:t>git status</w:t>
      </w:r>
      <w:r w:rsidRPr="00514D8C">
        <w:rPr>
          <w:rFonts w:ascii="Consolas" w:hAnsi="Consolas"/>
          <w:color w:val="000000" w:themeColor="text1"/>
          <w:sz w:val="17"/>
        </w:rPr>
        <w:br/>
        <w:t>git commit -m "Final project: AI-native architecture for CRI (Project 14)"</w:t>
      </w:r>
    </w:p>
    <w:p w14:paraId="4B58DBBF" w14:textId="77777777" w:rsidR="008A3A71" w:rsidRPr="00514D8C" w:rsidRDefault="00000000">
      <w:pPr>
        <w:rPr>
          <w:color w:val="000000" w:themeColor="text1"/>
        </w:rPr>
      </w:pPr>
      <w:r w:rsidRPr="00514D8C">
        <w:rPr>
          <w:b/>
          <w:color w:val="000000" w:themeColor="text1"/>
        </w:rPr>
        <w:t>Step 10. Push and confirm</w:t>
      </w:r>
    </w:p>
    <w:p w14:paraId="2AF2F9FE" w14:textId="77777777" w:rsidR="008A3A71" w:rsidRPr="00514D8C" w:rsidRDefault="00000000">
      <w:pPr>
        <w:rPr>
          <w:color w:val="000000" w:themeColor="text1"/>
        </w:rPr>
      </w:pPr>
      <w:r w:rsidRPr="00514D8C">
        <w:rPr>
          <w:i/>
          <w:color w:val="000000" w:themeColor="text1"/>
          <w:sz w:val="18"/>
        </w:rPr>
        <w:t>Why this step: Confirms the public repository the professor will open actually contains the submission.</w:t>
      </w:r>
    </w:p>
    <w:p w14:paraId="466D4350" w14:textId="77777777" w:rsidR="008A3A71" w:rsidRPr="00514D8C" w:rsidRDefault="00000000">
      <w:pPr>
        <w:rPr>
          <w:color w:val="000000" w:themeColor="text1"/>
        </w:rPr>
      </w:pPr>
      <w:r w:rsidRPr="00514D8C">
        <w:rPr>
          <w:color w:val="000000" w:themeColor="text1"/>
          <w:sz w:val="18"/>
        </w:rPr>
        <w:t>Command:</w:t>
      </w:r>
    </w:p>
    <w:p w14:paraId="68BC3D2F" w14:textId="77777777" w:rsidR="008A3A71" w:rsidRPr="00514D8C" w:rsidRDefault="00000000">
      <w:pPr>
        <w:spacing w:after="120" w:line="240" w:lineRule="auto"/>
        <w:rPr>
          <w:color w:val="000000" w:themeColor="text1"/>
        </w:rPr>
      </w:pPr>
      <w:r w:rsidRPr="00514D8C">
        <w:rPr>
          <w:rFonts w:ascii="Consolas" w:hAnsi="Consolas"/>
          <w:color w:val="000000" w:themeColor="text1"/>
          <w:sz w:val="17"/>
        </w:rPr>
        <w:t>cd /workspaces/SystemAdministartion</w:t>
      </w:r>
      <w:r w:rsidRPr="00514D8C">
        <w:rPr>
          <w:rFonts w:ascii="Consolas" w:hAnsi="Consolas"/>
          <w:color w:val="000000" w:themeColor="text1"/>
          <w:sz w:val="17"/>
        </w:rPr>
        <w:br/>
        <w:t>git push origin main</w:t>
      </w:r>
      <w:r w:rsidRPr="00514D8C">
        <w:rPr>
          <w:rFonts w:ascii="Consolas" w:hAnsi="Consolas"/>
          <w:color w:val="000000" w:themeColor="text1"/>
          <w:sz w:val="17"/>
        </w:rPr>
        <w:br/>
        <w:t>git log --</w:t>
      </w:r>
      <w:proofErr w:type="spellStart"/>
      <w:r w:rsidRPr="00514D8C">
        <w:rPr>
          <w:rFonts w:ascii="Consolas" w:hAnsi="Consolas"/>
          <w:color w:val="000000" w:themeColor="text1"/>
          <w:sz w:val="17"/>
        </w:rPr>
        <w:t>oneline</w:t>
      </w:r>
      <w:proofErr w:type="spellEnd"/>
      <w:r w:rsidRPr="00514D8C">
        <w:rPr>
          <w:rFonts w:ascii="Consolas" w:hAnsi="Consolas"/>
          <w:color w:val="000000" w:themeColor="text1"/>
          <w:sz w:val="17"/>
        </w:rPr>
        <w:t xml:space="preserve"> -5</w:t>
      </w:r>
    </w:p>
    <w:p w14:paraId="0F226E29" w14:textId="139AFA61" w:rsidR="008A3A71" w:rsidRPr="00514D8C" w:rsidRDefault="008A3A71">
      <w:pPr>
        <w:rPr>
          <w:color w:val="000000" w:themeColor="text1"/>
        </w:rPr>
      </w:pPr>
    </w:p>
    <w:sectPr w:rsidR="008A3A71" w:rsidRPr="00514D8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486671">
    <w:abstractNumId w:val="8"/>
  </w:num>
  <w:num w:numId="2" w16cid:durableId="989214380">
    <w:abstractNumId w:val="6"/>
  </w:num>
  <w:num w:numId="3" w16cid:durableId="707533520">
    <w:abstractNumId w:val="5"/>
  </w:num>
  <w:num w:numId="4" w16cid:durableId="1766222658">
    <w:abstractNumId w:val="4"/>
  </w:num>
  <w:num w:numId="5" w16cid:durableId="342560262">
    <w:abstractNumId w:val="7"/>
  </w:num>
  <w:num w:numId="6" w16cid:durableId="1503544184">
    <w:abstractNumId w:val="3"/>
  </w:num>
  <w:num w:numId="7" w16cid:durableId="767122444">
    <w:abstractNumId w:val="2"/>
  </w:num>
  <w:num w:numId="8" w16cid:durableId="1182932988">
    <w:abstractNumId w:val="1"/>
  </w:num>
  <w:num w:numId="9" w16cid:durableId="831336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D2D"/>
    <w:rsid w:val="0029639D"/>
    <w:rsid w:val="00326F90"/>
    <w:rsid w:val="00514D8C"/>
    <w:rsid w:val="008A3A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B56EF"/>
  <w14:defaultImageDpi w14:val="300"/>
  <w15:docId w15:val="{4C1C2089-7B79-F34D-875B-08B7CB7B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Challuri, Srujana</cp:lastModifiedBy>
  <cp:revision>2</cp:revision>
  <dcterms:created xsi:type="dcterms:W3CDTF">2013-12-23T23:15:00Z</dcterms:created>
  <dcterms:modified xsi:type="dcterms:W3CDTF">2026-08-15T04:00:00Z</dcterms:modified>
  <cp:category/>
</cp:coreProperties>
</file>