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71674" w14:textId="67A02B1C" w:rsidR="002C5E26" w:rsidRPr="00977FD5" w:rsidRDefault="00000000" w:rsidP="00C01C2B">
      <w:pPr>
        <w:pStyle w:val="Heading1"/>
        <w:spacing w:line="360" w:lineRule="auto"/>
        <w:rPr>
          <w:rFonts w:ascii="Times New Roman" w:hAnsi="Times New Roman" w:cs="Times New Roman"/>
          <w:color w:val="000000" w:themeColor="text1"/>
        </w:rPr>
      </w:pPr>
      <w:bookmarkStart w:id="0" w:name="X64a2ae69d373c4dcfa9e76cefa60e27d72ee6d3"/>
      <w:r w:rsidRPr="00977FD5">
        <w:rPr>
          <w:rFonts w:ascii="Times New Roman" w:hAnsi="Times New Roman" w:cs="Times New Roman"/>
          <w:color w:val="000000" w:themeColor="text1"/>
        </w:rPr>
        <w:t xml:space="preserve">Grace and Mercy Lutheran Ministries: AI Estate Sizing </w:t>
      </w:r>
    </w:p>
    <w:p w14:paraId="6D1545BE" w14:textId="77777777" w:rsidR="002C5E26" w:rsidRPr="00977FD5" w:rsidRDefault="00000000" w:rsidP="00C01C2B">
      <w:pPr>
        <w:pStyle w:val="FirstParagraph"/>
        <w:spacing w:line="360" w:lineRule="auto"/>
        <w:rPr>
          <w:rFonts w:ascii="Times New Roman" w:hAnsi="Times New Roman" w:cs="Times New Roman"/>
          <w:color w:val="000000" w:themeColor="text1"/>
        </w:rPr>
      </w:pPr>
      <w:r w:rsidRPr="00977FD5">
        <w:rPr>
          <w:rFonts w:ascii="Times New Roman" w:hAnsi="Times New Roman" w:cs="Times New Roman"/>
          <w:color w:val="000000" w:themeColor="text1"/>
        </w:rPr>
        <w:t>Project 4, Chapter 4 (Storage Administration)</w:t>
      </w:r>
    </w:p>
    <w:p w14:paraId="64216F8D" w14:textId="77777777" w:rsidR="002C5E26" w:rsidRPr="00977FD5" w:rsidRDefault="00000000" w:rsidP="00C01C2B">
      <w:pPr>
        <w:pStyle w:val="BodyText"/>
        <w:spacing w:line="360" w:lineRule="auto"/>
        <w:rPr>
          <w:rFonts w:ascii="Times New Roman" w:hAnsi="Times New Roman" w:cs="Times New Roman"/>
          <w:color w:val="000000" w:themeColor="text1"/>
        </w:rPr>
      </w:pPr>
      <w:r w:rsidRPr="00977FD5">
        <w:rPr>
          <w:rFonts w:ascii="Times New Roman" w:hAnsi="Times New Roman" w:cs="Times New Roman"/>
          <w:color w:val="000000" w:themeColor="text1"/>
        </w:rPr>
        <w:t>Prepared by: Sareena Challuri</w:t>
      </w:r>
    </w:p>
    <w:p w14:paraId="71C152DB" w14:textId="77777777" w:rsidR="002C5E26" w:rsidRPr="00977FD5" w:rsidRDefault="00000000" w:rsidP="00C01C2B">
      <w:pPr>
        <w:pStyle w:val="BodyText"/>
        <w:spacing w:line="360" w:lineRule="auto"/>
        <w:rPr>
          <w:rFonts w:ascii="Times New Roman" w:hAnsi="Times New Roman" w:cs="Times New Roman"/>
          <w:color w:val="000000" w:themeColor="text1"/>
        </w:rPr>
      </w:pPr>
      <w:r w:rsidRPr="00977FD5">
        <w:rPr>
          <w:rFonts w:ascii="Times New Roman" w:hAnsi="Times New Roman" w:cs="Times New Roman"/>
          <w:color w:val="000000" w:themeColor="text1"/>
        </w:rPr>
        <w:t>Date: July 2026</w:t>
      </w:r>
    </w:p>
    <w:p w14:paraId="20948536" w14:textId="77777777" w:rsidR="002C5E26" w:rsidRPr="00977FD5" w:rsidRDefault="00000000" w:rsidP="00C01C2B">
      <w:pPr>
        <w:pStyle w:val="Heading2"/>
        <w:spacing w:line="360" w:lineRule="auto"/>
        <w:rPr>
          <w:rFonts w:ascii="Times New Roman" w:hAnsi="Times New Roman" w:cs="Times New Roman"/>
          <w:color w:val="000000" w:themeColor="text1"/>
        </w:rPr>
      </w:pPr>
      <w:bookmarkStart w:id="1" w:name="summary-and-recommendation"/>
      <w:r w:rsidRPr="00977FD5">
        <w:rPr>
          <w:rFonts w:ascii="Times New Roman" w:hAnsi="Times New Roman" w:cs="Times New Roman"/>
          <w:color w:val="000000" w:themeColor="text1"/>
        </w:rPr>
        <w:t>1. Summary and Recommendation</w:t>
      </w:r>
    </w:p>
    <w:p w14:paraId="7CC72096" w14:textId="20E266CA" w:rsidR="002C5E26" w:rsidRPr="00C01C2B" w:rsidRDefault="00000000" w:rsidP="00C01C2B">
      <w:pPr>
        <w:pStyle w:val="FirstParagraph"/>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My </w:t>
      </w:r>
      <w:r w:rsidR="00977FD5" w:rsidRPr="00C01C2B">
        <w:rPr>
          <w:rFonts w:ascii="Times New Roman" w:hAnsi="Times New Roman" w:cs="Times New Roman"/>
          <w:color w:val="000000" w:themeColor="text1"/>
          <w:sz w:val="22"/>
          <w:szCs w:val="22"/>
        </w:rPr>
        <w:t xml:space="preserve">though </w:t>
      </w:r>
      <w:r w:rsidRPr="00C01C2B">
        <w:rPr>
          <w:rFonts w:ascii="Times New Roman" w:hAnsi="Times New Roman" w:cs="Times New Roman"/>
          <w:color w:val="000000" w:themeColor="text1"/>
          <w:sz w:val="22"/>
          <w:szCs w:val="22"/>
        </w:rPr>
        <w:t>is to run the 13B model at INT8 precision on the 48 GB graphics card the ministry already owns. When it is running it needs about 16 GB of card memory, which leaves plenty of room, the quality is essentially full quality, and it costs nothing new in hardware. The 70B</w:t>
      </w:r>
      <w:r w:rsidR="00977FD5" w:rsidRPr="00C01C2B">
        <w:rPr>
          <w:rFonts w:ascii="Times New Roman" w:hAnsi="Times New Roman" w:cs="Times New Roman"/>
          <w:color w:val="000000" w:themeColor="text1"/>
          <w:sz w:val="22"/>
          <w:szCs w:val="22"/>
        </w:rPr>
        <w:t xml:space="preserve"> model</w:t>
      </w:r>
      <w:r w:rsidRPr="00C01C2B">
        <w:rPr>
          <w:rFonts w:ascii="Times New Roman" w:hAnsi="Times New Roman" w:cs="Times New Roman"/>
          <w:color w:val="000000" w:themeColor="text1"/>
          <w:sz w:val="22"/>
          <w:szCs w:val="22"/>
        </w:rPr>
        <w:t xml:space="preserve"> only fits a single 48 GB card in its most compressed form, and even </w:t>
      </w:r>
      <w:r w:rsidR="00977FD5" w:rsidRPr="00C01C2B">
        <w:rPr>
          <w:rFonts w:ascii="Times New Roman" w:hAnsi="Times New Roman" w:cs="Times New Roman"/>
          <w:color w:val="000000" w:themeColor="text1"/>
          <w:sz w:val="22"/>
          <w:szCs w:val="22"/>
        </w:rPr>
        <w:t>then,</w:t>
      </w:r>
      <w:r w:rsidRPr="00C01C2B">
        <w:rPr>
          <w:rFonts w:ascii="Times New Roman" w:hAnsi="Times New Roman" w:cs="Times New Roman"/>
          <w:color w:val="000000" w:themeColor="text1"/>
          <w:sz w:val="22"/>
          <w:szCs w:val="22"/>
        </w:rPr>
        <w:t xml:space="preserve"> only for short prompts and one user at a time, so it would fail under real use.</w:t>
      </w:r>
    </w:p>
    <w:p w14:paraId="7E3A0EA1" w14:textId="540D45FB" w:rsidR="002C5E26"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For the document search </w:t>
      </w:r>
      <w:r w:rsidR="00977FD5" w:rsidRPr="00C01C2B">
        <w:rPr>
          <w:rFonts w:ascii="Times New Roman" w:hAnsi="Times New Roman" w:cs="Times New Roman"/>
          <w:color w:val="000000" w:themeColor="text1"/>
          <w:sz w:val="22"/>
          <w:szCs w:val="22"/>
        </w:rPr>
        <w:t>system,</w:t>
      </w:r>
      <w:r w:rsidRPr="00C01C2B">
        <w:rPr>
          <w:rFonts w:ascii="Times New Roman" w:hAnsi="Times New Roman" w:cs="Times New Roman"/>
          <w:color w:val="000000" w:themeColor="text1"/>
          <w:sz w:val="22"/>
          <w:szCs w:val="22"/>
        </w:rPr>
        <w:t xml:space="preserve"> I recommend storing the vectors in the halfvec format, which uses two bytes per number instead of four. My plan sets aside about 48 GB for that vector store. This is important, because when I </w:t>
      </w:r>
      <w:r w:rsidR="00977FD5" w:rsidRPr="00C01C2B">
        <w:rPr>
          <w:rFonts w:ascii="Times New Roman" w:hAnsi="Times New Roman" w:cs="Times New Roman"/>
          <w:color w:val="000000" w:themeColor="text1"/>
          <w:sz w:val="22"/>
          <w:szCs w:val="22"/>
        </w:rPr>
        <w:t>built</w:t>
      </w:r>
      <w:r w:rsidRPr="00C01C2B">
        <w:rPr>
          <w:rFonts w:ascii="Times New Roman" w:hAnsi="Times New Roman" w:cs="Times New Roman"/>
          <w:color w:val="000000" w:themeColor="text1"/>
          <w:sz w:val="22"/>
          <w:szCs w:val="22"/>
        </w:rPr>
        <w:t xml:space="preserve"> a small version of the database and measured it, the real size was about two and a half times larger than the simple textbook estimate. The whole AI system needs about 75 GB of primary storage, and closer to 150 to 200 GB once you include backups and disaster recovery.</w:t>
      </w:r>
    </w:p>
    <w:p w14:paraId="7FA3FD87" w14:textId="09589919" w:rsidR="00C01C2B" w:rsidRDefault="00C01C2B" w:rsidP="00C01C2B">
      <w:pPr>
        <w:pStyle w:val="BodyText"/>
        <w:spacing w:line="360" w:lineRule="auto"/>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26F60490" wp14:editId="473B9A97">
            <wp:extent cx="5943600" cy="747395"/>
            <wp:effectExtent l="0" t="0" r="0" b="0"/>
            <wp:docPr id="200258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8176"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747395"/>
                    </a:xfrm>
                    <a:prstGeom prst="rect">
                      <a:avLst/>
                    </a:prstGeom>
                  </pic:spPr>
                </pic:pic>
              </a:graphicData>
            </a:graphic>
          </wp:inline>
        </w:drawing>
      </w:r>
    </w:p>
    <w:p w14:paraId="41637E17" w14:textId="3986447E" w:rsidR="00C01C2B" w:rsidRDefault="00C01C2B" w:rsidP="00C01C2B">
      <w:pPr>
        <w:pStyle w:val="BodyText"/>
        <w:spacing w:line="360" w:lineRule="auto"/>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6EFE7B60" wp14:editId="79CF8B31">
            <wp:extent cx="5943600" cy="1801495"/>
            <wp:effectExtent l="0" t="0" r="0" b="0"/>
            <wp:docPr id="94989000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0002" name="Picture 2"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p>
    <w:p w14:paraId="11AA3172" w14:textId="77777777" w:rsidR="00C01C2B" w:rsidRPr="00C01C2B" w:rsidRDefault="00C01C2B" w:rsidP="00C01C2B">
      <w:pPr>
        <w:pStyle w:val="BodyText"/>
        <w:spacing w:line="360" w:lineRule="auto"/>
        <w:rPr>
          <w:rFonts w:ascii="Times New Roman" w:hAnsi="Times New Roman" w:cs="Times New Roman"/>
          <w:color w:val="000000" w:themeColor="text1"/>
          <w:sz w:val="22"/>
          <w:szCs w:val="22"/>
        </w:rPr>
      </w:pPr>
    </w:p>
    <w:p w14:paraId="1450254F" w14:textId="77777777" w:rsidR="002C5E26" w:rsidRPr="00977FD5" w:rsidRDefault="00000000" w:rsidP="00C01C2B">
      <w:pPr>
        <w:pStyle w:val="Heading2"/>
        <w:spacing w:line="360" w:lineRule="auto"/>
        <w:rPr>
          <w:rFonts w:ascii="Times New Roman" w:hAnsi="Times New Roman" w:cs="Times New Roman"/>
          <w:color w:val="000000" w:themeColor="text1"/>
        </w:rPr>
      </w:pPr>
      <w:bookmarkStart w:id="2" w:name="model-sizing"/>
      <w:bookmarkEnd w:id="1"/>
      <w:r w:rsidRPr="00977FD5">
        <w:rPr>
          <w:rFonts w:ascii="Times New Roman" w:hAnsi="Times New Roman" w:cs="Times New Roman"/>
          <w:color w:val="000000" w:themeColor="text1"/>
        </w:rPr>
        <w:lastRenderedPageBreak/>
        <w:t>2. Model Sizing</w:t>
      </w:r>
    </w:p>
    <w:p w14:paraId="61B4140D" w14:textId="75E10D0F" w:rsidR="002C5E26" w:rsidRPr="00C01C2B" w:rsidRDefault="00000000" w:rsidP="00C01C2B">
      <w:pPr>
        <w:pStyle w:val="FirstParagraph"/>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A 13B model stored at INT8 takes about 12 GB on disk. When it is </w:t>
      </w:r>
      <w:r w:rsidR="00977FD5" w:rsidRPr="00C01C2B">
        <w:rPr>
          <w:rFonts w:ascii="Times New Roman" w:hAnsi="Times New Roman" w:cs="Times New Roman"/>
          <w:color w:val="000000" w:themeColor="text1"/>
          <w:sz w:val="22"/>
          <w:szCs w:val="22"/>
        </w:rPr>
        <w:t>running</w:t>
      </w:r>
      <w:r w:rsidRPr="00C01C2B">
        <w:rPr>
          <w:rFonts w:ascii="Times New Roman" w:hAnsi="Times New Roman" w:cs="Times New Roman"/>
          <w:color w:val="000000" w:themeColor="text1"/>
          <w:sz w:val="22"/>
          <w:szCs w:val="22"/>
        </w:rPr>
        <w:t xml:space="preserve"> it needs more memory than the file size, because the model also holds the conversation in a working memory, plus some overhead from the serving software. That adds roughly 30 percent, so about 16 GB of card memory in practice. </w:t>
      </w:r>
      <w:r w:rsidR="00977FD5" w:rsidRPr="00C01C2B">
        <w:rPr>
          <w:rFonts w:ascii="Times New Roman" w:hAnsi="Times New Roman" w:cs="Times New Roman"/>
          <w:color w:val="000000" w:themeColor="text1"/>
          <w:sz w:val="22"/>
          <w:szCs w:val="22"/>
        </w:rPr>
        <w:t>And I think,</w:t>
      </w:r>
      <w:r w:rsidRPr="00C01C2B">
        <w:rPr>
          <w:rFonts w:ascii="Times New Roman" w:hAnsi="Times New Roman" w:cs="Times New Roman"/>
          <w:color w:val="000000" w:themeColor="text1"/>
          <w:sz w:val="22"/>
          <w:szCs w:val="22"/>
        </w:rPr>
        <w:t xml:space="preserve"> ministry’s 48 GB card handles this comfortably.</w:t>
      </w:r>
    </w:p>
    <w:p w14:paraId="54721415" w14:textId="2DD20440" w:rsidR="002C5E26"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The 70B model is a different story. At INT8 the weights alone are about 65 GB, which is already larger than the 48 GB card, so it would need two cards or a single 80 GB card. It only fits one 48 GB card if you compress it all the way to INT4, about 33 GB, and even </w:t>
      </w:r>
      <w:r w:rsidR="00977FD5" w:rsidRPr="00C01C2B">
        <w:rPr>
          <w:rFonts w:ascii="Times New Roman" w:hAnsi="Times New Roman" w:cs="Times New Roman"/>
          <w:color w:val="000000" w:themeColor="text1"/>
          <w:sz w:val="22"/>
          <w:szCs w:val="22"/>
        </w:rPr>
        <w:t>then,</w:t>
      </w:r>
      <w:r w:rsidRPr="00C01C2B">
        <w:rPr>
          <w:rFonts w:ascii="Times New Roman" w:hAnsi="Times New Roman" w:cs="Times New Roman"/>
          <w:color w:val="000000" w:themeColor="text1"/>
          <w:sz w:val="22"/>
          <w:szCs w:val="22"/>
        </w:rPr>
        <w:t xml:space="preserve"> the working memory leaves almost no headroom. The lesson is that the file size on disk is not the memory a model needs to run. A budget built on the file size alone buys a card that runs out of memory. The full arithmetic is in SIZING.txt</w:t>
      </w:r>
      <w:r w:rsidR="00977FD5" w:rsidRPr="00C01C2B">
        <w:rPr>
          <w:rFonts w:ascii="Times New Roman" w:hAnsi="Times New Roman" w:cs="Times New Roman"/>
          <w:color w:val="000000" w:themeColor="text1"/>
          <w:sz w:val="22"/>
          <w:szCs w:val="22"/>
        </w:rPr>
        <w:t xml:space="preserve"> files</w:t>
      </w:r>
      <w:r w:rsidRPr="00C01C2B">
        <w:rPr>
          <w:rFonts w:ascii="Times New Roman" w:hAnsi="Times New Roman" w:cs="Times New Roman"/>
          <w:color w:val="000000" w:themeColor="text1"/>
          <w:sz w:val="22"/>
          <w:szCs w:val="22"/>
        </w:rPr>
        <w:t>.</w:t>
      </w:r>
    </w:p>
    <w:p w14:paraId="087E99D7" w14:textId="612D0D42" w:rsidR="00C01C2B" w:rsidRPr="00C01C2B" w:rsidRDefault="00C01C2B" w:rsidP="00C01C2B">
      <w:pPr>
        <w:pStyle w:val="BodyText"/>
        <w:spacing w:line="360" w:lineRule="auto"/>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18628F18" wp14:editId="7F9E89D1">
            <wp:extent cx="5943600" cy="1801495"/>
            <wp:effectExtent l="0" t="0" r="0" b="0"/>
            <wp:docPr id="200014970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9705" name="Picture 3"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p>
    <w:p w14:paraId="37794FE8" w14:textId="77777777" w:rsidR="002C5E26" w:rsidRPr="00977FD5" w:rsidRDefault="00000000" w:rsidP="00C01C2B">
      <w:pPr>
        <w:pStyle w:val="Heading2"/>
        <w:spacing w:line="360" w:lineRule="auto"/>
        <w:rPr>
          <w:rFonts w:ascii="Times New Roman" w:hAnsi="Times New Roman" w:cs="Times New Roman"/>
          <w:color w:val="000000" w:themeColor="text1"/>
        </w:rPr>
      </w:pPr>
      <w:bookmarkStart w:id="3" w:name="the-pgvector-proof-predict-then-measure"/>
      <w:bookmarkEnd w:id="2"/>
      <w:r w:rsidRPr="00977FD5">
        <w:rPr>
          <w:rFonts w:ascii="Times New Roman" w:hAnsi="Times New Roman" w:cs="Times New Roman"/>
          <w:color w:val="000000" w:themeColor="text1"/>
        </w:rPr>
        <w:t>3. The pgvector Proof: Predict, Then Measure</w:t>
      </w:r>
    </w:p>
    <w:p w14:paraId="43FB4ECC" w14:textId="238A0C13" w:rsidR="002C5E26" w:rsidRPr="00C01C2B" w:rsidRDefault="00000000" w:rsidP="00C01C2B">
      <w:pPr>
        <w:pStyle w:val="FirstParagraph"/>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I did not guess the size of the vector store. I built a real one. I started a Postgres database with the pgvector extension, created the table with a </w:t>
      </w:r>
      <w:r w:rsidR="00977FD5" w:rsidRPr="00C01C2B">
        <w:rPr>
          <w:rFonts w:ascii="Times New Roman" w:hAnsi="Times New Roman" w:cs="Times New Roman"/>
          <w:color w:val="000000" w:themeColor="text1"/>
          <w:sz w:val="22"/>
          <w:szCs w:val="22"/>
        </w:rPr>
        <w:t>1536-dimension</w:t>
      </w:r>
      <w:r w:rsidRPr="00C01C2B">
        <w:rPr>
          <w:rFonts w:ascii="Times New Roman" w:hAnsi="Times New Roman" w:cs="Times New Roman"/>
          <w:color w:val="000000" w:themeColor="text1"/>
          <w:sz w:val="22"/>
          <w:szCs w:val="22"/>
        </w:rPr>
        <w:t xml:space="preserve"> half</w:t>
      </w:r>
      <w:r w:rsidR="00C01C2B">
        <w:rPr>
          <w:rFonts w:ascii="Times New Roman" w:hAnsi="Times New Roman" w:cs="Times New Roman"/>
          <w:color w:val="000000" w:themeColor="text1"/>
          <w:sz w:val="22"/>
          <w:szCs w:val="22"/>
        </w:rPr>
        <w:t xml:space="preserve"> </w:t>
      </w:r>
      <w:proofErr w:type="spellStart"/>
      <w:r w:rsidRPr="00C01C2B">
        <w:rPr>
          <w:rFonts w:ascii="Times New Roman" w:hAnsi="Times New Roman" w:cs="Times New Roman"/>
          <w:color w:val="000000" w:themeColor="text1"/>
          <w:sz w:val="22"/>
          <w:szCs w:val="22"/>
        </w:rPr>
        <w:t>vec</w:t>
      </w:r>
      <w:proofErr w:type="spellEnd"/>
      <w:r w:rsidRPr="00C01C2B">
        <w:rPr>
          <w:rFonts w:ascii="Times New Roman" w:hAnsi="Times New Roman" w:cs="Times New Roman"/>
          <w:color w:val="000000" w:themeColor="text1"/>
          <w:sz w:val="22"/>
          <w:szCs w:val="22"/>
        </w:rPr>
        <w:t xml:space="preserve"> column, loaded 50,000 real vectors, which is one percent of the planned five million, built a real search index, and then measured what it </w:t>
      </w:r>
      <w:r w:rsidR="00977FD5" w:rsidRPr="00C01C2B">
        <w:rPr>
          <w:rFonts w:ascii="Times New Roman" w:hAnsi="Times New Roman" w:cs="Times New Roman"/>
          <w:color w:val="000000" w:themeColor="text1"/>
          <w:sz w:val="22"/>
          <w:szCs w:val="22"/>
        </w:rPr>
        <w:t>took</w:t>
      </w:r>
      <w:r w:rsidRPr="00C01C2B">
        <w:rPr>
          <w:rFonts w:ascii="Times New Roman" w:hAnsi="Times New Roman" w:cs="Times New Roman"/>
          <w:color w:val="000000" w:themeColor="text1"/>
          <w:sz w:val="22"/>
          <w:szCs w:val="22"/>
        </w:rPr>
        <w:t xml:space="preserve"> on disk.</w:t>
      </w:r>
    </w:p>
    <w:p w14:paraId="1B0AC7F2" w14:textId="1392E74C" w:rsidR="002C5E26" w:rsidRPr="00C01C2B"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My simple prediction was about 165 MB. The databae </w:t>
      </w:r>
      <w:r w:rsidR="00977FD5" w:rsidRPr="00C01C2B">
        <w:rPr>
          <w:rFonts w:ascii="Times New Roman" w:hAnsi="Times New Roman" w:cs="Times New Roman"/>
          <w:color w:val="000000" w:themeColor="text1"/>
          <w:sz w:val="22"/>
          <w:szCs w:val="22"/>
        </w:rPr>
        <w:t>used</w:t>
      </w:r>
      <w:r w:rsidRPr="00C01C2B">
        <w:rPr>
          <w:rFonts w:ascii="Times New Roman" w:hAnsi="Times New Roman" w:cs="Times New Roman"/>
          <w:color w:val="000000" w:themeColor="text1"/>
          <w:sz w:val="22"/>
          <w:szCs w:val="22"/>
        </w:rPr>
        <w:t xml:space="preserve"> 398 MB</w:t>
      </w:r>
      <w:r w:rsidR="00977FD5" w:rsidRPr="00C01C2B">
        <w:rPr>
          <w:rFonts w:ascii="Times New Roman" w:hAnsi="Times New Roman" w:cs="Times New Roman"/>
          <w:color w:val="000000" w:themeColor="text1"/>
          <w:sz w:val="22"/>
          <w:szCs w:val="22"/>
        </w:rPr>
        <w:t>,</w:t>
      </w:r>
      <w:r w:rsidRPr="00C01C2B">
        <w:rPr>
          <w:rFonts w:ascii="Times New Roman" w:hAnsi="Times New Roman" w:cs="Times New Roman"/>
          <w:color w:val="000000" w:themeColor="text1"/>
          <w:sz w:val="22"/>
          <w:szCs w:val="22"/>
        </w:rPr>
        <w:t xml:space="preserve"> </w:t>
      </w:r>
      <w:proofErr w:type="gramStart"/>
      <w:r w:rsidRPr="00C01C2B">
        <w:rPr>
          <w:rFonts w:ascii="Times New Roman" w:hAnsi="Times New Roman" w:cs="Times New Roman"/>
          <w:color w:val="000000" w:themeColor="text1"/>
          <w:sz w:val="22"/>
          <w:szCs w:val="22"/>
        </w:rPr>
        <w:t>Of</w:t>
      </w:r>
      <w:proofErr w:type="gramEnd"/>
      <w:r w:rsidRPr="00C01C2B">
        <w:rPr>
          <w:rFonts w:ascii="Times New Roman" w:hAnsi="Times New Roman" w:cs="Times New Roman"/>
          <w:color w:val="000000" w:themeColor="text1"/>
          <w:sz w:val="22"/>
          <w:szCs w:val="22"/>
        </w:rPr>
        <w:t xml:space="preserve"> that, only about 4 MB was the main table, 202 MB was the vector data itself</w:t>
      </w:r>
      <w:r w:rsidR="00977FD5" w:rsidRPr="00C01C2B">
        <w:rPr>
          <w:rFonts w:ascii="Times New Roman" w:hAnsi="Times New Roman" w:cs="Times New Roman"/>
          <w:color w:val="000000" w:themeColor="text1"/>
          <w:sz w:val="22"/>
          <w:szCs w:val="22"/>
        </w:rPr>
        <w:t>.</w:t>
      </w:r>
    </w:p>
    <w:p w14:paraId="562C87C3" w14:textId="4D116610" w:rsidR="00C01C2B" w:rsidRDefault="00C01C2B" w:rsidP="00C01C2B">
      <w:pPr>
        <w:pStyle w:val="BodyText"/>
        <w:spacing w:line="360" w:lineRule="auto"/>
        <w:rPr>
          <w:rFonts w:ascii="Times New Roman" w:hAnsi="Times New Roman" w:cs="Times New Roman"/>
          <w:color w:val="000000" w:themeColor="text1"/>
        </w:rPr>
      </w:pPr>
      <w:r>
        <w:rPr>
          <w:rFonts w:ascii="Times New Roman" w:hAnsi="Times New Roman" w:cs="Times New Roman"/>
          <w:noProof/>
          <w:color w:val="000000" w:themeColor="text1"/>
          <w:sz w:val="22"/>
          <w:szCs w:val="22"/>
        </w:rPr>
        <w:lastRenderedPageBreak/>
        <w:drawing>
          <wp:inline distT="0" distB="0" distL="0" distR="0" wp14:anchorId="2F8552AC" wp14:editId="526C72C3">
            <wp:extent cx="5943600" cy="1801495"/>
            <wp:effectExtent l="0" t="0" r="0" b="0"/>
            <wp:docPr id="53403641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6412"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p>
    <w:p w14:paraId="72333A9D" w14:textId="48098F79" w:rsidR="00C01C2B" w:rsidRPr="00977FD5" w:rsidRDefault="00C01C2B" w:rsidP="00C01C2B">
      <w:pPr>
        <w:pStyle w:val="BodyText"/>
        <w:spacing w:line="360" w:lineRule="auto"/>
        <w:rPr>
          <w:rFonts w:ascii="Times New Roman" w:hAnsi="Times New Roman" w:cs="Times New Roman"/>
          <w:color w:val="000000" w:themeColor="text1"/>
        </w:rPr>
      </w:pPr>
      <w:r>
        <w:rPr>
          <w:rFonts w:ascii="Times New Roman" w:hAnsi="Times New Roman" w:cs="Times New Roman"/>
          <w:noProof/>
          <w:color w:val="000000" w:themeColor="text1"/>
          <w:sz w:val="22"/>
          <w:szCs w:val="22"/>
        </w:rPr>
        <w:drawing>
          <wp:inline distT="0" distB="0" distL="0" distR="0" wp14:anchorId="31D1E1AF" wp14:editId="328BC1E0">
            <wp:extent cx="5943600" cy="1801495"/>
            <wp:effectExtent l="0" t="0" r="0" b="0"/>
            <wp:docPr id="209866081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60814"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p>
    <w:p w14:paraId="6BC552EB" w14:textId="6D36C8B8" w:rsidR="002C5E26" w:rsidRPr="00977FD5" w:rsidRDefault="00000000" w:rsidP="00C01C2B">
      <w:pPr>
        <w:pStyle w:val="BodyText"/>
        <w:spacing w:line="360" w:lineRule="auto"/>
        <w:rPr>
          <w:rFonts w:ascii="Times New Roman" w:hAnsi="Times New Roman" w:cs="Times New Roman"/>
          <w:color w:val="000000" w:themeColor="text1"/>
        </w:rPr>
      </w:pPr>
      <w:r w:rsidRPr="00977FD5">
        <w:rPr>
          <w:rFonts w:ascii="Times New Roman" w:hAnsi="Times New Roman" w:cs="Times New Roman"/>
          <w:color w:val="000000" w:themeColor="text1"/>
        </w:rPr>
        <w:t>The measured size was more than double my simple prediction, index stores its own full copy of every vector</w:t>
      </w:r>
      <w:r w:rsidR="00977FD5">
        <w:rPr>
          <w:rFonts w:ascii="Times New Roman" w:hAnsi="Times New Roman" w:cs="Times New Roman"/>
          <w:color w:val="000000" w:themeColor="text1"/>
        </w:rPr>
        <w:t>.</w:t>
      </w:r>
    </w:p>
    <w:p w14:paraId="0C0AED92" w14:textId="6677620E" w:rsidR="002C5E26" w:rsidRPr="00977FD5" w:rsidRDefault="00000000" w:rsidP="00C01C2B">
      <w:pPr>
        <w:pStyle w:val="BodyText"/>
        <w:spacing w:line="360" w:lineRule="auto"/>
        <w:rPr>
          <w:rFonts w:ascii="Times New Roman" w:hAnsi="Times New Roman" w:cs="Times New Roman"/>
          <w:color w:val="000000" w:themeColor="text1"/>
        </w:rPr>
      </w:pPr>
      <w:r w:rsidRPr="00977FD5">
        <w:rPr>
          <w:rFonts w:ascii="Times New Roman" w:hAnsi="Times New Roman" w:cs="Times New Roman"/>
          <w:color w:val="000000" w:themeColor="text1"/>
        </w:rPr>
        <w:t>Scaling this up to the real five million chunks, the store works out to about 39 GB for the vectors and index, plus about 9 GB for the real chunk text, so about 48 GB in total</w:t>
      </w:r>
      <w:r w:rsidR="00977FD5">
        <w:rPr>
          <w:rFonts w:ascii="Times New Roman" w:hAnsi="Times New Roman" w:cs="Times New Roman"/>
          <w:color w:val="000000" w:themeColor="text1"/>
        </w:rPr>
        <w:t>.</w:t>
      </w:r>
    </w:p>
    <w:p w14:paraId="1A48B89B" w14:textId="77777777" w:rsidR="002C5E26" w:rsidRPr="00977FD5" w:rsidRDefault="00000000" w:rsidP="00C01C2B">
      <w:pPr>
        <w:pStyle w:val="Heading2"/>
        <w:spacing w:line="360" w:lineRule="auto"/>
        <w:rPr>
          <w:rFonts w:ascii="Times New Roman" w:hAnsi="Times New Roman" w:cs="Times New Roman"/>
          <w:color w:val="000000" w:themeColor="text1"/>
        </w:rPr>
      </w:pPr>
      <w:bookmarkStart w:id="4" w:name="X4ad2d8783f2060eae463f8d553feff6f2b55a4b"/>
      <w:bookmarkEnd w:id="3"/>
      <w:r w:rsidRPr="00977FD5">
        <w:rPr>
          <w:rFonts w:ascii="Times New Roman" w:hAnsi="Times New Roman" w:cs="Times New Roman"/>
          <w:color w:val="000000" w:themeColor="text1"/>
        </w:rPr>
        <w:t>4. Grounding the Storage Tiers in Real Output</w:t>
      </w:r>
    </w:p>
    <w:p w14:paraId="72DEDF7B" w14:textId="505ECA72" w:rsidR="002C5E26" w:rsidRPr="00C01C2B" w:rsidRDefault="00000000" w:rsidP="00C01C2B">
      <w:pPr>
        <w:pStyle w:val="FirstParagraph"/>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I ran the read only storage audit script to check the real disk </w:t>
      </w:r>
      <w:r w:rsidR="00977FD5" w:rsidRPr="00C01C2B">
        <w:rPr>
          <w:rFonts w:ascii="Times New Roman" w:hAnsi="Times New Roman" w:cs="Times New Roman"/>
          <w:color w:val="000000" w:themeColor="text1"/>
          <w:sz w:val="22"/>
          <w:szCs w:val="22"/>
        </w:rPr>
        <w:t xml:space="preserve">which </w:t>
      </w:r>
      <w:r w:rsidRPr="00C01C2B">
        <w:rPr>
          <w:rFonts w:ascii="Times New Roman" w:hAnsi="Times New Roman" w:cs="Times New Roman"/>
          <w:color w:val="000000" w:themeColor="text1"/>
          <w:sz w:val="22"/>
          <w:szCs w:val="22"/>
        </w:rPr>
        <w:t xml:space="preserve">showed that the working volume is solid </w:t>
      </w:r>
      <w:r w:rsidR="00C01C2B" w:rsidRPr="00C01C2B">
        <w:rPr>
          <w:rFonts w:ascii="Times New Roman" w:hAnsi="Times New Roman" w:cs="Times New Roman"/>
          <w:color w:val="000000" w:themeColor="text1"/>
          <w:sz w:val="22"/>
          <w:szCs w:val="22"/>
        </w:rPr>
        <w:t>state, while</w:t>
      </w:r>
      <w:r w:rsidRPr="00C01C2B">
        <w:rPr>
          <w:rFonts w:ascii="Times New Roman" w:hAnsi="Times New Roman" w:cs="Times New Roman"/>
          <w:color w:val="000000" w:themeColor="text1"/>
          <w:sz w:val="22"/>
          <w:szCs w:val="22"/>
        </w:rPr>
        <w:t xml:space="preserve"> some of the raw </w:t>
      </w:r>
      <w:r w:rsidR="00C01C2B" w:rsidRPr="00C01C2B">
        <w:rPr>
          <w:rFonts w:ascii="Times New Roman" w:hAnsi="Times New Roman" w:cs="Times New Roman"/>
          <w:color w:val="000000" w:themeColor="text1"/>
          <w:sz w:val="22"/>
          <w:szCs w:val="22"/>
        </w:rPr>
        <w:t>disk’s</w:t>
      </w:r>
      <w:r w:rsidRPr="00C01C2B">
        <w:rPr>
          <w:rFonts w:ascii="Times New Roman" w:hAnsi="Times New Roman" w:cs="Times New Roman"/>
          <w:color w:val="000000" w:themeColor="text1"/>
          <w:sz w:val="22"/>
          <w:szCs w:val="22"/>
        </w:rPr>
        <w:t xml:space="preserve"> report as spinning, so I verified the media instead of guessing. </w:t>
      </w:r>
    </w:p>
    <w:p w14:paraId="3B0897C8" w14:textId="1EB7B30F" w:rsidR="00C01C2B" w:rsidRPr="00C01C2B" w:rsidRDefault="00C01C2B"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lastRenderedPageBreak/>
        <w:drawing>
          <wp:inline distT="0" distB="0" distL="0" distR="0" wp14:anchorId="085D0565" wp14:editId="5218786D">
            <wp:extent cx="5943600" cy="4055745"/>
            <wp:effectExtent l="0" t="0" r="0" b="0"/>
            <wp:docPr id="5070874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87443" name="Picture 1" descr="A screenshot of a computer&#10;&#10;Description automatically generated"/>
                    <pic:cNvPicPr/>
                  </pic:nvPicPr>
                  <pic:blipFill>
                    <a:blip r:embed="rId12"/>
                    <a:stretch>
                      <a:fillRect/>
                    </a:stretch>
                  </pic:blipFill>
                  <pic:spPr>
                    <a:xfrm>
                      <a:off x="0" y="0"/>
                      <a:ext cx="5943600" cy="4055745"/>
                    </a:xfrm>
                    <a:prstGeom prst="rect">
                      <a:avLst/>
                    </a:prstGeom>
                  </pic:spPr>
                </pic:pic>
              </a:graphicData>
            </a:graphic>
          </wp:inline>
        </w:drawing>
      </w:r>
    </w:p>
    <w:p w14:paraId="3D121D43" w14:textId="50C1791A" w:rsidR="002C5E26" w:rsidRPr="00C01C2B"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Based on this, the model weights and the search index go on they are read </w:t>
      </w:r>
      <w:r w:rsidR="00C01C2B" w:rsidRPr="00C01C2B">
        <w:rPr>
          <w:rFonts w:ascii="Times New Roman" w:hAnsi="Times New Roman" w:cs="Times New Roman"/>
          <w:color w:val="000000" w:themeColor="text1"/>
          <w:sz w:val="22"/>
          <w:szCs w:val="22"/>
        </w:rPr>
        <w:t>constantly,</w:t>
      </w:r>
      <w:r w:rsidRPr="00C01C2B">
        <w:rPr>
          <w:rFonts w:ascii="Times New Roman" w:hAnsi="Times New Roman" w:cs="Times New Roman"/>
          <w:color w:val="000000" w:themeColor="text1"/>
          <w:sz w:val="22"/>
          <w:szCs w:val="22"/>
        </w:rPr>
        <w:t xml:space="preserve"> and users are waiting on them. The original documents and the logs go on slower and cheaper storage, because they are read rarely. The full tiering table is in SIZING.txt</w:t>
      </w:r>
      <w:r w:rsidR="00C01C2B" w:rsidRPr="00C01C2B">
        <w:rPr>
          <w:rFonts w:ascii="Times New Roman" w:hAnsi="Times New Roman" w:cs="Times New Roman"/>
          <w:color w:val="000000" w:themeColor="text1"/>
          <w:sz w:val="22"/>
          <w:szCs w:val="22"/>
        </w:rPr>
        <w:t xml:space="preserve"> file</w:t>
      </w:r>
      <w:r w:rsidRPr="00C01C2B">
        <w:rPr>
          <w:rFonts w:ascii="Times New Roman" w:hAnsi="Times New Roman" w:cs="Times New Roman"/>
          <w:color w:val="000000" w:themeColor="text1"/>
          <w:sz w:val="22"/>
          <w:szCs w:val="22"/>
        </w:rPr>
        <w:t>.</w:t>
      </w:r>
    </w:p>
    <w:p w14:paraId="7AF97604" w14:textId="77777777" w:rsidR="002C5E26" w:rsidRPr="00977FD5" w:rsidRDefault="00000000" w:rsidP="00C01C2B">
      <w:pPr>
        <w:pStyle w:val="Heading2"/>
        <w:spacing w:line="360" w:lineRule="auto"/>
        <w:rPr>
          <w:rFonts w:ascii="Times New Roman" w:hAnsi="Times New Roman" w:cs="Times New Roman"/>
          <w:color w:val="000000" w:themeColor="text1"/>
        </w:rPr>
      </w:pPr>
      <w:bookmarkStart w:id="5" w:name="quantization-trade-study-for-the-70b"/>
      <w:bookmarkEnd w:id="4"/>
      <w:r w:rsidRPr="00977FD5">
        <w:rPr>
          <w:rFonts w:ascii="Times New Roman" w:hAnsi="Times New Roman" w:cs="Times New Roman"/>
          <w:color w:val="000000" w:themeColor="text1"/>
        </w:rPr>
        <w:t>5. Quantization Trade Study for the 70B</w:t>
      </w:r>
    </w:p>
    <w:p w14:paraId="4F31801F" w14:textId="77777777" w:rsidR="002C5E26" w:rsidRPr="00C01C2B" w:rsidRDefault="00000000" w:rsidP="00C01C2B">
      <w:pPr>
        <w:pStyle w:val="FirstParagraph"/>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If the ministry ever runs the 70B model, the precision it is stored at changes both the cost and the quality. As of 2026 the rough picture is as follows.</w:t>
      </w:r>
    </w:p>
    <w:p w14:paraId="390D0B17" w14:textId="74818586" w:rsidR="002C5E26" w:rsidRPr="00C01C2B"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Full precision is about 130 GB on disk and about 170 GB to run. It has the best quality but needs a </w:t>
      </w:r>
      <w:r w:rsidR="00C01C2B" w:rsidRPr="00C01C2B">
        <w:rPr>
          <w:rFonts w:ascii="Times New Roman" w:hAnsi="Times New Roman" w:cs="Times New Roman"/>
          <w:color w:val="000000" w:themeColor="text1"/>
          <w:sz w:val="22"/>
          <w:szCs w:val="22"/>
        </w:rPr>
        <w:t>three-card</w:t>
      </w:r>
      <w:r w:rsidRPr="00C01C2B">
        <w:rPr>
          <w:rFonts w:ascii="Times New Roman" w:hAnsi="Times New Roman" w:cs="Times New Roman"/>
          <w:color w:val="000000" w:themeColor="text1"/>
          <w:sz w:val="22"/>
          <w:szCs w:val="22"/>
        </w:rPr>
        <w:t xml:space="preserve"> server.</w:t>
      </w:r>
    </w:p>
    <w:p w14:paraId="06B8E3D5" w14:textId="60CF2649" w:rsidR="00C01C2B" w:rsidRDefault="00000000" w:rsidP="00C01C2B">
      <w:pPr>
        <w:pStyle w:val="BodyText"/>
        <w:spacing w:line="360" w:lineRule="auto"/>
        <w:rPr>
          <w:rFonts w:ascii="Times New Roman" w:hAnsi="Times New Roman" w:cs="Times New Roman"/>
          <w:color w:val="000000" w:themeColor="text1"/>
        </w:rPr>
      </w:pPr>
      <w:r w:rsidRPr="00C01C2B">
        <w:rPr>
          <w:rFonts w:ascii="Times New Roman" w:hAnsi="Times New Roman" w:cs="Times New Roman"/>
          <w:color w:val="000000" w:themeColor="text1"/>
          <w:sz w:val="22"/>
          <w:szCs w:val="22"/>
        </w:rPr>
        <w:t>INT8 is about 65 GB on disk and about 85 GB to run. Its quality is almost identical to full precision, and it needs two 48 GB cards or one 80 GB card.</w:t>
      </w:r>
      <w:r w:rsidRPr="00C01C2B">
        <w:rPr>
          <w:rFonts w:ascii="Times New Roman" w:hAnsi="Times New Roman" w:cs="Times New Roman"/>
          <w:color w:val="000000" w:themeColor="text1"/>
          <w:sz w:val="22"/>
          <w:szCs w:val="22"/>
        </w:rPr>
        <w:br/>
        <w:t xml:space="preserve">INT4 is about 33 GB on disk and about 42 GB to run. It has a small but real quality drop on harder questions, and it fits a single 48 GB card, but only just. My recommendation is that if the 70B is ever used, INT8 is the ost, but it does require a second card. INT4 is only worth it if a single 48 GB card is a </w:t>
      </w:r>
      <w:r w:rsidRPr="00C01C2B">
        <w:rPr>
          <w:rFonts w:ascii="Times New Roman" w:hAnsi="Times New Roman" w:cs="Times New Roman"/>
          <w:color w:val="000000" w:themeColor="text1"/>
          <w:sz w:val="22"/>
          <w:szCs w:val="22"/>
        </w:rPr>
        <w:lastRenderedPageBreak/>
        <w:t xml:space="preserve">hard budget </w:t>
      </w:r>
      <w:r w:rsidR="00C01C2B" w:rsidRPr="00C01C2B">
        <w:rPr>
          <w:rFonts w:ascii="Times New Roman" w:hAnsi="Times New Roman" w:cs="Times New Roman"/>
          <w:color w:val="000000" w:themeColor="text1"/>
          <w:sz w:val="22"/>
          <w:szCs w:val="22"/>
        </w:rPr>
        <w:t>limit,</w:t>
      </w:r>
      <w:r w:rsidRPr="00C01C2B">
        <w:rPr>
          <w:rFonts w:ascii="Times New Roman" w:hAnsi="Times New Roman" w:cs="Times New Roman"/>
          <w:color w:val="000000" w:themeColor="text1"/>
          <w:sz w:val="22"/>
          <w:szCs w:val="22"/>
        </w:rPr>
        <w:t xml:space="preserve"> and the work is short drafting tasks.</w:t>
      </w:r>
      <w:r w:rsidRPr="00977FD5">
        <w:rPr>
          <w:rFonts w:ascii="Times New Roman" w:hAnsi="Times New Roman" w:cs="Times New Roman"/>
          <w:color w:val="000000" w:themeColor="text1"/>
        </w:rPr>
        <w:br/>
      </w:r>
    </w:p>
    <w:p w14:paraId="1E71969D" w14:textId="77777777" w:rsidR="00C01C2B" w:rsidRDefault="00000000" w:rsidP="00C01C2B">
      <w:pPr>
        <w:pStyle w:val="BodyText"/>
        <w:spacing w:line="360" w:lineRule="auto"/>
        <w:rPr>
          <w:rFonts w:ascii="Times New Roman" w:hAnsi="Times New Roman" w:cs="Times New Roman"/>
          <w:color w:val="000000" w:themeColor="text1"/>
        </w:rPr>
      </w:pPr>
      <w:r w:rsidRPr="00C01C2B">
        <w:rPr>
          <w:rFonts w:ascii="Times New Roman" w:hAnsi="Times New Roman" w:cs="Times New Roman"/>
          <w:b/>
          <w:bCs/>
          <w:color w:val="000000" w:themeColor="text1"/>
        </w:rPr>
        <w:t>7. Policy Memo to Ministry Leadership:</w:t>
      </w:r>
      <w:r w:rsidRPr="00977FD5">
        <w:rPr>
          <w:rFonts w:ascii="Times New Roman" w:hAnsi="Times New Roman" w:cs="Times New Roman"/>
          <w:color w:val="000000" w:themeColor="text1"/>
        </w:rPr>
        <w:t xml:space="preserve"> </w:t>
      </w:r>
    </w:p>
    <w:p w14:paraId="46B88FBB" w14:textId="77777777" w:rsidR="00C01C2B" w:rsidRPr="00C01C2B"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What to Keep and What “a time to keep, and a time to cast away.” Ecclesiastes 3:6 Every asset falls into one of three groups. Some things are irrre lost they are gone for good. Some are reproducible, meaningif they are lost we can rebuild them. And some are a liability, meaning keeping them too long is itself a risk.</w:t>
      </w:r>
    </w:p>
    <w:p w14:paraId="75302D3E" w14:textId="248F2196" w:rsidR="00C01C2B" w:rsidRPr="00C01C2B"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br/>
        <w:t xml:space="preserve">The irreplaceable things are the </w:t>
      </w:r>
      <w:r w:rsidR="00C01C2B" w:rsidRPr="00C01C2B">
        <w:rPr>
          <w:rFonts w:ascii="Times New Roman" w:hAnsi="Times New Roman" w:cs="Times New Roman"/>
          <w:color w:val="000000" w:themeColor="text1"/>
          <w:sz w:val="22"/>
          <w:szCs w:val="22"/>
        </w:rPr>
        <w:t>fine-tuned</w:t>
      </w:r>
      <w:r w:rsidRPr="00C01C2B">
        <w:rPr>
          <w:rFonts w:ascii="Times New Roman" w:hAnsi="Times New Roman" w:cs="Times New Roman"/>
          <w:color w:val="000000" w:themeColor="text1"/>
          <w:sz w:val="22"/>
          <w:szCs w:val="22"/>
        </w:rPr>
        <w:t xml:space="preserve"> model, which can only be made again from the private training data, and the original ministry documents such pastoral notes, which may exist nowhere else. These get kept in </w:t>
      </w:r>
      <w:r w:rsidR="00C01C2B" w:rsidRPr="00C01C2B">
        <w:rPr>
          <w:rFonts w:ascii="Times New Roman" w:hAnsi="Times New Roman" w:cs="Times New Roman"/>
          <w:color w:val="000000" w:themeColor="text1"/>
          <w:sz w:val="22"/>
          <w:szCs w:val="22"/>
        </w:rPr>
        <w:t>the</w:t>
      </w:r>
      <w:r w:rsidRPr="00C01C2B">
        <w:rPr>
          <w:rFonts w:ascii="Times New Roman" w:hAnsi="Times New Roman" w:cs="Times New Roman"/>
          <w:color w:val="000000" w:themeColor="text1"/>
          <w:sz w:val="22"/>
          <w:szCs w:val="22"/>
        </w:rPr>
        <w:t xml:space="preserve"> reproducible things are the base model, which we can downlohich we can rebuild in a few hours, and the vector data, whichwe can regenerate from the source documents. These are kept while they are in service and simply rebuilt if lost.</w:t>
      </w:r>
      <w:r w:rsidRPr="00C01C2B">
        <w:rPr>
          <w:rFonts w:ascii="Times New Roman" w:hAnsi="Times New Roman" w:cs="Times New Roman"/>
          <w:color w:val="000000" w:themeColor="text1"/>
          <w:sz w:val="22"/>
          <w:szCs w:val="22"/>
        </w:rPr>
        <w:br/>
        <w:t>The liabilities are the private training data, which contains personal information, and the usage logs. Holding personal data longer than needed is a legexposure, so the training data is kept encrypted for a bounded g enough to retrain the model once if needed, and then deleted. The time</w:t>
      </w:r>
      <w:r w:rsidR="00C01C2B" w:rsidRPr="00C01C2B">
        <w:rPr>
          <w:rFonts w:ascii="Times New Roman" w:hAnsi="Times New Roman" w:cs="Times New Roman"/>
          <w:color w:val="000000" w:themeColor="text1"/>
          <w:sz w:val="22"/>
          <w:szCs w:val="22"/>
        </w:rPr>
        <w:t xml:space="preserve"> for</w:t>
      </w:r>
      <w:r w:rsidRPr="00C01C2B">
        <w:rPr>
          <w:rFonts w:ascii="Times New Roman" w:hAnsi="Times New Roman" w:cs="Times New Roman"/>
          <w:color w:val="000000" w:themeColor="text1"/>
          <w:sz w:val="22"/>
          <w:szCs w:val="22"/>
        </w:rPr>
        <w:t xml:space="preserve"> the </w:t>
      </w:r>
      <w:r w:rsidR="00C01C2B" w:rsidRPr="00C01C2B">
        <w:rPr>
          <w:rFonts w:ascii="Times New Roman" w:hAnsi="Times New Roman" w:cs="Times New Roman"/>
          <w:color w:val="000000" w:themeColor="text1"/>
          <w:sz w:val="22"/>
          <w:szCs w:val="22"/>
        </w:rPr>
        <w:t>high-risk</w:t>
      </w:r>
      <w:r w:rsidRPr="00C01C2B">
        <w:rPr>
          <w:rFonts w:ascii="Times New Roman" w:hAnsi="Times New Roman" w:cs="Times New Roman"/>
          <w:color w:val="000000" w:themeColor="text1"/>
          <w:sz w:val="22"/>
          <w:szCs w:val="22"/>
        </w:rPr>
        <w:t xml:space="preserve"> rules </w:t>
      </w:r>
      <w:r w:rsidR="00C01C2B" w:rsidRPr="00C01C2B">
        <w:rPr>
          <w:rFonts w:ascii="Times New Roman" w:hAnsi="Times New Roman" w:cs="Times New Roman"/>
          <w:color w:val="000000" w:themeColor="text1"/>
          <w:sz w:val="22"/>
          <w:szCs w:val="22"/>
        </w:rPr>
        <w:t>is</w:t>
      </w:r>
      <w:r w:rsidRPr="00C01C2B">
        <w:rPr>
          <w:rFonts w:ascii="Times New Roman" w:hAnsi="Times New Roman" w:cs="Times New Roman"/>
          <w:color w:val="000000" w:themeColor="text1"/>
          <w:sz w:val="22"/>
          <w:szCs w:val="22"/>
        </w:rPr>
        <w:t xml:space="preserve"> still in flux as of 2026, with a de late 2027, so I treat those dates as provisional and something to reconfirm rather than rely on.</w:t>
      </w:r>
    </w:p>
    <w:p w14:paraId="51065C82" w14:textId="381020DB" w:rsidR="00C01C2B" w:rsidRPr="00C01C2B"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br/>
        <w:t xml:space="preserve">The hardest decision is the private training data. Keeping it is the only way to rebuild the irreplaceable </w:t>
      </w:r>
      <w:r w:rsidR="00C01C2B" w:rsidRPr="00C01C2B">
        <w:rPr>
          <w:rFonts w:ascii="Times New Roman" w:hAnsi="Times New Roman" w:cs="Times New Roman"/>
          <w:color w:val="000000" w:themeColor="text1"/>
          <w:sz w:val="22"/>
          <w:szCs w:val="22"/>
        </w:rPr>
        <w:t>fine-tuned</w:t>
      </w:r>
      <w:r w:rsidRPr="00C01C2B">
        <w:rPr>
          <w:rFonts w:ascii="Times New Roman" w:hAnsi="Times New Roman" w:cs="Times New Roman"/>
          <w:color w:val="000000" w:themeColor="text1"/>
          <w:sz w:val="22"/>
          <w:szCs w:val="22"/>
        </w:rPr>
        <w:t xml:space="preserve"> model after a change, but every dayhold personal data is a risk. Software can suggest a label from the file details, but it cannot weigh this the people whose information this is. A person </w:t>
      </w:r>
      <w:r w:rsidR="00C01C2B" w:rsidRPr="00C01C2B">
        <w:rPr>
          <w:rFonts w:ascii="Times New Roman" w:hAnsi="Times New Roman" w:cs="Times New Roman"/>
          <w:color w:val="000000" w:themeColor="text1"/>
          <w:sz w:val="22"/>
          <w:szCs w:val="22"/>
        </w:rPr>
        <w:t>must</w:t>
      </w:r>
      <w:r w:rsidRPr="00C01C2B">
        <w:rPr>
          <w:rFonts w:ascii="Times New Roman" w:hAnsi="Times New Roman" w:cs="Times New Roman"/>
          <w:color w:val="000000" w:themeColor="text1"/>
          <w:sz w:val="22"/>
          <w:szCs w:val="22"/>
        </w:rPr>
        <w:t xml:space="preserve"> make that call.</w:t>
      </w:r>
      <w:r w:rsidRPr="00977FD5">
        <w:rPr>
          <w:rFonts w:ascii="Times New Roman" w:hAnsi="Times New Roman" w:cs="Times New Roman"/>
          <w:color w:val="000000" w:themeColor="text1"/>
        </w:rPr>
        <w:br/>
      </w:r>
      <w:r w:rsidRPr="00C01C2B">
        <w:rPr>
          <w:rFonts w:ascii="Times New Roman" w:hAnsi="Times New Roman" w:cs="Times New Roman"/>
          <w:b/>
          <w:bCs/>
          <w:color w:val="000000" w:themeColor="text1"/>
        </w:rPr>
        <w:t xml:space="preserve">8. AI </w:t>
      </w:r>
      <w:r w:rsidR="00C01C2B" w:rsidRPr="00C01C2B">
        <w:rPr>
          <w:rFonts w:ascii="Times New Roman" w:hAnsi="Times New Roman" w:cs="Times New Roman"/>
          <w:b/>
          <w:bCs/>
          <w:color w:val="000000" w:themeColor="text1"/>
        </w:rPr>
        <w:t>Usage</w:t>
      </w:r>
      <w:r w:rsidR="00C01C2B">
        <w:rPr>
          <w:rFonts w:ascii="Times New Roman" w:hAnsi="Times New Roman" w:cs="Times New Roman"/>
          <w:color w:val="000000" w:themeColor="text1"/>
        </w:rPr>
        <w:t>:</w:t>
      </w:r>
      <w:r w:rsidRPr="00977FD5">
        <w:rPr>
          <w:rFonts w:ascii="Times New Roman" w:hAnsi="Times New Roman" w:cs="Times New Roman"/>
          <w:color w:val="000000" w:themeColor="text1"/>
        </w:rPr>
        <w:br/>
      </w:r>
      <w:r w:rsidRPr="00C01C2B">
        <w:rPr>
          <w:rFonts w:ascii="Times New Roman" w:hAnsi="Times New Roman" w:cs="Times New Roman"/>
          <w:color w:val="000000" w:themeColor="text1"/>
          <w:sz w:val="22"/>
          <w:szCs w:val="22"/>
        </w:rPr>
        <w:t xml:space="preserve">I worked the sizing math from the </w:t>
      </w:r>
      <w:r w:rsidRPr="00C01C2B">
        <w:rPr>
          <w:rFonts w:ascii="Times New Roman" w:hAnsi="Times New Roman" w:cs="Times New Roman"/>
          <w:b/>
          <w:bCs/>
          <w:color w:val="000000" w:themeColor="text1"/>
          <w:sz w:val="22"/>
          <w:szCs w:val="22"/>
        </w:rPr>
        <w:t>Chapter 4</w:t>
      </w:r>
      <w:r w:rsidRPr="00C01C2B">
        <w:rPr>
          <w:rFonts w:ascii="Times New Roman" w:hAnsi="Times New Roman" w:cs="Times New Roman"/>
          <w:color w:val="000000" w:themeColor="text1"/>
          <w:sz w:val="22"/>
          <w:szCs w:val="22"/>
        </w:rPr>
        <w:t xml:space="preserve"> formulas and checked it two ways, against the </w:t>
      </w:r>
      <w:r w:rsidRPr="00C01C2B">
        <w:rPr>
          <w:rFonts w:ascii="Times New Roman" w:hAnsi="Times New Roman" w:cs="Times New Roman"/>
          <w:b/>
          <w:bCs/>
          <w:color w:val="000000" w:themeColor="text1"/>
          <w:sz w:val="22"/>
          <w:szCs w:val="22"/>
        </w:rPr>
        <w:t>estate_sizer.py</w:t>
      </w:r>
      <w:r w:rsidRPr="00C01C2B">
        <w:rPr>
          <w:rFonts w:ascii="Times New Roman" w:hAnsi="Times New Roman" w:cs="Times New Roman"/>
          <w:color w:val="000000" w:themeColor="text1"/>
          <w:sz w:val="22"/>
          <w:szCs w:val="22"/>
        </w:rPr>
        <w:t xml:space="preserve"> script and against a live database measurement that I ran myself. </w:t>
      </w:r>
    </w:p>
    <w:p w14:paraId="446F456D" w14:textId="5DC94B65" w:rsidR="002C5E26" w:rsidRDefault="00000000" w:rsidP="00C01C2B">
      <w:pPr>
        <w:pStyle w:val="BodyText"/>
        <w:spacing w:line="360" w:lineRule="auto"/>
        <w:rPr>
          <w:rFonts w:ascii="Times New Roman" w:hAnsi="Times New Roman" w:cs="Times New Roman"/>
          <w:color w:val="000000" w:themeColor="text1"/>
          <w:sz w:val="22"/>
          <w:szCs w:val="22"/>
        </w:rPr>
      </w:pPr>
      <w:r w:rsidRPr="00C01C2B">
        <w:rPr>
          <w:rFonts w:ascii="Times New Roman" w:hAnsi="Times New Roman" w:cs="Times New Roman"/>
          <w:color w:val="000000" w:themeColor="text1"/>
          <w:sz w:val="22"/>
          <w:szCs w:val="22"/>
        </w:rPr>
        <w:t xml:space="preserve">I used an AI assistant to help set up the </w:t>
      </w:r>
      <w:r w:rsidR="00C01C2B" w:rsidRPr="00C01C2B">
        <w:rPr>
          <w:rFonts w:ascii="Times New Roman" w:hAnsi="Times New Roman" w:cs="Times New Roman"/>
          <w:color w:val="000000" w:themeColor="text1"/>
          <w:sz w:val="22"/>
          <w:szCs w:val="22"/>
        </w:rPr>
        <w:t xml:space="preserve">docker, </w:t>
      </w:r>
      <w:r w:rsidR="00C01C2B" w:rsidRPr="00C01C2B">
        <w:rPr>
          <w:rFonts w:ascii="Times New Roman" w:hAnsi="Times New Roman" w:cs="Times New Roman"/>
          <w:color w:val="000000" w:themeColor="text1"/>
          <w:sz w:val="22"/>
          <w:szCs w:val="22"/>
        </w:rPr>
        <w:t xml:space="preserve">Postgres database </w:t>
      </w:r>
      <w:r w:rsidR="00C01C2B" w:rsidRPr="00C01C2B">
        <w:rPr>
          <w:rFonts w:ascii="Times New Roman" w:hAnsi="Times New Roman" w:cs="Times New Roman"/>
          <w:color w:val="000000" w:themeColor="text1"/>
          <w:sz w:val="22"/>
          <w:szCs w:val="22"/>
        </w:rPr>
        <w:t>and</w:t>
      </w:r>
      <w:r w:rsidRPr="00C01C2B">
        <w:rPr>
          <w:rFonts w:ascii="Times New Roman" w:hAnsi="Times New Roman" w:cs="Times New Roman"/>
          <w:color w:val="000000" w:themeColor="text1"/>
          <w:sz w:val="22"/>
          <w:szCs w:val="22"/>
        </w:rPr>
        <w:t xml:space="preserve"> check my arithmetic </w:t>
      </w:r>
      <w:r w:rsidR="00C01C2B" w:rsidRPr="00C01C2B">
        <w:rPr>
          <w:rFonts w:ascii="Times New Roman" w:hAnsi="Times New Roman" w:cs="Times New Roman"/>
          <w:color w:val="000000" w:themeColor="text1"/>
          <w:sz w:val="22"/>
          <w:szCs w:val="22"/>
        </w:rPr>
        <w:t>calculations</w:t>
      </w:r>
      <w:r w:rsidRPr="00C01C2B">
        <w:rPr>
          <w:rFonts w:ascii="Times New Roman" w:hAnsi="Times New Roman" w:cs="Times New Roman"/>
          <w:color w:val="000000" w:themeColor="text1"/>
          <w:sz w:val="22"/>
          <w:szCs w:val="22"/>
        </w:rPr>
        <w:t xml:space="preserve">. </w:t>
      </w:r>
      <w:bookmarkEnd w:id="0"/>
      <w:bookmarkEnd w:id="5"/>
    </w:p>
    <w:p w14:paraId="7AA49695" w14:textId="6A1AB20C" w:rsidR="00C01C2B" w:rsidRPr="00C01C2B" w:rsidRDefault="00C01C2B" w:rsidP="00C01C2B">
      <w:pPr>
        <w:pStyle w:val="BodyText"/>
        <w:spacing w:line="360" w:lineRule="auto"/>
        <w:rPr>
          <w:rFonts w:ascii="Times New Roman" w:hAnsi="Times New Roman" w:cs="Times New Roman"/>
          <w:color w:val="000000" w:themeColor="text1"/>
          <w:sz w:val="22"/>
          <w:szCs w:val="22"/>
        </w:rPr>
      </w:pPr>
    </w:p>
    <w:sectPr w:rsidR="00C01C2B" w:rsidRPr="00C01C2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C707A8" w14:textId="77777777" w:rsidR="00C10AE9" w:rsidRDefault="00C10AE9">
      <w:pPr>
        <w:spacing w:after="0"/>
      </w:pPr>
      <w:r>
        <w:separator/>
      </w:r>
    </w:p>
  </w:endnote>
  <w:endnote w:type="continuationSeparator" w:id="0">
    <w:p w14:paraId="3310A636" w14:textId="77777777" w:rsidR="00C10AE9" w:rsidRDefault="00C10A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4A9684" w14:textId="77777777" w:rsidR="00C10AE9" w:rsidRDefault="00C10AE9">
      <w:r>
        <w:separator/>
      </w:r>
    </w:p>
  </w:footnote>
  <w:footnote w:type="continuationSeparator" w:id="0">
    <w:p w14:paraId="6A6472F7" w14:textId="77777777" w:rsidR="00C10AE9" w:rsidRDefault="00C10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CFE19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1831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E26"/>
    <w:rsid w:val="002C5E26"/>
    <w:rsid w:val="00977FD5"/>
    <w:rsid w:val="00C01C2B"/>
    <w:rsid w:val="00C10AE9"/>
    <w:rsid w:val="00C227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3AEA17"/>
  <w15:docId w15:val="{E7436DE8-1DC4-854B-A84C-1D802C06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Challuri, Srujana</cp:lastModifiedBy>
  <cp:revision>2</cp:revision>
  <dcterms:created xsi:type="dcterms:W3CDTF">2026-07-05T21:16:00Z</dcterms:created>
  <dcterms:modified xsi:type="dcterms:W3CDTF">2026-07-05T21:38:00Z</dcterms:modified>
</cp:coreProperties>
</file>