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pu7jjzhdj5a" w:id="0"/>
      <w:bookmarkEnd w:id="0"/>
      <w:r w:rsidDel="00000000" w:rsidR="00000000" w:rsidRPr="00000000">
        <w:rPr>
          <w:rtl w:val="0"/>
        </w:rPr>
        <w:t xml:space="preserve">Deloitte - Online TODO List Application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o59pssijd0m" w:id="1"/>
      <w:bookmarkEnd w:id="1"/>
      <w:r w:rsidDel="00000000" w:rsidR="00000000" w:rsidRPr="00000000">
        <w:rPr>
          <w:rtl w:val="0"/>
        </w:rPr>
        <w:t xml:space="preserve">Project Description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an Online TODO List with a web interface that is cross-browser compatible.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application supports registration of multiple users to create and track their tasks.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data is stored in the H2 database which is an in-memory database.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oknd3wo1lk4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users can register using their first name, last name, email and password.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users can sign in using unique login and password securely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in Users can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her/his task list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task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task 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check/uncheck any task on their list to take it to completion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changes are persistent to allow to view them in next sign in by the same user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task would display the date of creation, last update and description.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ms9unxexkqy" w:id="3"/>
      <w:bookmarkEnd w:id="3"/>
      <w:r w:rsidDel="00000000" w:rsidR="00000000" w:rsidRPr="00000000">
        <w:rPr>
          <w:rtl w:val="0"/>
        </w:rPr>
        <w:t xml:space="preserve">Design and Approach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for this application is built using </w:t>
      </w:r>
      <w:r w:rsidDel="00000000" w:rsidR="00000000" w:rsidRPr="00000000">
        <w:rPr>
          <w:b w:val="1"/>
          <w:rtl w:val="0"/>
        </w:rPr>
        <w:t xml:space="preserve">Java 1.8 , Spring Boot and REST APIs</w:t>
      </w:r>
      <w:r w:rsidDel="00000000" w:rsidR="00000000" w:rsidRPr="00000000">
        <w:rPr>
          <w:rtl w:val="0"/>
        </w:rPr>
        <w:t xml:space="preserve">. Spring Boot was chosen as it helps to </w:t>
      </w:r>
      <w:r w:rsidDel="00000000" w:rsidR="00000000" w:rsidRPr="00000000">
        <w:rPr>
          <w:color w:val="202124"/>
          <w:highlight w:val="white"/>
          <w:rtl w:val="0"/>
        </w:rPr>
        <w:t xml:space="preserve">create a stand-alone application with less configuration</w:t>
      </w:r>
      <w:r w:rsidDel="00000000" w:rsidR="00000000" w:rsidRPr="00000000">
        <w:rPr>
          <w:rtl w:val="0"/>
        </w:rPr>
        <w:t xml:space="preserve"> and avoid writing a lot of boilerplate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Registration and Authentication modules were developed using </w:t>
      </w: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functional front-end was developed using </w:t>
      </w:r>
      <w:r w:rsidDel="00000000" w:rsidR="00000000" w:rsidRPr="00000000">
        <w:rPr>
          <w:b w:val="1"/>
          <w:rtl w:val="0"/>
        </w:rPr>
        <w:t xml:space="preserve">HTML, Javascript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Thymeleaf</w:t>
      </w:r>
      <w:r w:rsidDel="00000000" w:rsidR="00000000" w:rsidRPr="00000000">
        <w:rPr>
          <w:rtl w:val="0"/>
        </w:rPr>
        <w:t xml:space="preserve"> is used as a Template and View Engine as it is light-weight and also let’s us avoid implementing any View Resolvers for our application.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MVC Design pattern</w:t>
      </w:r>
      <w:r w:rsidDel="00000000" w:rsidR="00000000" w:rsidRPr="00000000">
        <w:rPr>
          <w:rtl w:val="0"/>
        </w:rPr>
        <w:t xml:space="preserve"> was implemented for this application as the features implies the pattern of Model-View-Controller.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DTO (Data Transfer Object) design pattern</w:t>
      </w:r>
      <w:r w:rsidDel="00000000" w:rsidR="00000000" w:rsidRPr="00000000">
        <w:rPr>
          <w:rtl w:val="0"/>
        </w:rPr>
        <w:t xml:space="preserve"> is used for the entity - User.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Advantage of using </w:t>
      </w:r>
      <w:r w:rsidDel="00000000" w:rsidR="00000000" w:rsidRPr="00000000">
        <w:rPr>
          <w:rtl w:val="0"/>
        </w:rPr>
        <w:t xml:space="preserve">DTOs on RESTful APIs written in Java (and on Spring Boot), is that they can help hide implementation details of domain objects (aka. entities). Exposing entities through endpoints can become a security issue if we do not carefully handle what properties can be changed through what operations.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is chosen as a build tool over Gradle as we are building a standard J2EE application which doesn’t need much customization in project structure or build scripts.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nbiwos3w3fe0" w:id="4"/>
      <w:bookmarkEnd w:id="4"/>
      <w:r w:rsidDel="00000000" w:rsidR="00000000" w:rsidRPr="00000000">
        <w:rPr>
          <w:rtl w:val="0"/>
        </w:rPr>
        <w:t xml:space="preserve">Enhancements(if I had more time)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Logging is not implemented but can be implemented using Spring’s default Logback implementation.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cases were created and run for all Repository methods using Junit4, screenshots attached in the GIT repository.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can be enhanced by implementing JWT using Keycloak as authorization server.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Source code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https://github.com/srujanav67/OnlineTODOListApp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ujanav67/OnlineTODOLis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