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6wi5rmmv5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 Key Findings — India Job Market Intelligence (2025), final version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97,682 postings, 18,328 companies, ~3-week window (Sept 25 – Oct 15, 2025)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The market is broad and generalist-heavy, not tech/data-dominated.</w:t>
      </w:r>
      <w:r w:rsidDel="00000000" w:rsidR="00000000" w:rsidRPr="00000000">
        <w:rPr>
          <w:rtl w:val="0"/>
        </w:rPr>
        <w:t xml:space="preserve"> ~49.5% of titles fell outside any defined category; the largest defined buckets are Software Developer/Engineer (11.3%), general Manager roles (9.3%), and Sales (8.4%). Data-specific roles are a small niche within a much larger, general labor market.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Salary transparency is low market-wide.</w:t>
      </w:r>
      <w:r w:rsidDel="00000000" w:rsidR="00000000" w:rsidRPr="00000000">
        <w:rPr>
          <w:rtl w:val="0"/>
        </w:rPr>
        <w:t xml:space="preserve"> Only ~34% of all postings disclose salary — a market-wide pattern, not role-specific.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Bengaluru is the country's clear technical/data hiring hub; other cities skew more generalist.</w:t>
      </w:r>
      <w:r w:rsidDel="00000000" w:rsidR="00000000" w:rsidRPr="00000000">
        <w:rPr>
          <w:rtl w:val="0"/>
        </w:rPr>
        <w:t xml:space="preserve"> Bengaluru alone accounts for 18.4% of all postings and shows a disproportionately high share of Software Developer, Architect, and data-specific roles. Gurugram, by contrast, over-indexes on Manager, Sales, and Customer Support roles relative to its size — a more commercial/HQ hiring pattern.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Top hirers split into staffing agencies and IT-services conglomerates — and volume leadership doesn't equal role diversity.</w:t>
      </w:r>
      <w:r w:rsidDel="00000000" w:rsidR="00000000" w:rsidRPr="00000000">
        <w:rPr>
          <w:rtl w:val="0"/>
        </w:rPr>
        <w:t xml:space="preserve"> Accenture leads by volume (8,193 postings, 3x the next entrant) but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the most role-diverse employer — several staffing agencies and mid-sized IT firms (Capgemini, Wipro, ABB) hire across a broader range of role types relative to their size.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The market is structurally weighted toward early-career hiring.</w:t>
      </w:r>
      <w:r w:rsidDel="00000000" w:rsidR="00000000" w:rsidRPr="00000000">
        <w:rPr>
          <w:rtl w:val="0"/>
        </w:rPr>
        <w:t xml:space="preserve"> Over half of all postings (55.3%) target candidates with 3 years of experience or less; senior roles (8+ years) make up under 10% of the market.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Within the technical-skill slice of the market, SQL and Python lead, and demand shifts by seniority.</w:t>
      </w:r>
      <w:r w:rsidDel="00000000" w:rsidR="00000000" w:rsidRPr="00000000">
        <w:rPr>
          <w:rtl w:val="0"/>
        </w:rPr>
        <w:t xml:space="preserve"> SQL (6.4%) and Python (6.07%) are the top two skills overall. Excel is entry-level-weighted (peaks at Fresher level), while SQL, Python, AWS, and Azure all peak in the 5–8 year experience band — a real, percentage-confirmed pattern, not a raw-count artifact.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SQL modestly outpaced Python's share of postings over the observed window</w:t>
      </w:r>
      <w:r w:rsidDel="00000000" w:rsidR="00000000" w:rsidRPr="00000000">
        <w:rPr>
          <w:rtl w:val="0"/>
        </w:rPr>
        <w:t xml:space="preserve">, though the 3-week window is too short to call this a confirmed trend rather than a snapshot.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quality notes:</w:t>
      </w:r>
      <w:r w:rsidDel="00000000" w:rsidR="00000000" w:rsidRPr="00000000">
        <w:rPr>
          <w:rtl w:val="0"/>
        </w:rPr>
        <w:t xml:space="preserve"> 247 exact duplicates removed; 3 non-unique jobIds documented and left as-is (0.003% of data); posting dates derived from relative text using a documented reference-date assumption; ~66% of postings lack salary disclosure, scoping all salary-based findings accordingly.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