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76.7126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.920000076293945"/>
          <w:szCs w:val="31.920000076293945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shd w:fill="auto" w:val="clear"/>
          <w:vertAlign w:val="baseline"/>
          <w:rtl w:val="0"/>
        </w:rPr>
        <w:t xml:space="preserve">: 09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93505859375" w:line="240" w:lineRule="auto"/>
        <w:ind w:left="1443.8496398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Srushti Milap Patil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445.2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Roll No: 6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445.2536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Batch: BS4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8154296875" w:line="240" w:lineRule="auto"/>
        <w:ind w:left="1444.9728393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0683593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95950" cy="2471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33475" l="0" r="41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47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2341070175171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296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6048" l="801" r="-801" t="65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0423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52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8427600860596" w:lineRule="auto"/>
        <w:ind w:left="1450.0273132324219" w:right="0" w:hanging="10.0273132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10250" cy="19963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39326" l="0" r="1771" t="656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99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8427600860596" w:lineRule="auto"/>
        <w:ind w:left="1450.0273132324219" w:right="0" w:hanging="10.027313232421875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8427600860596" w:lineRule="auto"/>
        <w:ind w:left="1450.0273132324219" w:right="0" w:hanging="10.0273132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184082031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597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37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418.800048828125" w:left="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