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70A9" w14:textId="77777777" w:rsidR="00CF52BF" w:rsidRPr="00CF52BF" w:rsidRDefault="00CF52BF" w:rsidP="00CF52BF">
      <w:pPr>
        <w:jc w:val="both"/>
        <w:rPr>
          <w:rFonts w:ascii="Times New Roman" w:hAnsi="Times New Roman" w:cs="Times New Roman"/>
          <w:b/>
          <w:bCs/>
          <w:sz w:val="28"/>
          <w:szCs w:val="28"/>
        </w:rPr>
      </w:pPr>
      <w:r w:rsidRPr="00CF52BF">
        <w:rPr>
          <w:rFonts w:ascii="Times New Roman" w:hAnsi="Times New Roman" w:cs="Times New Roman"/>
          <w:b/>
          <w:bCs/>
          <w:sz w:val="28"/>
          <w:szCs w:val="28"/>
        </w:rPr>
        <w:t>Student Performance Insights Dashboard – Data Visualization Report</w:t>
      </w:r>
    </w:p>
    <w:p w14:paraId="6A65B2AC"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1. Introduction</w:t>
      </w:r>
    </w:p>
    <w:p w14:paraId="5A8461ED"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 xml:space="preserve">This project focuses on developing a data visualization dashboard to </w:t>
      </w:r>
      <w:proofErr w:type="spellStart"/>
      <w:r w:rsidRPr="00CF52BF">
        <w:rPr>
          <w:rFonts w:ascii="Times New Roman" w:hAnsi="Times New Roman" w:cs="Times New Roman"/>
          <w:sz w:val="24"/>
          <w:szCs w:val="24"/>
        </w:rPr>
        <w:t>analyze</w:t>
      </w:r>
      <w:proofErr w:type="spellEnd"/>
      <w:r w:rsidRPr="00CF52BF">
        <w:rPr>
          <w:rFonts w:ascii="Times New Roman" w:hAnsi="Times New Roman" w:cs="Times New Roman"/>
          <w:sz w:val="24"/>
          <w:szCs w:val="24"/>
        </w:rPr>
        <w:t xml:space="preserve"> factors affecting student performance. The objective of the dashboard is to present academic insights in a clear and interactive way using Power BI. The visualization highlights how variables such as study hours, gender, motivation level, internet access, and teacher quality influence exam scores.</w:t>
      </w:r>
    </w:p>
    <w:p w14:paraId="23ADB217" w14:textId="404D67A1" w:rsidR="00CF52BF" w:rsidRPr="00CF52BF" w:rsidRDefault="00CF52BF" w:rsidP="00CF52BF">
      <w:pPr>
        <w:jc w:val="both"/>
        <w:rPr>
          <w:rFonts w:ascii="Times New Roman" w:hAnsi="Times New Roman" w:cs="Times New Roman"/>
          <w:sz w:val="24"/>
          <w:szCs w:val="24"/>
        </w:rPr>
      </w:pPr>
    </w:p>
    <w:p w14:paraId="5995F2E5"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2. Dataset Overview</w:t>
      </w:r>
    </w:p>
    <w:p w14:paraId="68943386"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The dataset contains information related to student academic performance and environmental factors. Key attributes used in this dashboard include:</w:t>
      </w:r>
    </w:p>
    <w:p w14:paraId="188990F2" w14:textId="77777777" w:rsidR="00CF52BF" w:rsidRPr="00CF52BF" w:rsidRDefault="00CF52BF" w:rsidP="00CF52BF">
      <w:pPr>
        <w:numPr>
          <w:ilvl w:val="0"/>
          <w:numId w:val="1"/>
        </w:numPr>
        <w:jc w:val="both"/>
        <w:rPr>
          <w:rFonts w:ascii="Times New Roman" w:hAnsi="Times New Roman" w:cs="Times New Roman"/>
          <w:sz w:val="24"/>
          <w:szCs w:val="24"/>
        </w:rPr>
      </w:pPr>
      <w:r w:rsidRPr="00CF52BF">
        <w:rPr>
          <w:rFonts w:ascii="Times New Roman" w:hAnsi="Times New Roman" w:cs="Times New Roman"/>
          <w:sz w:val="24"/>
          <w:szCs w:val="24"/>
        </w:rPr>
        <w:t>Gender</w:t>
      </w:r>
    </w:p>
    <w:p w14:paraId="708A51A7" w14:textId="77777777" w:rsidR="00CF52BF" w:rsidRPr="00CF52BF" w:rsidRDefault="00CF52BF" w:rsidP="00CF52BF">
      <w:pPr>
        <w:numPr>
          <w:ilvl w:val="0"/>
          <w:numId w:val="1"/>
        </w:numPr>
        <w:jc w:val="both"/>
        <w:rPr>
          <w:rFonts w:ascii="Times New Roman" w:hAnsi="Times New Roman" w:cs="Times New Roman"/>
          <w:sz w:val="24"/>
          <w:szCs w:val="24"/>
        </w:rPr>
      </w:pPr>
      <w:r w:rsidRPr="00CF52BF">
        <w:rPr>
          <w:rFonts w:ascii="Times New Roman" w:hAnsi="Times New Roman" w:cs="Times New Roman"/>
          <w:sz w:val="24"/>
          <w:szCs w:val="24"/>
        </w:rPr>
        <w:t>Motivation Level</w:t>
      </w:r>
    </w:p>
    <w:p w14:paraId="056B6749" w14:textId="77777777" w:rsidR="00CF52BF" w:rsidRPr="00CF52BF" w:rsidRDefault="00CF52BF" w:rsidP="00CF52BF">
      <w:pPr>
        <w:numPr>
          <w:ilvl w:val="0"/>
          <w:numId w:val="1"/>
        </w:numPr>
        <w:jc w:val="both"/>
        <w:rPr>
          <w:rFonts w:ascii="Times New Roman" w:hAnsi="Times New Roman" w:cs="Times New Roman"/>
          <w:sz w:val="24"/>
          <w:szCs w:val="24"/>
        </w:rPr>
      </w:pPr>
      <w:r w:rsidRPr="00CF52BF">
        <w:rPr>
          <w:rFonts w:ascii="Times New Roman" w:hAnsi="Times New Roman" w:cs="Times New Roman"/>
          <w:sz w:val="24"/>
          <w:szCs w:val="24"/>
        </w:rPr>
        <w:t>Internet Access</w:t>
      </w:r>
    </w:p>
    <w:p w14:paraId="0466197D" w14:textId="77777777" w:rsidR="00CF52BF" w:rsidRPr="00CF52BF" w:rsidRDefault="00CF52BF" w:rsidP="00CF52BF">
      <w:pPr>
        <w:numPr>
          <w:ilvl w:val="0"/>
          <w:numId w:val="1"/>
        </w:numPr>
        <w:jc w:val="both"/>
        <w:rPr>
          <w:rFonts w:ascii="Times New Roman" w:hAnsi="Times New Roman" w:cs="Times New Roman"/>
          <w:sz w:val="24"/>
          <w:szCs w:val="24"/>
        </w:rPr>
      </w:pPr>
      <w:r w:rsidRPr="00CF52BF">
        <w:rPr>
          <w:rFonts w:ascii="Times New Roman" w:hAnsi="Times New Roman" w:cs="Times New Roman"/>
          <w:sz w:val="24"/>
          <w:szCs w:val="24"/>
        </w:rPr>
        <w:t>Hours Studied</w:t>
      </w:r>
    </w:p>
    <w:p w14:paraId="5BEC8C34" w14:textId="77777777" w:rsidR="00CF52BF" w:rsidRPr="00CF52BF" w:rsidRDefault="00CF52BF" w:rsidP="00CF52BF">
      <w:pPr>
        <w:numPr>
          <w:ilvl w:val="0"/>
          <w:numId w:val="1"/>
        </w:numPr>
        <w:jc w:val="both"/>
        <w:rPr>
          <w:rFonts w:ascii="Times New Roman" w:hAnsi="Times New Roman" w:cs="Times New Roman"/>
          <w:sz w:val="24"/>
          <w:szCs w:val="24"/>
        </w:rPr>
      </w:pPr>
      <w:r w:rsidRPr="00CF52BF">
        <w:rPr>
          <w:rFonts w:ascii="Times New Roman" w:hAnsi="Times New Roman" w:cs="Times New Roman"/>
          <w:sz w:val="24"/>
          <w:szCs w:val="24"/>
        </w:rPr>
        <w:t>Teacher Quality</w:t>
      </w:r>
    </w:p>
    <w:p w14:paraId="1CCB7EC9" w14:textId="77777777" w:rsidR="00CF52BF" w:rsidRPr="00CF52BF" w:rsidRDefault="00CF52BF" w:rsidP="00CF52BF">
      <w:pPr>
        <w:numPr>
          <w:ilvl w:val="0"/>
          <w:numId w:val="1"/>
        </w:numPr>
        <w:jc w:val="both"/>
        <w:rPr>
          <w:rFonts w:ascii="Times New Roman" w:hAnsi="Times New Roman" w:cs="Times New Roman"/>
          <w:sz w:val="24"/>
          <w:szCs w:val="24"/>
        </w:rPr>
      </w:pPr>
      <w:r w:rsidRPr="00CF52BF">
        <w:rPr>
          <w:rFonts w:ascii="Times New Roman" w:hAnsi="Times New Roman" w:cs="Times New Roman"/>
          <w:sz w:val="24"/>
          <w:szCs w:val="24"/>
        </w:rPr>
        <w:t>Exam Score</w:t>
      </w:r>
    </w:p>
    <w:p w14:paraId="45CB9AF8"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The analysis aims to identify patterns and trends that impact student success.</w:t>
      </w:r>
    </w:p>
    <w:p w14:paraId="2F04ED8B" w14:textId="748D531E" w:rsidR="00CF52BF" w:rsidRPr="00CF52BF" w:rsidRDefault="00CF52BF" w:rsidP="00CF52BF">
      <w:pPr>
        <w:jc w:val="both"/>
        <w:rPr>
          <w:rFonts w:ascii="Times New Roman" w:hAnsi="Times New Roman" w:cs="Times New Roman"/>
          <w:sz w:val="24"/>
          <w:szCs w:val="24"/>
        </w:rPr>
      </w:pPr>
    </w:p>
    <w:p w14:paraId="6B19B1FA"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3. Dashboard Design Approach</w:t>
      </w:r>
    </w:p>
    <w:p w14:paraId="53CDC4C5"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 xml:space="preserve">The dashboard was designed using a clean top-filter layout to improve readability and usability. Instead of using a sidebar, slicers were placed at the top to allow quick filtering based on student characteristics. A combination of line charts, bar charts, column charts, and </w:t>
      </w:r>
      <w:proofErr w:type="spellStart"/>
      <w:r w:rsidRPr="00CF52BF">
        <w:rPr>
          <w:rFonts w:ascii="Times New Roman" w:hAnsi="Times New Roman" w:cs="Times New Roman"/>
          <w:sz w:val="24"/>
          <w:szCs w:val="24"/>
        </w:rPr>
        <w:t>treemap</w:t>
      </w:r>
      <w:proofErr w:type="spellEnd"/>
      <w:r w:rsidRPr="00CF52BF">
        <w:rPr>
          <w:rFonts w:ascii="Times New Roman" w:hAnsi="Times New Roman" w:cs="Times New Roman"/>
          <w:sz w:val="24"/>
          <w:szCs w:val="24"/>
        </w:rPr>
        <w:t xml:space="preserve"> visuals were used to present insights effectively.</w:t>
      </w:r>
    </w:p>
    <w:p w14:paraId="1802AAA3" w14:textId="6CBA989C" w:rsidR="00CF52BF" w:rsidRPr="00CF52BF" w:rsidRDefault="00CF52BF" w:rsidP="00CF52BF">
      <w:pPr>
        <w:jc w:val="both"/>
        <w:rPr>
          <w:rFonts w:ascii="Times New Roman" w:hAnsi="Times New Roman" w:cs="Times New Roman"/>
          <w:sz w:val="24"/>
          <w:szCs w:val="24"/>
        </w:rPr>
      </w:pPr>
    </w:p>
    <w:p w14:paraId="0645AB9A" w14:textId="39D4EF7D" w:rsid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 xml:space="preserve">4. Key Visualizations and </w:t>
      </w:r>
      <w:proofErr w:type="gramStart"/>
      <w:r w:rsidRPr="00CF52BF">
        <w:rPr>
          <w:rFonts w:ascii="Times New Roman" w:hAnsi="Times New Roman" w:cs="Times New Roman"/>
          <w:b/>
          <w:bCs/>
          <w:sz w:val="24"/>
          <w:szCs w:val="24"/>
        </w:rPr>
        <w:t>Insights</w:t>
      </w:r>
      <w:r>
        <w:rPr>
          <w:rFonts w:ascii="Times New Roman" w:hAnsi="Times New Roman" w:cs="Times New Roman"/>
          <w:b/>
          <w:bCs/>
          <w:sz w:val="24"/>
          <w:szCs w:val="24"/>
        </w:rPr>
        <w:t xml:space="preserve"> :</w:t>
      </w:r>
      <w:proofErr w:type="gramEnd"/>
    </w:p>
    <w:p w14:paraId="455FAC85" w14:textId="77777777" w:rsidR="00CF52BF" w:rsidRPr="00CF52BF" w:rsidRDefault="00CF52BF" w:rsidP="00CF52BF">
      <w:pPr>
        <w:jc w:val="both"/>
        <w:rPr>
          <w:rFonts w:ascii="Times New Roman" w:hAnsi="Times New Roman" w:cs="Times New Roman"/>
          <w:b/>
          <w:bCs/>
          <w:sz w:val="24"/>
          <w:szCs w:val="24"/>
        </w:rPr>
      </w:pPr>
    </w:p>
    <w:p w14:paraId="228A4BA3"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4.1 Average Exam Score KPI</w:t>
      </w:r>
    </w:p>
    <w:p w14:paraId="2E847B7E"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A central KPI card displays the overall average exam score. This provides a quick summary of overall student performance and acts as the main reference point for analysis.</w:t>
      </w:r>
    </w:p>
    <w:p w14:paraId="2B824AFF"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4.2 Study Hours vs Exam Performance</w:t>
      </w:r>
    </w:p>
    <w:p w14:paraId="4083D148" w14:textId="77777777" w:rsid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A line chart was used to visualize the relationship between study hours and exam scores. The trend suggests that performance improves with increased study hours up to a certain range, highlighting the importance of consistent study habits.</w:t>
      </w:r>
    </w:p>
    <w:p w14:paraId="3FC01B7B" w14:textId="77777777" w:rsidR="00CF52BF" w:rsidRPr="00CF52BF" w:rsidRDefault="00CF52BF" w:rsidP="00CF52BF">
      <w:pPr>
        <w:jc w:val="both"/>
        <w:rPr>
          <w:rFonts w:ascii="Times New Roman" w:hAnsi="Times New Roman" w:cs="Times New Roman"/>
          <w:sz w:val="24"/>
          <w:szCs w:val="24"/>
        </w:rPr>
      </w:pPr>
    </w:p>
    <w:p w14:paraId="1C009D49"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lastRenderedPageBreak/>
        <w:t>4.3 Performance by Gender</w:t>
      </w:r>
    </w:p>
    <w:p w14:paraId="5E9EC319"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A column chart compares exam performance across gender categories. This visualization helps identify any noticeable differences in performance trends between male and female students.</w:t>
      </w:r>
    </w:p>
    <w:p w14:paraId="0BAF7E29"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4.4 Motivation Level vs Exam Score</w:t>
      </w:r>
    </w:p>
    <w:p w14:paraId="6687A9D5"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A horizontal bar chart illustrates how motivation levels influence academic performance. Students with higher motivation levels tend to achieve slightly higher average scores, indicating a positive relationship between motivation and outcomes.</w:t>
      </w:r>
    </w:p>
    <w:p w14:paraId="7D8B4065"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4.5 Teacher Quality Distribution</w:t>
      </w:r>
    </w:p>
    <w:p w14:paraId="623251BC"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 xml:space="preserve">A </w:t>
      </w:r>
      <w:proofErr w:type="spellStart"/>
      <w:r w:rsidRPr="00CF52BF">
        <w:rPr>
          <w:rFonts w:ascii="Times New Roman" w:hAnsi="Times New Roman" w:cs="Times New Roman"/>
          <w:sz w:val="24"/>
          <w:szCs w:val="24"/>
        </w:rPr>
        <w:t>treemap</w:t>
      </w:r>
      <w:proofErr w:type="spellEnd"/>
      <w:r w:rsidRPr="00CF52BF">
        <w:rPr>
          <w:rFonts w:ascii="Times New Roman" w:hAnsi="Times New Roman" w:cs="Times New Roman"/>
          <w:sz w:val="24"/>
          <w:szCs w:val="24"/>
        </w:rPr>
        <w:t xml:space="preserve"> visualization was used to present the distribution of teacher quality levels. This visual provides a clear comparison of how different teaching quality categories relate to exam performance and emphasizes the importance of instructional factors.</w:t>
      </w:r>
    </w:p>
    <w:p w14:paraId="3F767AA1" w14:textId="47EB23F7" w:rsidR="00CF52BF" w:rsidRPr="00CF52BF" w:rsidRDefault="00CF52BF" w:rsidP="00CF52BF">
      <w:pPr>
        <w:jc w:val="both"/>
        <w:rPr>
          <w:rFonts w:ascii="Times New Roman" w:hAnsi="Times New Roman" w:cs="Times New Roman"/>
          <w:sz w:val="24"/>
          <w:szCs w:val="24"/>
        </w:rPr>
      </w:pPr>
    </w:p>
    <w:p w14:paraId="3F4B4A74"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5. Interactive Features</w:t>
      </w:r>
    </w:p>
    <w:p w14:paraId="4674276C"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Top filter slicers were implemented for Gender, Motivation Level, and Internet Access. These slicers allow users to dynamically explore how performance changes across different student groups without changing the dashboard layout.</w:t>
      </w:r>
    </w:p>
    <w:p w14:paraId="7119278F" w14:textId="22CF82E3" w:rsidR="00CF52BF" w:rsidRPr="00CF52BF" w:rsidRDefault="00CF52BF" w:rsidP="00CF52BF">
      <w:pPr>
        <w:jc w:val="both"/>
        <w:rPr>
          <w:rFonts w:ascii="Times New Roman" w:hAnsi="Times New Roman" w:cs="Times New Roman"/>
          <w:sz w:val="24"/>
          <w:szCs w:val="24"/>
        </w:rPr>
      </w:pPr>
    </w:p>
    <w:p w14:paraId="6D0F842B" w14:textId="77777777" w:rsidR="00CF52BF" w:rsidRPr="00CF52BF" w:rsidRDefault="00CF52BF" w:rsidP="00CF52BF">
      <w:pPr>
        <w:jc w:val="both"/>
        <w:rPr>
          <w:rFonts w:ascii="Times New Roman" w:hAnsi="Times New Roman" w:cs="Times New Roman"/>
          <w:b/>
          <w:bCs/>
          <w:sz w:val="24"/>
          <w:szCs w:val="24"/>
        </w:rPr>
      </w:pPr>
      <w:r w:rsidRPr="00CF52BF">
        <w:rPr>
          <w:rFonts w:ascii="Times New Roman" w:hAnsi="Times New Roman" w:cs="Times New Roman"/>
          <w:b/>
          <w:bCs/>
          <w:sz w:val="24"/>
          <w:szCs w:val="24"/>
        </w:rPr>
        <w:t>6. Conclusion</w:t>
      </w:r>
    </w:p>
    <w:p w14:paraId="074E6321" w14:textId="77777777" w:rsidR="00CF52BF" w:rsidRPr="00CF52BF" w:rsidRDefault="00CF52BF" w:rsidP="00CF52BF">
      <w:pPr>
        <w:jc w:val="both"/>
        <w:rPr>
          <w:rFonts w:ascii="Times New Roman" w:hAnsi="Times New Roman" w:cs="Times New Roman"/>
          <w:sz w:val="24"/>
          <w:szCs w:val="24"/>
        </w:rPr>
      </w:pPr>
      <w:r w:rsidRPr="00CF52BF">
        <w:rPr>
          <w:rFonts w:ascii="Times New Roman" w:hAnsi="Times New Roman" w:cs="Times New Roman"/>
          <w:sz w:val="24"/>
          <w:szCs w:val="24"/>
        </w:rPr>
        <w:t>The Student Performance Insights Dashboard demonstrates how visualization techniques can transform raw data into meaningful academic insights. The analysis highlights that study habits, motivation, and teaching quality play important roles in shaping student outcomes. The dashboard provides an intuitive and visually engaging way to explore performance factors, making it useful for educational analysis and decision-making.</w:t>
      </w:r>
    </w:p>
    <w:p w14:paraId="653DA60E" w14:textId="0DDD153C" w:rsidR="00CF52BF" w:rsidRPr="00CF52BF" w:rsidRDefault="00CF52BF" w:rsidP="00CF52BF">
      <w:pPr>
        <w:jc w:val="both"/>
        <w:rPr>
          <w:rFonts w:ascii="Times New Roman" w:hAnsi="Times New Roman" w:cs="Times New Roman"/>
          <w:sz w:val="24"/>
          <w:szCs w:val="24"/>
        </w:rPr>
      </w:pPr>
    </w:p>
    <w:p w14:paraId="73B80AAC" w14:textId="77777777" w:rsidR="00A2134B" w:rsidRPr="00CF52BF" w:rsidRDefault="00A2134B" w:rsidP="00CF52BF">
      <w:pPr>
        <w:jc w:val="both"/>
        <w:rPr>
          <w:rFonts w:ascii="Times New Roman" w:hAnsi="Times New Roman" w:cs="Times New Roman"/>
          <w:sz w:val="24"/>
          <w:szCs w:val="24"/>
        </w:rPr>
      </w:pPr>
    </w:p>
    <w:sectPr w:rsidR="00A2134B" w:rsidRPr="00CF5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51E30"/>
    <w:multiLevelType w:val="multilevel"/>
    <w:tmpl w:val="A29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170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BF"/>
    <w:rsid w:val="002F71E3"/>
    <w:rsid w:val="004142AF"/>
    <w:rsid w:val="00A2134B"/>
    <w:rsid w:val="00A411DC"/>
    <w:rsid w:val="00CF52BF"/>
    <w:rsid w:val="00ED6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312A"/>
  <w15:chartTrackingRefBased/>
  <w15:docId w15:val="{9F4CC49F-E23D-4851-9E65-3EE07B77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2BF"/>
    <w:rPr>
      <w:rFonts w:eastAsiaTheme="majorEastAsia" w:cstheme="majorBidi"/>
      <w:color w:val="272727" w:themeColor="text1" w:themeTint="D8"/>
    </w:rPr>
  </w:style>
  <w:style w:type="paragraph" w:styleId="Title">
    <w:name w:val="Title"/>
    <w:basedOn w:val="Normal"/>
    <w:next w:val="Normal"/>
    <w:link w:val="TitleChar"/>
    <w:uiPriority w:val="10"/>
    <w:qFormat/>
    <w:rsid w:val="00CF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2BF"/>
    <w:pPr>
      <w:spacing w:before="160"/>
      <w:jc w:val="center"/>
    </w:pPr>
    <w:rPr>
      <w:i/>
      <w:iCs/>
      <w:color w:val="404040" w:themeColor="text1" w:themeTint="BF"/>
    </w:rPr>
  </w:style>
  <w:style w:type="character" w:customStyle="1" w:styleId="QuoteChar">
    <w:name w:val="Quote Char"/>
    <w:basedOn w:val="DefaultParagraphFont"/>
    <w:link w:val="Quote"/>
    <w:uiPriority w:val="29"/>
    <w:rsid w:val="00CF52BF"/>
    <w:rPr>
      <w:i/>
      <w:iCs/>
      <w:color w:val="404040" w:themeColor="text1" w:themeTint="BF"/>
    </w:rPr>
  </w:style>
  <w:style w:type="paragraph" w:styleId="ListParagraph">
    <w:name w:val="List Paragraph"/>
    <w:basedOn w:val="Normal"/>
    <w:uiPriority w:val="34"/>
    <w:qFormat/>
    <w:rsid w:val="00CF52BF"/>
    <w:pPr>
      <w:ind w:left="720"/>
      <w:contextualSpacing/>
    </w:pPr>
  </w:style>
  <w:style w:type="character" w:styleId="IntenseEmphasis">
    <w:name w:val="Intense Emphasis"/>
    <w:basedOn w:val="DefaultParagraphFont"/>
    <w:uiPriority w:val="21"/>
    <w:qFormat/>
    <w:rsid w:val="00CF52BF"/>
    <w:rPr>
      <w:i/>
      <w:iCs/>
      <w:color w:val="2F5496" w:themeColor="accent1" w:themeShade="BF"/>
    </w:rPr>
  </w:style>
  <w:style w:type="paragraph" w:styleId="IntenseQuote">
    <w:name w:val="Intense Quote"/>
    <w:basedOn w:val="Normal"/>
    <w:next w:val="Normal"/>
    <w:link w:val="IntenseQuoteChar"/>
    <w:uiPriority w:val="30"/>
    <w:qFormat/>
    <w:rsid w:val="00CF5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2BF"/>
    <w:rPr>
      <w:i/>
      <w:iCs/>
      <w:color w:val="2F5496" w:themeColor="accent1" w:themeShade="BF"/>
    </w:rPr>
  </w:style>
  <w:style w:type="character" w:styleId="IntenseReference">
    <w:name w:val="Intense Reference"/>
    <w:basedOn w:val="DefaultParagraphFont"/>
    <w:uiPriority w:val="32"/>
    <w:qFormat/>
    <w:rsid w:val="00CF52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Srushti Bharti</dc:creator>
  <cp:keywords/>
  <dc:description/>
  <cp:lastModifiedBy>Srushti Bharti</cp:lastModifiedBy>
  <cp:revision>1</cp:revision>
  <dcterms:created xsi:type="dcterms:W3CDTF">2026-02-19T13:50:00Z</dcterms:created>
  <dcterms:modified xsi:type="dcterms:W3CDTF">2026-02-19T13:52:00Z</dcterms:modified>
</cp:coreProperties>
</file>