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5A28" w14:textId="67E62156"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SALESTORM Flash Sale: High-Level Architecture Design Document</w:t>
      </w:r>
    </w:p>
    <w:p w14:paraId="5758868C"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1. Edge and Gateway Layer (Traffic Ingestion &amp; Security)</w:t>
      </w:r>
    </w:p>
    <w:p w14:paraId="7A2E96C7"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Situation:</w:t>
      </w:r>
    </w:p>
    <w:p w14:paraId="0F1B2D45" w14:textId="3ED7E498" w:rsidR="00727636" w:rsidRPr="00727636" w:rsidRDefault="00727636" w:rsidP="00727636">
      <w:pPr>
        <w:rPr>
          <w:rFonts w:ascii="Times New Roman" w:hAnsi="Times New Roman" w:cs="Times New Roman"/>
        </w:rPr>
      </w:pPr>
      <w:r w:rsidRPr="00727636">
        <w:rPr>
          <w:rFonts w:ascii="Times New Roman" w:hAnsi="Times New Roman" w:cs="Times New Roman"/>
        </w:rPr>
        <w:t xml:space="preserve">The flash sale goes live, and a sudden surge of 10,000+ simultaneous users </w:t>
      </w:r>
      <w:r w:rsidR="002F738A">
        <w:rPr>
          <w:rFonts w:ascii="Times New Roman" w:hAnsi="Times New Roman" w:cs="Times New Roman"/>
        </w:rPr>
        <w:t>traffic</w:t>
      </w:r>
      <w:r w:rsidRPr="00727636">
        <w:rPr>
          <w:rFonts w:ascii="Times New Roman" w:hAnsi="Times New Roman" w:cs="Times New Roman"/>
        </w:rPr>
        <w:t xml:space="preserve"> the platform to view products and attempt to purchase.</w:t>
      </w:r>
    </w:p>
    <w:p w14:paraId="20A4572E"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Challenge:</w:t>
      </w:r>
    </w:p>
    <w:p w14:paraId="3CB7140D" w14:textId="4905D82A" w:rsidR="00727636" w:rsidRPr="00727636" w:rsidRDefault="00727636" w:rsidP="00727636">
      <w:pPr>
        <w:rPr>
          <w:rFonts w:ascii="Times New Roman" w:hAnsi="Times New Roman" w:cs="Times New Roman"/>
        </w:rPr>
      </w:pPr>
      <w:r w:rsidRPr="00727636">
        <w:rPr>
          <w:rFonts w:ascii="Times New Roman" w:hAnsi="Times New Roman" w:cs="Times New Roman"/>
        </w:rPr>
        <w:t>Serving static product images and UI assets to this many users simultaneously will instantly overwhelm the backend web servers. Additionally, malicious botnets will attempt to overwhelm the site to scalp inventory. If legitimate users survive the bots, authenticating 10,000 database sessions per second will cause immediate database connection pool exhaustion at the front door.</w:t>
      </w:r>
    </w:p>
    <w:p w14:paraId="568913DC"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Decision &amp; Components Added:</w:t>
      </w:r>
    </w:p>
    <w:p w14:paraId="63CBB04B" w14:textId="77777777" w:rsidR="00727636" w:rsidRPr="00727636" w:rsidRDefault="00727636" w:rsidP="00727636">
      <w:pPr>
        <w:ind w:firstLine="720"/>
        <w:rPr>
          <w:rFonts w:ascii="Times New Roman" w:hAnsi="Times New Roman" w:cs="Times New Roman"/>
        </w:rPr>
      </w:pPr>
      <w:r w:rsidRPr="00727636">
        <w:rPr>
          <w:rFonts w:ascii="Times New Roman" w:hAnsi="Times New Roman" w:cs="Times New Roman"/>
        </w:rPr>
        <w:t xml:space="preserve">To tackle the static load, a </w:t>
      </w:r>
      <w:r w:rsidRPr="00727636">
        <w:rPr>
          <w:rFonts w:ascii="Times New Roman" w:hAnsi="Times New Roman" w:cs="Times New Roman"/>
          <w:b/>
          <w:bCs/>
        </w:rPr>
        <w:t>Content Delivery Network (CDN)</w:t>
      </w:r>
      <w:r w:rsidRPr="00727636">
        <w:rPr>
          <w:rFonts w:ascii="Times New Roman" w:hAnsi="Times New Roman" w:cs="Times New Roman"/>
        </w:rPr>
        <w:t xml:space="preserve"> is deployed at the extreme edge. The CDN caches all static assets globally, absorbing up to 80% of the read traffic before it reaches the backend infrastructure.</w:t>
      </w:r>
    </w:p>
    <w:p w14:paraId="1398D756" w14:textId="77777777" w:rsidR="00727636" w:rsidRPr="00727636" w:rsidRDefault="00727636" w:rsidP="00727636">
      <w:pPr>
        <w:ind w:firstLine="720"/>
        <w:rPr>
          <w:rFonts w:ascii="Times New Roman" w:hAnsi="Times New Roman" w:cs="Times New Roman"/>
        </w:rPr>
      </w:pPr>
      <w:r w:rsidRPr="00727636">
        <w:rPr>
          <w:rFonts w:ascii="Times New Roman" w:hAnsi="Times New Roman" w:cs="Times New Roman"/>
        </w:rPr>
        <w:t xml:space="preserve">To tackle the bot threat, an </w:t>
      </w:r>
      <w:r w:rsidRPr="00727636">
        <w:rPr>
          <w:rFonts w:ascii="Times New Roman" w:hAnsi="Times New Roman" w:cs="Times New Roman"/>
          <w:b/>
          <w:bCs/>
        </w:rPr>
        <w:t>Advanced Web Application Firewall (WAF)</w:t>
      </w:r>
      <w:r w:rsidRPr="00727636">
        <w:rPr>
          <w:rFonts w:ascii="Times New Roman" w:hAnsi="Times New Roman" w:cs="Times New Roman"/>
        </w:rPr>
        <w:t xml:space="preserve"> is placed behind the CDN. The WAF utilizes Proof-of-Work challenges and interactive CAPTCHAs for unverified traffic, filtering out automated scalpers without blanket-blocking legitimate high-speed users.</w:t>
      </w:r>
    </w:p>
    <w:p w14:paraId="7F0BAD1A" w14:textId="0F74F462" w:rsidR="00727636" w:rsidRPr="00727636" w:rsidRDefault="00727636" w:rsidP="00727636">
      <w:pPr>
        <w:ind w:firstLine="720"/>
        <w:rPr>
          <w:rFonts w:ascii="Times New Roman" w:hAnsi="Times New Roman" w:cs="Times New Roman"/>
        </w:rPr>
      </w:pPr>
      <w:r w:rsidRPr="00727636">
        <w:rPr>
          <w:rFonts w:ascii="Times New Roman" w:hAnsi="Times New Roman" w:cs="Times New Roman"/>
        </w:rPr>
        <w:t xml:space="preserve">To resolve the authentication bottleneck, an </w:t>
      </w:r>
      <w:r w:rsidRPr="00727636">
        <w:rPr>
          <w:rFonts w:ascii="Times New Roman" w:hAnsi="Times New Roman" w:cs="Times New Roman"/>
          <w:b/>
          <w:bCs/>
        </w:rPr>
        <w:t>API Gateway utilizing Stateless JSON Web Tokens (JWT)</w:t>
      </w:r>
      <w:r w:rsidRPr="00727636">
        <w:rPr>
          <w:rFonts w:ascii="Times New Roman" w:hAnsi="Times New Roman" w:cs="Times New Roman"/>
        </w:rPr>
        <w:t xml:space="preserve"> is implemented. This allows the system to cryptographically verify user identity in-memory without a single database lookup. The Gateway is paired with a </w:t>
      </w:r>
      <w:r w:rsidRPr="00727636">
        <w:rPr>
          <w:rFonts w:ascii="Times New Roman" w:hAnsi="Times New Roman" w:cs="Times New Roman"/>
          <w:b/>
          <w:bCs/>
        </w:rPr>
        <w:t>Redis-based Rate Limiter</w:t>
      </w:r>
      <w:r w:rsidRPr="00727636">
        <w:rPr>
          <w:rFonts w:ascii="Times New Roman" w:hAnsi="Times New Roman" w:cs="Times New Roman"/>
        </w:rPr>
        <w:t xml:space="preserve"> to track user request counts in real-time, instantly dropping abusive request spikes. Finally, a </w:t>
      </w:r>
      <w:r w:rsidRPr="00727636">
        <w:rPr>
          <w:rFonts w:ascii="Times New Roman" w:hAnsi="Times New Roman" w:cs="Times New Roman"/>
          <w:b/>
          <w:bCs/>
        </w:rPr>
        <w:t>Targeted Virtual Waiting Room</w:t>
      </w:r>
      <w:r w:rsidRPr="00727636">
        <w:rPr>
          <w:rFonts w:ascii="Times New Roman" w:hAnsi="Times New Roman" w:cs="Times New Roman"/>
        </w:rPr>
        <w:t xml:space="preserve"> is activated exclusively on critical dynamic routes (like /checkout), throttling massive traffic spikes down to a manageable flow while keeping product browsing open.</w:t>
      </w:r>
      <w:r w:rsidRPr="00727636">
        <w:rPr>
          <w:rFonts w:ascii="Times New Roman" w:hAnsi="Times New Roman" w:cs="Times New Roman"/>
        </w:rPr>
        <w:br/>
      </w:r>
    </w:p>
    <w:p w14:paraId="7DFCB1D5"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2. Concurrency &amp; Inventory Management Layer</w:t>
      </w:r>
    </w:p>
    <w:p w14:paraId="623F2E17"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Situation:</w:t>
      </w:r>
    </w:p>
    <w:p w14:paraId="77E9F209" w14:textId="1F2E29C9" w:rsidR="00727636" w:rsidRPr="00727636" w:rsidRDefault="00727636" w:rsidP="00727636">
      <w:pPr>
        <w:rPr>
          <w:rFonts w:ascii="Times New Roman" w:hAnsi="Times New Roman" w:cs="Times New Roman"/>
        </w:rPr>
      </w:pPr>
      <w:r w:rsidRPr="00727636">
        <w:rPr>
          <w:rFonts w:ascii="Times New Roman" w:hAnsi="Times New Roman" w:cs="Times New Roman"/>
        </w:rPr>
        <w:t>Exactly 50 authenticated users clear the API Gateway at the exact same millisecond and click "Buy Now" for a product that only has 1 unit remaining in stock.</w:t>
      </w:r>
    </w:p>
    <w:p w14:paraId="64F74C03"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Challenge:</w:t>
      </w:r>
    </w:p>
    <w:p w14:paraId="786DE348" w14:textId="77FF7B68" w:rsidR="00727636" w:rsidRPr="00727636" w:rsidRDefault="00727636" w:rsidP="00727636">
      <w:pPr>
        <w:rPr>
          <w:rFonts w:ascii="Times New Roman" w:hAnsi="Times New Roman" w:cs="Times New Roman"/>
        </w:rPr>
      </w:pPr>
      <w:r w:rsidRPr="00727636">
        <w:rPr>
          <w:rFonts w:ascii="Times New Roman" w:hAnsi="Times New Roman" w:cs="Times New Roman"/>
        </w:rPr>
        <w:t xml:space="preserve">Routing all 50 concurrent write requests directly to a relational database creates a massive bottleneck. Implementing Pessimistic Locking forces 49 users into a slow queue, risking </w:t>
      </w:r>
      <w:r w:rsidRPr="00727636">
        <w:rPr>
          <w:rFonts w:ascii="Times New Roman" w:hAnsi="Times New Roman" w:cs="Times New Roman"/>
        </w:rPr>
        <w:lastRenderedPageBreak/>
        <w:t>connection timeouts. Implementing Optimistic Locking forces the database to process and reject 49 version conflicts, causing severe CPU spikes. Either approach risks database failure or overselling (negative inventory).</w:t>
      </w:r>
    </w:p>
    <w:p w14:paraId="2AB535F9"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Decision &amp; Components Added:</w:t>
      </w:r>
    </w:p>
    <w:p w14:paraId="453DCA99" w14:textId="14D01158" w:rsidR="00727636" w:rsidRPr="00727636" w:rsidRDefault="00727636" w:rsidP="00727636">
      <w:pPr>
        <w:rPr>
          <w:rFonts w:ascii="Times New Roman" w:hAnsi="Times New Roman" w:cs="Times New Roman"/>
        </w:rPr>
      </w:pPr>
      <w:r w:rsidRPr="00727636">
        <w:rPr>
          <w:rFonts w:ascii="Times New Roman" w:hAnsi="Times New Roman" w:cs="Times New Roman"/>
        </w:rPr>
        <w:t xml:space="preserve">To tackle extreme concurrency, a </w:t>
      </w:r>
      <w:r w:rsidRPr="00727636">
        <w:rPr>
          <w:rFonts w:ascii="Times New Roman" w:hAnsi="Times New Roman" w:cs="Times New Roman"/>
          <w:b/>
          <w:bCs/>
        </w:rPr>
        <w:t>Redis Atomic Counter</w:t>
      </w:r>
      <w:r w:rsidRPr="00727636">
        <w:rPr>
          <w:rFonts w:ascii="Times New Roman" w:hAnsi="Times New Roman" w:cs="Times New Roman"/>
        </w:rPr>
        <w:t xml:space="preserve"> is introduced for inventory reservation. Before the sale begins, the total available inventory count is loaded into Redis. Because Redis operates on a single thread in-memory, it processes DECR (decrement) operations in microseconds, strictly sequentially. Once the counter reaches zero, Redis instantly rejects all subsequent requests. This entirely shields the primary PostgreSQL database from the traffic surge. The reserved stock is assigned a strict </w:t>
      </w:r>
      <w:r w:rsidRPr="00727636">
        <w:rPr>
          <w:rFonts w:ascii="Times New Roman" w:hAnsi="Times New Roman" w:cs="Times New Roman"/>
          <w:b/>
          <w:bCs/>
        </w:rPr>
        <w:t>Time-To-Live (TTL)</w:t>
      </w:r>
      <w:r w:rsidRPr="00727636">
        <w:rPr>
          <w:rFonts w:ascii="Times New Roman" w:hAnsi="Times New Roman" w:cs="Times New Roman"/>
        </w:rPr>
        <w:t xml:space="preserve"> timer (e.g., 5 minutes), and a </w:t>
      </w:r>
      <w:r w:rsidRPr="00727636">
        <w:rPr>
          <w:rFonts w:ascii="Times New Roman" w:hAnsi="Times New Roman" w:cs="Times New Roman"/>
          <w:b/>
          <w:bCs/>
        </w:rPr>
        <w:t>Background Reconciliation Engine</w:t>
      </w:r>
      <w:r w:rsidRPr="00727636">
        <w:rPr>
          <w:rFonts w:ascii="Times New Roman" w:hAnsi="Times New Roman" w:cs="Times New Roman"/>
        </w:rPr>
        <w:t xml:space="preserve"> is deployed to automatically reclaim abandoned carts and return the stock to the available pool.</w:t>
      </w:r>
      <w:r w:rsidRPr="00727636">
        <w:rPr>
          <w:rFonts w:ascii="Times New Roman" w:hAnsi="Times New Roman" w:cs="Times New Roman"/>
        </w:rPr>
        <w:br/>
      </w:r>
    </w:p>
    <w:p w14:paraId="6E922D77"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3. Microservices &amp; Asynchronous Processing Layer</w:t>
      </w:r>
    </w:p>
    <w:p w14:paraId="78E71EEB"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Situation:</w:t>
      </w:r>
    </w:p>
    <w:p w14:paraId="158155BD" w14:textId="5D649D9D" w:rsidR="00727636" w:rsidRPr="00727636" w:rsidRDefault="00727636" w:rsidP="00727636">
      <w:pPr>
        <w:rPr>
          <w:rFonts w:ascii="Times New Roman" w:hAnsi="Times New Roman" w:cs="Times New Roman"/>
        </w:rPr>
      </w:pPr>
      <w:r w:rsidRPr="00727636">
        <w:rPr>
          <w:rFonts w:ascii="Times New Roman" w:hAnsi="Times New Roman" w:cs="Times New Roman"/>
        </w:rPr>
        <w:t>A user successfully reserves the final unit and proceeds to payment, which relies on an external third-party payment gateway that takes 2 to 5 seconds to respond.</w:t>
      </w:r>
    </w:p>
    <w:p w14:paraId="1DC2E1AB"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Challenge:</w:t>
      </w:r>
    </w:p>
    <w:p w14:paraId="4889AC56" w14:textId="22381AB0" w:rsidR="00727636" w:rsidRPr="00727636" w:rsidRDefault="00727636" w:rsidP="00727636">
      <w:pPr>
        <w:rPr>
          <w:rFonts w:ascii="Times New Roman" w:hAnsi="Times New Roman" w:cs="Times New Roman"/>
        </w:rPr>
      </w:pPr>
      <w:r w:rsidRPr="00727636">
        <w:rPr>
          <w:rFonts w:ascii="Times New Roman" w:hAnsi="Times New Roman" w:cs="Times New Roman"/>
        </w:rPr>
        <w:t>Holding synchronous HTTP connections open across the Cart, Payment, and Order microservices while waiting for the external bank response will exhaust server thread pools and cause cascading timeouts across the entire platform.</w:t>
      </w:r>
    </w:p>
    <w:p w14:paraId="64A5387B"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Decision &amp; Components Added:</w:t>
      </w:r>
    </w:p>
    <w:p w14:paraId="3174AD56" w14:textId="77777777" w:rsidR="00727636" w:rsidRDefault="00727636" w:rsidP="00727636">
      <w:pPr>
        <w:rPr>
          <w:rFonts w:ascii="Times New Roman" w:hAnsi="Times New Roman" w:cs="Times New Roman"/>
        </w:rPr>
      </w:pPr>
      <w:r w:rsidRPr="00727636">
        <w:rPr>
          <w:rFonts w:ascii="Times New Roman" w:hAnsi="Times New Roman" w:cs="Times New Roman"/>
        </w:rPr>
        <w:t xml:space="preserve">To tackle this bottleneck, the architecture shifts to an </w:t>
      </w:r>
      <w:r w:rsidRPr="00727636">
        <w:rPr>
          <w:rFonts w:ascii="Times New Roman" w:hAnsi="Times New Roman" w:cs="Times New Roman"/>
          <w:b/>
          <w:bCs/>
        </w:rPr>
        <w:t>Asynchronous Checkout Flow</w:t>
      </w:r>
      <w:r w:rsidRPr="00727636">
        <w:rPr>
          <w:rFonts w:ascii="Times New Roman" w:hAnsi="Times New Roman" w:cs="Times New Roman"/>
        </w:rPr>
        <w:t xml:space="preserve"> powered by a </w:t>
      </w:r>
      <w:r w:rsidRPr="00727636">
        <w:rPr>
          <w:rFonts w:ascii="Times New Roman" w:hAnsi="Times New Roman" w:cs="Times New Roman"/>
          <w:b/>
          <w:bCs/>
        </w:rPr>
        <w:t>Message Broker (Kafka/RabbitMQ)</w:t>
      </w:r>
      <w:r w:rsidRPr="00727636">
        <w:rPr>
          <w:rFonts w:ascii="Times New Roman" w:hAnsi="Times New Roman" w:cs="Times New Roman"/>
        </w:rPr>
        <w:t>. Instead of holding the connection, the Payment Service immediately returns a 202 Accepted status to the frontend, which shifts to a polling mechanism.</w:t>
      </w:r>
    </w:p>
    <w:p w14:paraId="4FEC3F63" w14:textId="77777777" w:rsidR="00727636" w:rsidRPr="00727636" w:rsidRDefault="00727636" w:rsidP="00727636">
      <w:pPr>
        <w:ind w:firstLine="720"/>
        <w:rPr>
          <w:rFonts w:ascii="Times New Roman" w:hAnsi="Times New Roman" w:cs="Times New Roman"/>
        </w:rPr>
      </w:pPr>
      <w:r w:rsidRPr="00727636">
        <w:rPr>
          <w:rFonts w:ascii="Times New Roman" w:hAnsi="Times New Roman" w:cs="Times New Roman"/>
        </w:rPr>
        <w:t xml:space="preserve">Upon receiving final confirmation from the external bank, the Payment Service acts as a Publisher and drops a PaymentCompleted event into the Message Broker. Implementing the </w:t>
      </w:r>
      <w:r w:rsidRPr="00727636">
        <w:rPr>
          <w:rFonts w:ascii="Times New Roman" w:hAnsi="Times New Roman" w:cs="Times New Roman"/>
          <w:b/>
          <w:bCs/>
        </w:rPr>
        <w:t>Publish-Subscribe (Pub/Sub) Pattern</w:t>
      </w:r>
      <w:r w:rsidRPr="00727636">
        <w:rPr>
          <w:rFonts w:ascii="Times New Roman" w:hAnsi="Times New Roman" w:cs="Times New Roman"/>
        </w:rPr>
        <w:t>, the Order Service and Notification Service act as independent subscribers. They process the exact same event in parallel—the Order Service finalizing the database record while the Notification Service dispatches the email receipt—ensuring high throughput without services blocking one another.</w:t>
      </w:r>
    </w:p>
    <w:p w14:paraId="3548A0E4" w14:textId="4D17EAC5" w:rsidR="00727636" w:rsidRDefault="00727636" w:rsidP="00727636">
      <w:pPr>
        <w:rPr>
          <w:rFonts w:ascii="Times New Roman" w:hAnsi="Times New Roman" w:cs="Times New Roman"/>
        </w:rPr>
      </w:pPr>
    </w:p>
    <w:p w14:paraId="42476875" w14:textId="77777777" w:rsidR="00727636" w:rsidRPr="00727636" w:rsidRDefault="00727636" w:rsidP="00727636">
      <w:pPr>
        <w:rPr>
          <w:rFonts w:ascii="Times New Roman" w:hAnsi="Times New Roman" w:cs="Times New Roman"/>
        </w:rPr>
      </w:pPr>
    </w:p>
    <w:p w14:paraId="3E512232"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lastRenderedPageBreak/>
        <w:t>4. System Resilience &amp; Distributed Fault Tolerance</w:t>
      </w:r>
    </w:p>
    <w:p w14:paraId="4999AA0F"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Situation:</w:t>
      </w:r>
    </w:p>
    <w:p w14:paraId="42833440" w14:textId="0FFE1A00" w:rsidR="00727636" w:rsidRPr="00727636" w:rsidRDefault="00727636" w:rsidP="00727636">
      <w:pPr>
        <w:rPr>
          <w:rFonts w:ascii="Times New Roman" w:hAnsi="Times New Roman" w:cs="Times New Roman"/>
        </w:rPr>
      </w:pPr>
      <w:r w:rsidRPr="00727636">
        <w:rPr>
          <w:rFonts w:ascii="Times New Roman" w:hAnsi="Times New Roman" w:cs="Times New Roman"/>
        </w:rPr>
        <w:t>Partial system failures occur during the transaction lifecycle, such as a network connection dropping immediately after a credit card is charged, or the payment failing after inventory was already reserved in another service.</w:t>
      </w:r>
    </w:p>
    <w:p w14:paraId="3E784820"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Challenge:</w:t>
      </w:r>
    </w:p>
    <w:p w14:paraId="22B4C7DA" w14:textId="3BB0FD9C" w:rsidR="00727636" w:rsidRPr="00727636" w:rsidRDefault="00727636" w:rsidP="00727636">
      <w:pPr>
        <w:rPr>
          <w:rFonts w:ascii="Times New Roman" w:hAnsi="Times New Roman" w:cs="Times New Roman"/>
        </w:rPr>
      </w:pPr>
      <w:r w:rsidRPr="00727636">
        <w:rPr>
          <w:rFonts w:ascii="Times New Roman" w:hAnsi="Times New Roman" w:cs="Times New Roman"/>
        </w:rPr>
        <w:t>Blindly retrying a timed-out network request risks double-charging the customer. Furthermore, because the Inventory and Payment microservices use separate databases, a traditional ACID database rollback cannot revert the reserved inventory if the payment ultimately fails.</w:t>
      </w:r>
    </w:p>
    <w:p w14:paraId="0C63A9F9"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Decision &amp; Components Added:</w:t>
      </w:r>
    </w:p>
    <w:p w14:paraId="667C7CA3" w14:textId="77777777" w:rsidR="00727636" w:rsidRPr="00727636" w:rsidRDefault="00727636" w:rsidP="00727636">
      <w:pPr>
        <w:rPr>
          <w:rFonts w:ascii="Times New Roman" w:hAnsi="Times New Roman" w:cs="Times New Roman"/>
        </w:rPr>
      </w:pPr>
      <w:r w:rsidRPr="00727636">
        <w:rPr>
          <w:rFonts w:ascii="Times New Roman" w:hAnsi="Times New Roman" w:cs="Times New Roman"/>
        </w:rPr>
        <w:t xml:space="preserve">To tackle network instability, </w:t>
      </w:r>
      <w:r w:rsidRPr="00727636">
        <w:rPr>
          <w:rFonts w:ascii="Times New Roman" w:hAnsi="Times New Roman" w:cs="Times New Roman"/>
          <w:b/>
          <w:bCs/>
        </w:rPr>
        <w:t>Idempotency Keys</w:t>
      </w:r>
      <w:r w:rsidRPr="00727636">
        <w:rPr>
          <w:rFonts w:ascii="Times New Roman" w:hAnsi="Times New Roman" w:cs="Times New Roman"/>
        </w:rPr>
        <w:t xml:space="preserve"> (X-Idempotency-Key) are injected into all external payment requests. This cryptographic key is logged in a fast state store (Redis), ensuring that if a request is retried due to a timeout, the external payment provider recognizes the key and processes the charge exactly once.</w:t>
      </w:r>
    </w:p>
    <w:p w14:paraId="66A32CC5" w14:textId="77777777" w:rsidR="00727636" w:rsidRPr="00727636" w:rsidRDefault="00727636" w:rsidP="00727636">
      <w:pPr>
        <w:ind w:firstLine="720"/>
        <w:rPr>
          <w:rFonts w:ascii="Times New Roman" w:hAnsi="Times New Roman" w:cs="Times New Roman"/>
        </w:rPr>
      </w:pPr>
      <w:r w:rsidRPr="00727636">
        <w:rPr>
          <w:rFonts w:ascii="Times New Roman" w:hAnsi="Times New Roman" w:cs="Times New Roman"/>
        </w:rPr>
        <w:t xml:space="preserve">To tackle cross-service rollbacks, the </w:t>
      </w:r>
      <w:r w:rsidRPr="00727636">
        <w:rPr>
          <w:rFonts w:ascii="Times New Roman" w:hAnsi="Times New Roman" w:cs="Times New Roman"/>
          <w:b/>
          <w:bCs/>
        </w:rPr>
        <w:t>Saga Orchestration Pattern</w:t>
      </w:r>
      <w:r w:rsidRPr="00727636">
        <w:rPr>
          <w:rFonts w:ascii="Times New Roman" w:hAnsi="Times New Roman" w:cs="Times New Roman"/>
        </w:rPr>
        <w:t xml:space="preserve"> is implemented alongside a </w:t>
      </w:r>
      <w:r w:rsidRPr="00727636">
        <w:rPr>
          <w:rFonts w:ascii="Times New Roman" w:hAnsi="Times New Roman" w:cs="Times New Roman"/>
          <w:b/>
          <w:bCs/>
        </w:rPr>
        <w:t>Transactional Outbox</w:t>
      </w:r>
      <w:r w:rsidRPr="00727636">
        <w:rPr>
          <w:rFonts w:ascii="Times New Roman" w:hAnsi="Times New Roman" w:cs="Times New Roman"/>
        </w:rPr>
        <w:t xml:space="preserve">. If a payment fails, the Saga orchestrator automatically triggers a compensating transaction, publishing an event back to the Message Broker that instructs the Inventory Service to release the reserved stock. External calls are also wrapped in </w:t>
      </w:r>
      <w:r w:rsidRPr="00727636">
        <w:rPr>
          <w:rFonts w:ascii="Times New Roman" w:hAnsi="Times New Roman" w:cs="Times New Roman"/>
          <w:b/>
          <w:bCs/>
        </w:rPr>
        <w:t>Circuit Breakers</w:t>
      </w:r>
      <w:r w:rsidRPr="00727636">
        <w:rPr>
          <w:rFonts w:ascii="Times New Roman" w:hAnsi="Times New Roman" w:cs="Times New Roman"/>
        </w:rPr>
        <w:t xml:space="preserve"> to fail fast if third-party APIs freeze, preventing thread bulkheading and localized failures from taking down the entire system.</w:t>
      </w:r>
    </w:p>
    <w:p w14:paraId="1CF96599" w14:textId="299663A8" w:rsidR="00727636" w:rsidRPr="00727636" w:rsidRDefault="00727636" w:rsidP="00727636">
      <w:pPr>
        <w:rPr>
          <w:rFonts w:ascii="Times New Roman" w:hAnsi="Times New Roman" w:cs="Times New Roman"/>
        </w:rPr>
      </w:pPr>
    </w:p>
    <w:p w14:paraId="26BB64DE"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5. Error Handling &amp; Observability Layer</w:t>
      </w:r>
    </w:p>
    <w:p w14:paraId="7E195AA8"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Situation:</w:t>
      </w:r>
    </w:p>
    <w:p w14:paraId="2DB7E036" w14:textId="77777777" w:rsidR="00727636" w:rsidRPr="00727636" w:rsidRDefault="00727636" w:rsidP="00727636">
      <w:pPr>
        <w:rPr>
          <w:rFonts w:ascii="Times New Roman" w:hAnsi="Times New Roman" w:cs="Times New Roman"/>
        </w:rPr>
      </w:pPr>
      <w:r w:rsidRPr="00727636">
        <w:rPr>
          <w:rFonts w:ascii="Times New Roman" w:hAnsi="Times New Roman" w:cs="Times New Roman"/>
        </w:rPr>
        <w:t>A microservice encounters a persistently corrupt message payload, and simultaneously, customer support escalates a ticket regarding a failed transaction that spanned multiple backend services.</w:t>
      </w:r>
    </w:p>
    <w:p w14:paraId="022130CB" w14:textId="77777777" w:rsidR="00727636" w:rsidRPr="00727636" w:rsidRDefault="00727636" w:rsidP="00727636">
      <w:pPr>
        <w:rPr>
          <w:rFonts w:ascii="Times New Roman" w:hAnsi="Times New Roman" w:cs="Times New Roman"/>
        </w:rPr>
      </w:pPr>
    </w:p>
    <w:p w14:paraId="4E597F90"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t>The Challenge:</w:t>
      </w:r>
    </w:p>
    <w:p w14:paraId="5A7F8A69" w14:textId="77777777" w:rsidR="00727636" w:rsidRPr="00727636" w:rsidRDefault="00727636" w:rsidP="00727636">
      <w:pPr>
        <w:rPr>
          <w:rFonts w:ascii="Times New Roman" w:hAnsi="Times New Roman" w:cs="Times New Roman"/>
        </w:rPr>
      </w:pPr>
      <w:r w:rsidRPr="00727636">
        <w:rPr>
          <w:rFonts w:ascii="Times New Roman" w:hAnsi="Times New Roman" w:cs="Times New Roman"/>
        </w:rPr>
        <w:t>A corrupt message will cause a consumer service to infinitely retry processing it, entirely blocking the queue for all subsequent valid orders. Meanwhile, troubleshooting a single user's failed transaction across five decoupled microservices using unstructured, independent server logs is virtually impossible under high load.</w:t>
      </w:r>
    </w:p>
    <w:p w14:paraId="69EDB97B" w14:textId="77777777" w:rsidR="00727636" w:rsidRPr="00727636" w:rsidRDefault="00727636" w:rsidP="00727636">
      <w:pPr>
        <w:rPr>
          <w:rFonts w:ascii="Times New Roman" w:hAnsi="Times New Roman" w:cs="Times New Roman"/>
        </w:rPr>
      </w:pPr>
    </w:p>
    <w:p w14:paraId="5FF18DA1" w14:textId="77777777" w:rsidR="00727636" w:rsidRPr="00727636" w:rsidRDefault="00727636" w:rsidP="00727636">
      <w:pPr>
        <w:rPr>
          <w:rFonts w:ascii="Times New Roman" w:hAnsi="Times New Roman" w:cs="Times New Roman"/>
        </w:rPr>
      </w:pPr>
      <w:r w:rsidRPr="00727636">
        <w:rPr>
          <w:rFonts w:ascii="Times New Roman" w:hAnsi="Times New Roman" w:cs="Times New Roman"/>
          <w:b/>
          <w:bCs/>
        </w:rPr>
        <w:lastRenderedPageBreak/>
        <w:t>The Decision &amp; Components Added:</w:t>
      </w:r>
    </w:p>
    <w:p w14:paraId="50D3538C" w14:textId="77777777" w:rsidR="00727636" w:rsidRPr="00727636" w:rsidRDefault="00727636" w:rsidP="00727636">
      <w:pPr>
        <w:rPr>
          <w:rFonts w:ascii="Times New Roman" w:hAnsi="Times New Roman" w:cs="Times New Roman"/>
        </w:rPr>
      </w:pPr>
      <w:r w:rsidRPr="00727636">
        <w:rPr>
          <w:rFonts w:ascii="Times New Roman" w:hAnsi="Times New Roman" w:cs="Times New Roman"/>
        </w:rPr>
        <w:t xml:space="preserve">To tackle unprocessable events, </w:t>
      </w:r>
      <w:r w:rsidRPr="00727636">
        <w:rPr>
          <w:rFonts w:ascii="Times New Roman" w:hAnsi="Times New Roman" w:cs="Times New Roman"/>
          <w:b/>
          <w:bCs/>
        </w:rPr>
        <w:t>Dead Letter Queues (DLQ)</w:t>
      </w:r>
      <w:r w:rsidRPr="00727636">
        <w:rPr>
          <w:rFonts w:ascii="Times New Roman" w:hAnsi="Times New Roman" w:cs="Times New Roman"/>
        </w:rPr>
        <w:t xml:space="preserve"> are configured within the Message Broker. If a message exceeds the maximum retry threshold, it is automatically routed out of the main pipeline and into the DLQ. This allows the system to continue processing valid orders while engineering teams manually review the corrupt payloads asynchronously.</w:t>
      </w:r>
    </w:p>
    <w:p w14:paraId="5638F794" w14:textId="77777777" w:rsidR="00727636" w:rsidRPr="00727636" w:rsidRDefault="00727636" w:rsidP="00727636">
      <w:pPr>
        <w:rPr>
          <w:rFonts w:ascii="Times New Roman" w:hAnsi="Times New Roman" w:cs="Times New Roman"/>
        </w:rPr>
      </w:pPr>
    </w:p>
    <w:p w14:paraId="627EBACF" w14:textId="5D98DBC6" w:rsidR="00727636" w:rsidRDefault="00727636" w:rsidP="00727636">
      <w:pPr>
        <w:rPr>
          <w:rFonts w:ascii="Times New Roman" w:hAnsi="Times New Roman" w:cs="Times New Roman"/>
        </w:rPr>
      </w:pPr>
      <w:r w:rsidRPr="00727636">
        <w:rPr>
          <w:rFonts w:ascii="Times New Roman" w:hAnsi="Times New Roman" w:cs="Times New Roman"/>
        </w:rPr>
        <w:t xml:space="preserve">To tackle system-wide monitoring, </w:t>
      </w:r>
      <w:r w:rsidRPr="00727636">
        <w:rPr>
          <w:rFonts w:ascii="Times New Roman" w:hAnsi="Times New Roman" w:cs="Times New Roman"/>
          <w:b/>
          <w:bCs/>
        </w:rPr>
        <w:t>Distributed Tracing</w:t>
      </w:r>
      <w:r w:rsidRPr="00727636">
        <w:rPr>
          <w:rFonts w:ascii="Times New Roman" w:hAnsi="Times New Roman" w:cs="Times New Roman"/>
        </w:rPr>
        <w:t xml:space="preserve"> is implemented. The API Gateway generates a unique </w:t>
      </w:r>
      <w:r w:rsidRPr="00727636">
        <w:rPr>
          <w:rFonts w:ascii="Times New Roman" w:hAnsi="Times New Roman" w:cs="Times New Roman"/>
          <w:b/>
          <w:bCs/>
        </w:rPr>
        <w:t>Correlation ID</w:t>
      </w:r>
      <w:r w:rsidRPr="00727636">
        <w:rPr>
          <w:rFonts w:ascii="Times New Roman" w:hAnsi="Times New Roman" w:cs="Times New Roman"/>
        </w:rPr>
        <w:t xml:space="preserve"> (Trace ID) for every incoming user request. This ID is injected into the HTTP headers and passed sequentially through every microservice, event payload, and database log. This allows engineers to query a centralized logging platform and instantly visualize the end-to-end chronological lifecycle of any specific transaction across the entire distributed architecture.</w:t>
      </w:r>
    </w:p>
    <w:p w14:paraId="4C3421CE" w14:textId="77777777" w:rsidR="00727636" w:rsidRDefault="00727636">
      <w:pPr>
        <w:rPr>
          <w:rFonts w:ascii="Times New Roman" w:hAnsi="Times New Roman" w:cs="Times New Roman"/>
        </w:rPr>
      </w:pPr>
      <w:r>
        <w:rPr>
          <w:rFonts w:ascii="Times New Roman" w:hAnsi="Times New Roman" w:cs="Times New Roman"/>
        </w:rPr>
        <w:br w:type="page"/>
      </w:r>
    </w:p>
    <w:p w14:paraId="1D1584EB" w14:textId="2A234577" w:rsidR="00727636" w:rsidRPr="00727636" w:rsidRDefault="00727636" w:rsidP="00727636">
      <w:pPr>
        <w:rPr>
          <w:rFonts w:ascii="Times New Roman" w:hAnsi="Times New Roman" w:cs="Times New Roman"/>
          <w:b/>
          <w:bCs/>
          <w:sz w:val="26"/>
          <w:szCs w:val="26"/>
        </w:rPr>
      </w:pPr>
      <w:r w:rsidRPr="00727636">
        <w:rPr>
          <w:rFonts w:ascii="Times New Roman" w:hAnsi="Times New Roman" w:cs="Times New Roman"/>
          <w:b/>
          <w:bCs/>
          <w:sz w:val="26"/>
          <w:szCs w:val="26"/>
        </w:rPr>
        <w:lastRenderedPageBreak/>
        <w:t>High Level Architecture:</w:t>
      </w:r>
    </w:p>
    <w:p w14:paraId="200B6CC4"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1. Edge &amp; Traffic Ingestion Layer</w:t>
      </w:r>
    </w:p>
    <w:p w14:paraId="66C058FF" w14:textId="22220DB7" w:rsidR="00727636" w:rsidRPr="00727636" w:rsidRDefault="00727636" w:rsidP="00727636">
      <w:pPr>
        <w:rPr>
          <w:rFonts w:ascii="Times New Roman" w:hAnsi="Times New Roman" w:cs="Times New Roman"/>
        </w:rPr>
      </w:pPr>
      <w:r w:rsidRPr="00727636">
        <w:rPr>
          <w:rFonts w:ascii="Times New Roman" w:hAnsi="Times New Roman" w:cs="Times New Roman"/>
        </w:rPr>
        <w:t>All incoming traffic first encounters the edge layer, designed to offload backend processing and neutralize malicious activity before it enters the core network.</w:t>
      </w:r>
    </w:p>
    <w:p w14:paraId="6BE2CA1F" w14:textId="15BE12C8" w:rsidR="00727636" w:rsidRPr="00727636" w:rsidRDefault="00727636" w:rsidP="00727636">
      <w:pPr>
        <w:numPr>
          <w:ilvl w:val="0"/>
          <w:numId w:val="1"/>
        </w:numPr>
        <w:rPr>
          <w:rFonts w:ascii="Times New Roman" w:hAnsi="Times New Roman" w:cs="Times New Roman"/>
        </w:rPr>
      </w:pPr>
      <w:r w:rsidRPr="00727636">
        <w:rPr>
          <w:rFonts w:ascii="Times New Roman" w:hAnsi="Times New Roman" w:cs="Times New Roman"/>
          <w:b/>
          <w:bCs/>
        </w:rPr>
        <w:t>Content Delivery Network (CDN):</w:t>
      </w:r>
      <w:r w:rsidRPr="00727636">
        <w:rPr>
          <w:rFonts w:ascii="Times New Roman" w:hAnsi="Times New Roman" w:cs="Times New Roman"/>
        </w:rPr>
        <w:t xml:space="preserve"> Caches all static assets (images, CSS, frontend JS) at global edge nodes. It includes strict bypass rules for dynamic routes like /checkout and /cart to prevent users from seeing stale inventory data. Origin shielding prevents backend thundering herds upon cache expiration.</w:t>
      </w:r>
    </w:p>
    <w:p w14:paraId="7670F794" w14:textId="77777777" w:rsidR="00727636" w:rsidRPr="00727636" w:rsidRDefault="00727636" w:rsidP="00727636">
      <w:pPr>
        <w:numPr>
          <w:ilvl w:val="0"/>
          <w:numId w:val="1"/>
        </w:numPr>
        <w:rPr>
          <w:rFonts w:ascii="Times New Roman" w:hAnsi="Times New Roman" w:cs="Times New Roman"/>
        </w:rPr>
      </w:pPr>
      <w:r w:rsidRPr="00727636">
        <w:rPr>
          <w:rFonts w:ascii="Times New Roman" w:hAnsi="Times New Roman" w:cs="Times New Roman"/>
          <w:b/>
          <w:bCs/>
        </w:rPr>
        <w:t>Advanced Web Application Firewall (WAF):</w:t>
      </w:r>
      <w:r w:rsidRPr="00727636">
        <w:rPr>
          <w:rFonts w:ascii="Times New Roman" w:hAnsi="Times New Roman" w:cs="Times New Roman"/>
        </w:rPr>
        <w:t xml:space="preserve"> Filters incoming traffic using cryptographic checks, Proof-of-Work (PoW) challenges, and interactive CAPTCHAs for suspicious activity, neutralizing automated botnets and scalpers.</w:t>
      </w:r>
    </w:p>
    <w:p w14:paraId="66D6CD64" w14:textId="77777777" w:rsidR="00727636" w:rsidRPr="00727636" w:rsidRDefault="00727636" w:rsidP="00727636">
      <w:pPr>
        <w:rPr>
          <w:rFonts w:ascii="Times New Roman" w:hAnsi="Times New Roman" w:cs="Times New Roman"/>
        </w:rPr>
      </w:pPr>
    </w:p>
    <w:p w14:paraId="5992736E"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2. Gateway &amp; Access Control Layer</w:t>
      </w:r>
    </w:p>
    <w:p w14:paraId="135CA7B8" w14:textId="61E9754D" w:rsidR="00727636" w:rsidRPr="00727636" w:rsidRDefault="00727636" w:rsidP="00727636">
      <w:pPr>
        <w:rPr>
          <w:rFonts w:ascii="Times New Roman" w:hAnsi="Times New Roman" w:cs="Times New Roman"/>
        </w:rPr>
      </w:pPr>
      <w:r w:rsidRPr="00727636">
        <w:rPr>
          <w:rFonts w:ascii="Times New Roman" w:hAnsi="Times New Roman" w:cs="Times New Roman"/>
        </w:rPr>
        <w:t>Verified traffic proceeds to the entry point of the internal network, where it is authenticated and throttled to match backend capacity.</w:t>
      </w:r>
    </w:p>
    <w:p w14:paraId="29986C66" w14:textId="3BA96FBF" w:rsidR="00727636" w:rsidRPr="00727636" w:rsidRDefault="00727636" w:rsidP="00727636">
      <w:pPr>
        <w:numPr>
          <w:ilvl w:val="0"/>
          <w:numId w:val="2"/>
        </w:numPr>
        <w:rPr>
          <w:rFonts w:ascii="Times New Roman" w:hAnsi="Times New Roman" w:cs="Times New Roman"/>
        </w:rPr>
      </w:pPr>
      <w:r w:rsidRPr="00727636">
        <w:rPr>
          <w:rFonts w:ascii="Times New Roman" w:hAnsi="Times New Roman" w:cs="Times New Roman"/>
          <w:b/>
          <w:bCs/>
        </w:rPr>
        <w:t>API Gateway:</w:t>
      </w:r>
      <w:r w:rsidRPr="00727636">
        <w:rPr>
          <w:rFonts w:ascii="Times New Roman" w:hAnsi="Times New Roman" w:cs="Times New Roman"/>
        </w:rPr>
        <w:t xml:space="preserve"> Routes all client requests to the appropriate microservices.</w:t>
      </w:r>
    </w:p>
    <w:p w14:paraId="6401FE33" w14:textId="33ADEC1B" w:rsidR="00727636" w:rsidRPr="00727636" w:rsidRDefault="00727636" w:rsidP="00727636">
      <w:pPr>
        <w:numPr>
          <w:ilvl w:val="0"/>
          <w:numId w:val="2"/>
        </w:numPr>
        <w:rPr>
          <w:rFonts w:ascii="Times New Roman" w:hAnsi="Times New Roman" w:cs="Times New Roman"/>
        </w:rPr>
      </w:pPr>
      <w:r w:rsidRPr="00727636">
        <w:rPr>
          <w:rFonts w:ascii="Times New Roman" w:hAnsi="Times New Roman" w:cs="Times New Roman"/>
          <w:b/>
          <w:bCs/>
        </w:rPr>
        <w:t>Stateless JWT Authentication:</w:t>
      </w:r>
      <w:r w:rsidRPr="00727636">
        <w:rPr>
          <w:rFonts w:ascii="Times New Roman" w:hAnsi="Times New Roman" w:cs="Times New Roman"/>
        </w:rPr>
        <w:t xml:space="preserve"> Cryptographically verifies user identity in-memory at the gateway using JSON Web Tokens, eliminating the need to query the customer database on every request.</w:t>
      </w:r>
    </w:p>
    <w:p w14:paraId="00704C9F" w14:textId="5F500FA2" w:rsidR="00727636" w:rsidRPr="00727636" w:rsidRDefault="00727636" w:rsidP="00727636">
      <w:pPr>
        <w:numPr>
          <w:ilvl w:val="0"/>
          <w:numId w:val="2"/>
        </w:numPr>
        <w:rPr>
          <w:rFonts w:ascii="Times New Roman" w:hAnsi="Times New Roman" w:cs="Times New Roman"/>
        </w:rPr>
      </w:pPr>
      <w:r w:rsidRPr="00727636">
        <w:rPr>
          <w:rFonts w:ascii="Times New Roman" w:hAnsi="Times New Roman" w:cs="Times New Roman"/>
          <w:b/>
          <w:bCs/>
        </w:rPr>
        <w:t>Redis Rate Limiter:</w:t>
      </w:r>
      <w:r w:rsidRPr="00727636">
        <w:rPr>
          <w:rFonts w:ascii="Times New Roman" w:hAnsi="Times New Roman" w:cs="Times New Roman"/>
        </w:rPr>
        <w:t xml:space="preserve"> Tracks real-time request counts per user/IP, instantly dropping traffic that exceeds allowed thresholds.</w:t>
      </w:r>
    </w:p>
    <w:p w14:paraId="6F381AC5" w14:textId="77777777" w:rsidR="00727636" w:rsidRPr="00727636" w:rsidRDefault="00727636" w:rsidP="00727636">
      <w:pPr>
        <w:numPr>
          <w:ilvl w:val="0"/>
          <w:numId w:val="2"/>
        </w:numPr>
        <w:rPr>
          <w:rFonts w:ascii="Times New Roman" w:hAnsi="Times New Roman" w:cs="Times New Roman"/>
        </w:rPr>
      </w:pPr>
      <w:r w:rsidRPr="00727636">
        <w:rPr>
          <w:rFonts w:ascii="Times New Roman" w:hAnsi="Times New Roman" w:cs="Times New Roman"/>
          <w:b/>
          <w:bCs/>
        </w:rPr>
        <w:t>Targeted Virtual Waiting Room:</w:t>
      </w:r>
      <w:r w:rsidRPr="00727636">
        <w:rPr>
          <w:rFonts w:ascii="Times New Roman" w:hAnsi="Times New Roman" w:cs="Times New Roman"/>
        </w:rPr>
        <w:t xml:space="preserve"> Sits exclusively in front of critical, high-load dynamic routes (e.g., checkout endpoints). It queues excess users during peak spikes, trickling them into the backend at a rate the databases can safely handle.</w:t>
      </w:r>
    </w:p>
    <w:p w14:paraId="5667DB72" w14:textId="77777777" w:rsidR="00727636" w:rsidRPr="00727636" w:rsidRDefault="00727636" w:rsidP="00727636">
      <w:pPr>
        <w:rPr>
          <w:rFonts w:ascii="Times New Roman" w:hAnsi="Times New Roman" w:cs="Times New Roman"/>
        </w:rPr>
      </w:pPr>
    </w:p>
    <w:p w14:paraId="695A8EBC"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3. Concurrency &amp; Inventory Layer</w:t>
      </w:r>
    </w:p>
    <w:p w14:paraId="1919AADC" w14:textId="3F85F95A" w:rsidR="00727636" w:rsidRPr="00727636" w:rsidRDefault="00727636" w:rsidP="00727636">
      <w:pPr>
        <w:rPr>
          <w:rFonts w:ascii="Times New Roman" w:hAnsi="Times New Roman" w:cs="Times New Roman"/>
        </w:rPr>
      </w:pPr>
      <w:r w:rsidRPr="00727636">
        <w:rPr>
          <w:rFonts w:ascii="Times New Roman" w:hAnsi="Times New Roman" w:cs="Times New Roman"/>
        </w:rPr>
        <w:t>When a user attempts to purchase an item, the system must reserve the stock without relying on slow relational database locks.</w:t>
      </w:r>
    </w:p>
    <w:p w14:paraId="3EDA9DF2" w14:textId="4E15A7C9" w:rsidR="00727636" w:rsidRPr="00727636" w:rsidRDefault="00727636" w:rsidP="00727636">
      <w:pPr>
        <w:numPr>
          <w:ilvl w:val="0"/>
          <w:numId w:val="3"/>
        </w:numPr>
        <w:rPr>
          <w:rFonts w:ascii="Times New Roman" w:hAnsi="Times New Roman" w:cs="Times New Roman"/>
        </w:rPr>
      </w:pPr>
      <w:r w:rsidRPr="00727636">
        <w:rPr>
          <w:rFonts w:ascii="Times New Roman" w:hAnsi="Times New Roman" w:cs="Times New Roman"/>
          <w:b/>
          <w:bCs/>
        </w:rPr>
        <w:t>Redis Atomic Counter (</w:t>
      </w:r>
      <w:r w:rsidRPr="00727636">
        <w:rPr>
          <w:rFonts w:ascii="Times New Roman" w:hAnsi="Times New Roman" w:cs="Times New Roman"/>
        </w:rPr>
        <w:t>DECR</w:t>
      </w:r>
      <w:r w:rsidRPr="00727636">
        <w:rPr>
          <w:rFonts w:ascii="Times New Roman" w:hAnsi="Times New Roman" w:cs="Times New Roman"/>
          <w:b/>
          <w:bCs/>
        </w:rPr>
        <w:t>):</w:t>
      </w:r>
      <w:r w:rsidRPr="00727636">
        <w:rPr>
          <w:rFonts w:ascii="Times New Roman" w:hAnsi="Times New Roman" w:cs="Times New Roman"/>
        </w:rPr>
        <w:t xml:space="preserve"> Total available inventory is pre-loaded into a single-threaded Redis cache. Purchase requests execute an atomic decrement operation in microseconds. Once the counter hits zero, Redis instantly rejects subsequent requests, entirely shielding the PostgreSQL database from concurrency bottlenecks and preventing overselling.</w:t>
      </w:r>
    </w:p>
    <w:p w14:paraId="63EA1298" w14:textId="77777777" w:rsidR="00727636" w:rsidRPr="00727636" w:rsidRDefault="00727636" w:rsidP="00727636">
      <w:pPr>
        <w:numPr>
          <w:ilvl w:val="0"/>
          <w:numId w:val="3"/>
        </w:numPr>
        <w:rPr>
          <w:rFonts w:ascii="Times New Roman" w:hAnsi="Times New Roman" w:cs="Times New Roman"/>
        </w:rPr>
      </w:pPr>
      <w:r w:rsidRPr="00727636">
        <w:rPr>
          <w:rFonts w:ascii="Times New Roman" w:hAnsi="Times New Roman" w:cs="Times New Roman"/>
          <w:b/>
          <w:bCs/>
        </w:rPr>
        <w:lastRenderedPageBreak/>
        <w:t>Inventory TTL &amp; Reconciliation Sweeper:</w:t>
      </w:r>
      <w:r w:rsidRPr="00727636">
        <w:rPr>
          <w:rFonts w:ascii="Times New Roman" w:hAnsi="Times New Roman" w:cs="Times New Roman"/>
        </w:rPr>
        <w:t xml:space="preserve"> Reserved stock is given a strict 5-minute Time-To-Live (TTL). If the checkout is not completed, a background engine sweeps the orphaned reservation back into the available inventory pool.</w:t>
      </w:r>
    </w:p>
    <w:p w14:paraId="25D84E93" w14:textId="77777777" w:rsidR="00727636" w:rsidRPr="00727636" w:rsidRDefault="00727636" w:rsidP="00727636">
      <w:pPr>
        <w:rPr>
          <w:rFonts w:ascii="Times New Roman" w:hAnsi="Times New Roman" w:cs="Times New Roman"/>
        </w:rPr>
      </w:pPr>
    </w:p>
    <w:p w14:paraId="764B32D1"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4. Microservices &amp; Asynchronous Processing Layer</w:t>
      </w:r>
    </w:p>
    <w:p w14:paraId="41B34B14" w14:textId="441FAEC1" w:rsidR="00727636" w:rsidRPr="00727636" w:rsidRDefault="00727636" w:rsidP="00727636">
      <w:pPr>
        <w:rPr>
          <w:rFonts w:ascii="Times New Roman" w:hAnsi="Times New Roman" w:cs="Times New Roman"/>
        </w:rPr>
      </w:pPr>
      <w:r w:rsidRPr="00727636">
        <w:rPr>
          <w:rFonts w:ascii="Times New Roman" w:hAnsi="Times New Roman" w:cs="Times New Roman"/>
        </w:rPr>
        <w:t>The core business logic is split across decoupled services (Product/Cart, Inventory, Payment, Order, Notification) that communicate asynchronously.</w:t>
      </w:r>
    </w:p>
    <w:p w14:paraId="34EB2170" w14:textId="145EA19A" w:rsidR="00727636" w:rsidRPr="00727636" w:rsidRDefault="00727636" w:rsidP="00727636">
      <w:pPr>
        <w:numPr>
          <w:ilvl w:val="0"/>
          <w:numId w:val="4"/>
        </w:numPr>
        <w:rPr>
          <w:rFonts w:ascii="Times New Roman" w:hAnsi="Times New Roman" w:cs="Times New Roman"/>
        </w:rPr>
      </w:pPr>
      <w:r w:rsidRPr="00727636">
        <w:rPr>
          <w:rFonts w:ascii="Times New Roman" w:hAnsi="Times New Roman" w:cs="Times New Roman"/>
          <w:b/>
          <w:bCs/>
        </w:rPr>
        <w:t>Asynchronous Checkout Flow:</w:t>
      </w:r>
      <w:r w:rsidRPr="00727636">
        <w:rPr>
          <w:rFonts w:ascii="Times New Roman" w:hAnsi="Times New Roman" w:cs="Times New Roman"/>
        </w:rPr>
        <w:t xml:space="preserve"> When payment processing begins, the API immediately returns a 202 Accepted status. The frontend polls for updates while the backend waits on the external payment gateway, preventing server thread exhaustion.</w:t>
      </w:r>
    </w:p>
    <w:p w14:paraId="1A1C5B8F" w14:textId="3F6DAC07" w:rsidR="00727636" w:rsidRPr="00727636" w:rsidRDefault="00727636" w:rsidP="00727636">
      <w:pPr>
        <w:numPr>
          <w:ilvl w:val="0"/>
          <w:numId w:val="4"/>
        </w:numPr>
        <w:rPr>
          <w:rFonts w:ascii="Times New Roman" w:hAnsi="Times New Roman" w:cs="Times New Roman"/>
        </w:rPr>
      </w:pPr>
      <w:r w:rsidRPr="00727636">
        <w:rPr>
          <w:rFonts w:ascii="Times New Roman" w:hAnsi="Times New Roman" w:cs="Times New Roman"/>
          <w:b/>
          <w:bCs/>
        </w:rPr>
        <w:t>Message Broker (Kafka/RabbitMQ):</w:t>
      </w:r>
      <w:r w:rsidRPr="00727636">
        <w:rPr>
          <w:rFonts w:ascii="Times New Roman" w:hAnsi="Times New Roman" w:cs="Times New Roman"/>
        </w:rPr>
        <w:t xml:space="preserve"> Acts as the central nervous system for inter-service communication.</w:t>
      </w:r>
    </w:p>
    <w:p w14:paraId="4CF13FEF" w14:textId="77777777" w:rsidR="00727636" w:rsidRPr="00727636" w:rsidRDefault="00727636" w:rsidP="00727636">
      <w:pPr>
        <w:numPr>
          <w:ilvl w:val="0"/>
          <w:numId w:val="4"/>
        </w:numPr>
        <w:rPr>
          <w:rFonts w:ascii="Times New Roman" w:hAnsi="Times New Roman" w:cs="Times New Roman"/>
        </w:rPr>
      </w:pPr>
      <w:r w:rsidRPr="00727636">
        <w:rPr>
          <w:rFonts w:ascii="Times New Roman" w:hAnsi="Times New Roman" w:cs="Times New Roman"/>
          <w:b/>
          <w:bCs/>
        </w:rPr>
        <w:t>Publish-Subscribe (Pub/Sub):</w:t>
      </w:r>
      <w:r w:rsidRPr="00727636">
        <w:rPr>
          <w:rFonts w:ascii="Times New Roman" w:hAnsi="Times New Roman" w:cs="Times New Roman"/>
        </w:rPr>
        <w:t xml:space="preserve"> Upon successful payment, the Payment Service publishes a single PaymentCompleted event. The Order Service and Notification Service subscribe to this event and execute their respective database updates and email dispatches simultaneously and independently.</w:t>
      </w:r>
    </w:p>
    <w:p w14:paraId="5E2E9C7F" w14:textId="77777777" w:rsidR="00727636" w:rsidRPr="00727636" w:rsidRDefault="00727636" w:rsidP="00727636">
      <w:pPr>
        <w:rPr>
          <w:rFonts w:ascii="Times New Roman" w:hAnsi="Times New Roman" w:cs="Times New Roman"/>
        </w:rPr>
      </w:pPr>
    </w:p>
    <w:p w14:paraId="3D36AAD3"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5. Distributed Resilience &amp; Fault Tolerance Layer</w:t>
      </w:r>
    </w:p>
    <w:p w14:paraId="53E6D811" w14:textId="31C5AA9C" w:rsidR="00727636" w:rsidRPr="00727636" w:rsidRDefault="00727636" w:rsidP="00727636">
      <w:pPr>
        <w:rPr>
          <w:rFonts w:ascii="Times New Roman" w:hAnsi="Times New Roman" w:cs="Times New Roman"/>
        </w:rPr>
      </w:pPr>
      <w:r w:rsidRPr="00727636">
        <w:rPr>
          <w:rFonts w:ascii="Times New Roman" w:hAnsi="Times New Roman" w:cs="Times New Roman"/>
        </w:rPr>
        <w:t>The architecture is hardened to handle partial system failures, network drops, and corrupted data without impacting the end user.</w:t>
      </w:r>
    </w:p>
    <w:p w14:paraId="3127729B" w14:textId="61D48476" w:rsidR="00727636" w:rsidRPr="00727636" w:rsidRDefault="00727636" w:rsidP="00727636">
      <w:pPr>
        <w:numPr>
          <w:ilvl w:val="0"/>
          <w:numId w:val="5"/>
        </w:numPr>
        <w:rPr>
          <w:rFonts w:ascii="Times New Roman" w:hAnsi="Times New Roman" w:cs="Times New Roman"/>
        </w:rPr>
      </w:pPr>
      <w:r w:rsidRPr="00727636">
        <w:rPr>
          <w:rFonts w:ascii="Times New Roman" w:hAnsi="Times New Roman" w:cs="Times New Roman"/>
          <w:b/>
          <w:bCs/>
        </w:rPr>
        <w:t>Idempotency Keys:</w:t>
      </w:r>
      <w:r w:rsidRPr="00727636">
        <w:rPr>
          <w:rFonts w:ascii="Times New Roman" w:hAnsi="Times New Roman" w:cs="Times New Roman"/>
        </w:rPr>
        <w:t xml:space="preserve"> Cryptographic keys (X-Idempotency-Key) are attached to all external payment requests. If a network timeout occurs and the system retries the request, the external payment gateway recognizes the key and ensures the user's card is only charged once.</w:t>
      </w:r>
    </w:p>
    <w:p w14:paraId="1531A189" w14:textId="67972C5B" w:rsidR="00727636" w:rsidRPr="00727636" w:rsidRDefault="00727636" w:rsidP="00727636">
      <w:pPr>
        <w:numPr>
          <w:ilvl w:val="0"/>
          <w:numId w:val="5"/>
        </w:numPr>
        <w:rPr>
          <w:rFonts w:ascii="Times New Roman" w:hAnsi="Times New Roman" w:cs="Times New Roman"/>
        </w:rPr>
      </w:pPr>
      <w:r w:rsidRPr="00727636">
        <w:rPr>
          <w:rFonts w:ascii="Times New Roman" w:hAnsi="Times New Roman" w:cs="Times New Roman"/>
          <w:b/>
          <w:bCs/>
        </w:rPr>
        <w:t>Saga Orchestration &amp; Transactional Outbox:</w:t>
      </w:r>
      <w:r w:rsidRPr="00727636">
        <w:rPr>
          <w:rFonts w:ascii="Times New Roman" w:hAnsi="Times New Roman" w:cs="Times New Roman"/>
        </w:rPr>
        <w:t xml:space="preserve"> Manages distributed transactions across multiple microservice databases. If a payment fails after inventory was reserved, the Saga pattern automatically publishes a compensating event to release the locked stock.</w:t>
      </w:r>
    </w:p>
    <w:p w14:paraId="32FA7962" w14:textId="2D37AE4F" w:rsidR="00727636" w:rsidRPr="00727636" w:rsidRDefault="00727636" w:rsidP="00727636">
      <w:pPr>
        <w:numPr>
          <w:ilvl w:val="0"/>
          <w:numId w:val="5"/>
        </w:numPr>
        <w:rPr>
          <w:rFonts w:ascii="Times New Roman" w:hAnsi="Times New Roman" w:cs="Times New Roman"/>
        </w:rPr>
      </w:pPr>
      <w:r w:rsidRPr="00727636">
        <w:rPr>
          <w:rFonts w:ascii="Times New Roman" w:hAnsi="Times New Roman" w:cs="Times New Roman"/>
          <w:b/>
          <w:bCs/>
        </w:rPr>
        <w:t>Circuit Breakers:</w:t>
      </w:r>
      <w:r w:rsidRPr="00727636">
        <w:rPr>
          <w:rFonts w:ascii="Times New Roman" w:hAnsi="Times New Roman" w:cs="Times New Roman"/>
        </w:rPr>
        <w:t xml:space="preserve"> Wrap all calls to external services (like Stripe or PayPal). If the external service experiences an outage, the circuit breaker trips and fails fast, preventing localized network timeouts from cascading into a platform-wide collapse.</w:t>
      </w:r>
    </w:p>
    <w:p w14:paraId="19041B17" w14:textId="77777777" w:rsidR="00727636" w:rsidRPr="00727636" w:rsidRDefault="00727636" w:rsidP="00727636">
      <w:pPr>
        <w:rPr>
          <w:rFonts w:ascii="Times New Roman" w:hAnsi="Times New Roman" w:cs="Times New Roman"/>
          <w:b/>
          <w:bCs/>
        </w:rPr>
      </w:pPr>
      <w:r w:rsidRPr="00727636">
        <w:rPr>
          <w:rFonts w:ascii="Times New Roman" w:hAnsi="Times New Roman" w:cs="Times New Roman"/>
          <w:b/>
          <w:bCs/>
        </w:rPr>
        <w:t>6. Observability &amp; Error Handling Layer</w:t>
      </w:r>
    </w:p>
    <w:p w14:paraId="29CC9D3B" w14:textId="5E1E0B55" w:rsidR="00727636" w:rsidRPr="00727636" w:rsidRDefault="00727636" w:rsidP="00727636">
      <w:pPr>
        <w:rPr>
          <w:rFonts w:ascii="Times New Roman" w:hAnsi="Times New Roman" w:cs="Times New Roman"/>
        </w:rPr>
      </w:pPr>
      <w:r w:rsidRPr="00727636">
        <w:rPr>
          <w:rFonts w:ascii="Times New Roman" w:hAnsi="Times New Roman" w:cs="Times New Roman"/>
        </w:rPr>
        <w:t>System health and user journeys are tracked globally to enable rapid debugging during the flash sale.</w:t>
      </w:r>
    </w:p>
    <w:p w14:paraId="2A6533EE" w14:textId="4D4E68C2" w:rsidR="00727636" w:rsidRPr="00727636" w:rsidRDefault="00727636" w:rsidP="00727636">
      <w:pPr>
        <w:numPr>
          <w:ilvl w:val="0"/>
          <w:numId w:val="6"/>
        </w:numPr>
        <w:rPr>
          <w:rFonts w:ascii="Times New Roman" w:hAnsi="Times New Roman" w:cs="Times New Roman"/>
        </w:rPr>
      </w:pPr>
      <w:r w:rsidRPr="00727636">
        <w:rPr>
          <w:rFonts w:ascii="Times New Roman" w:hAnsi="Times New Roman" w:cs="Times New Roman"/>
          <w:b/>
          <w:bCs/>
        </w:rPr>
        <w:lastRenderedPageBreak/>
        <w:t>Distributed Tracing (Correlation IDs):</w:t>
      </w:r>
      <w:r w:rsidRPr="00727636">
        <w:rPr>
          <w:rFonts w:ascii="Times New Roman" w:hAnsi="Times New Roman" w:cs="Times New Roman"/>
        </w:rPr>
        <w:t xml:space="preserve"> The API Gateway injects a unique Trace ID into the header of every incoming request. This ID is passed through every microservice and event payload, allowing engineers to trace the exact chronological path of any specific user transaction across the entire distributed system.</w:t>
      </w:r>
    </w:p>
    <w:p w14:paraId="7FC5D500" w14:textId="38EEF6B5" w:rsidR="00727636" w:rsidRPr="00727636" w:rsidRDefault="00727636" w:rsidP="00727636">
      <w:pPr>
        <w:numPr>
          <w:ilvl w:val="0"/>
          <w:numId w:val="6"/>
        </w:numPr>
        <w:rPr>
          <w:rFonts w:ascii="Times New Roman" w:hAnsi="Times New Roman" w:cs="Times New Roman"/>
        </w:rPr>
      </w:pPr>
      <w:r w:rsidRPr="00727636">
        <w:rPr>
          <w:rFonts w:ascii="Times New Roman" w:hAnsi="Times New Roman" w:cs="Times New Roman"/>
          <w:b/>
          <w:bCs/>
        </w:rPr>
        <w:t>Dead Letter Queue (DLQ):</w:t>
      </w:r>
      <w:r w:rsidRPr="00727636">
        <w:rPr>
          <w:rFonts w:ascii="Times New Roman" w:hAnsi="Times New Roman" w:cs="Times New Roman"/>
        </w:rPr>
        <w:t xml:space="preserve"> Unprocessable or corrupted messages in the Message Broker are automatically routed to a DLQ after a set number of retries. This ensures poison-pill messages do not block the processing of valid downstream orders.</w:t>
      </w:r>
    </w:p>
    <w:p w14:paraId="71542BE2" w14:textId="77777777" w:rsidR="00AC2BC7" w:rsidRPr="00727636" w:rsidRDefault="00AC2BC7">
      <w:pPr>
        <w:rPr>
          <w:rFonts w:ascii="Times New Roman" w:hAnsi="Times New Roman" w:cs="Times New Roman"/>
        </w:rPr>
      </w:pPr>
    </w:p>
    <w:sectPr w:rsidR="00AC2BC7" w:rsidRPr="00727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F35"/>
    <w:multiLevelType w:val="multilevel"/>
    <w:tmpl w:val="D72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C1C48"/>
    <w:multiLevelType w:val="multilevel"/>
    <w:tmpl w:val="39E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012B3"/>
    <w:multiLevelType w:val="multilevel"/>
    <w:tmpl w:val="FC2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F053E"/>
    <w:multiLevelType w:val="multilevel"/>
    <w:tmpl w:val="AD7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A3976"/>
    <w:multiLevelType w:val="multilevel"/>
    <w:tmpl w:val="6CC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11611"/>
    <w:multiLevelType w:val="multilevel"/>
    <w:tmpl w:val="844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129383">
    <w:abstractNumId w:val="2"/>
  </w:num>
  <w:num w:numId="2" w16cid:durableId="1792816790">
    <w:abstractNumId w:val="0"/>
  </w:num>
  <w:num w:numId="3" w16cid:durableId="801965411">
    <w:abstractNumId w:val="5"/>
  </w:num>
  <w:num w:numId="4" w16cid:durableId="1789272282">
    <w:abstractNumId w:val="4"/>
  </w:num>
  <w:num w:numId="5" w16cid:durableId="682098728">
    <w:abstractNumId w:val="1"/>
  </w:num>
  <w:num w:numId="6" w16cid:durableId="255287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24B0"/>
    <w:rsid w:val="001861E1"/>
    <w:rsid w:val="002324B0"/>
    <w:rsid w:val="002E3A0A"/>
    <w:rsid w:val="002F738A"/>
    <w:rsid w:val="00300143"/>
    <w:rsid w:val="00406511"/>
    <w:rsid w:val="00695DFE"/>
    <w:rsid w:val="006F5356"/>
    <w:rsid w:val="00727636"/>
    <w:rsid w:val="00AC2BC7"/>
    <w:rsid w:val="00EB44BA"/>
    <w:rsid w:val="00FC302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C4BD"/>
  <w15:chartTrackingRefBased/>
  <w15:docId w15:val="{ECD1C6FE-661C-4AB4-BEA8-FC62D8CA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4B0"/>
    <w:rPr>
      <w:rFonts w:eastAsiaTheme="majorEastAsia" w:cstheme="majorBidi"/>
      <w:color w:val="272727" w:themeColor="text1" w:themeTint="D8"/>
    </w:rPr>
  </w:style>
  <w:style w:type="paragraph" w:styleId="Title">
    <w:name w:val="Title"/>
    <w:basedOn w:val="Normal"/>
    <w:next w:val="Normal"/>
    <w:link w:val="TitleChar"/>
    <w:uiPriority w:val="10"/>
    <w:qFormat/>
    <w:rsid w:val="00232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4B0"/>
    <w:pPr>
      <w:spacing w:before="160"/>
      <w:jc w:val="center"/>
    </w:pPr>
    <w:rPr>
      <w:i/>
      <w:iCs/>
      <w:color w:val="404040" w:themeColor="text1" w:themeTint="BF"/>
    </w:rPr>
  </w:style>
  <w:style w:type="character" w:customStyle="1" w:styleId="QuoteChar">
    <w:name w:val="Quote Char"/>
    <w:basedOn w:val="DefaultParagraphFont"/>
    <w:link w:val="Quote"/>
    <w:uiPriority w:val="29"/>
    <w:rsid w:val="002324B0"/>
    <w:rPr>
      <w:i/>
      <w:iCs/>
      <w:color w:val="404040" w:themeColor="text1" w:themeTint="BF"/>
    </w:rPr>
  </w:style>
  <w:style w:type="paragraph" w:styleId="ListParagraph">
    <w:name w:val="List Paragraph"/>
    <w:basedOn w:val="Normal"/>
    <w:uiPriority w:val="34"/>
    <w:qFormat/>
    <w:rsid w:val="002324B0"/>
    <w:pPr>
      <w:ind w:left="720"/>
      <w:contextualSpacing/>
    </w:pPr>
  </w:style>
  <w:style w:type="character" w:styleId="IntenseEmphasis">
    <w:name w:val="Intense Emphasis"/>
    <w:basedOn w:val="DefaultParagraphFont"/>
    <w:uiPriority w:val="21"/>
    <w:qFormat/>
    <w:rsid w:val="002324B0"/>
    <w:rPr>
      <w:i/>
      <w:iCs/>
      <w:color w:val="2F5496" w:themeColor="accent1" w:themeShade="BF"/>
    </w:rPr>
  </w:style>
  <w:style w:type="paragraph" w:styleId="IntenseQuote">
    <w:name w:val="Intense Quote"/>
    <w:basedOn w:val="Normal"/>
    <w:next w:val="Normal"/>
    <w:link w:val="IntenseQuoteChar"/>
    <w:uiPriority w:val="30"/>
    <w:qFormat/>
    <w:rsid w:val="00232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4B0"/>
    <w:rPr>
      <w:i/>
      <w:iCs/>
      <w:color w:val="2F5496" w:themeColor="accent1" w:themeShade="BF"/>
    </w:rPr>
  </w:style>
  <w:style w:type="character" w:styleId="IntenseReference">
    <w:name w:val="Intense Reference"/>
    <w:basedOn w:val="DefaultParagraphFont"/>
    <w:uiPriority w:val="32"/>
    <w:qFormat/>
    <w:rsid w:val="00232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R</dc:creator>
  <cp:keywords/>
  <dc:description/>
  <cp:lastModifiedBy>Sruthi R</cp:lastModifiedBy>
  <cp:revision>2</cp:revision>
  <dcterms:created xsi:type="dcterms:W3CDTF">2026-10-05T10:37:00Z</dcterms:created>
  <dcterms:modified xsi:type="dcterms:W3CDTF">2026-10-05T15:40:00Z</dcterms:modified>
</cp:coreProperties>
</file>