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20AD5" w14:textId="77777777" w:rsidR="00624C9E" w:rsidRDefault="00000000">
      <w:pPr>
        <w:shd w:val="clear" w:color="auto" w:fill="1E3A8A"/>
        <w:spacing w:after="0"/>
      </w:pPr>
      <w:r>
        <w:rPr>
          <w:sz w:val="36"/>
        </w:rPr>
        <w:t xml:space="preserve">                                                                                                                        </w:t>
      </w:r>
    </w:p>
    <w:p w14:paraId="13D67755" w14:textId="77777777" w:rsidR="00624C9E" w:rsidRDefault="00624C9E">
      <w:pPr>
        <w:spacing w:after="120"/>
      </w:pPr>
    </w:p>
    <w:p w14:paraId="25ACBC37" w14:textId="77777777" w:rsidR="00624C9E" w:rsidRDefault="00624C9E">
      <w:pPr>
        <w:spacing w:after="120"/>
      </w:pPr>
    </w:p>
    <w:p w14:paraId="6EBD56A1" w14:textId="77777777" w:rsidR="00624C9E" w:rsidRDefault="00624C9E">
      <w:pPr>
        <w:spacing w:after="120"/>
      </w:pPr>
    </w:p>
    <w:p w14:paraId="70B157B8" w14:textId="77777777" w:rsidR="00624C9E" w:rsidRDefault="00000000">
      <w:pPr>
        <w:spacing w:before="800" w:after="80"/>
        <w:jc w:val="center"/>
      </w:pPr>
      <w:r>
        <w:rPr>
          <w:rFonts w:ascii="Arial" w:hAnsi="Arial"/>
          <w:b/>
          <w:color w:val="1E3A8A"/>
          <w:sz w:val="72"/>
        </w:rPr>
        <w:t>CHURN ORACLE</w:t>
      </w:r>
    </w:p>
    <w:p w14:paraId="5E7F2A26" w14:textId="77777777" w:rsidR="00624C9E" w:rsidRDefault="00000000">
      <w:pPr>
        <w:spacing w:after="600"/>
        <w:jc w:val="center"/>
      </w:pPr>
      <w:r>
        <w:rPr>
          <w:rFonts w:ascii="Arial" w:hAnsi="Arial"/>
          <w:color w:val="374151"/>
          <w:sz w:val="32"/>
        </w:rPr>
        <w:t>Customer Churn &amp; Retention Intelligence Platform</w:t>
      </w:r>
    </w:p>
    <w:p w14:paraId="4F80DAD5" w14:textId="77777777" w:rsidR="00624C9E" w:rsidRDefault="00624C9E">
      <w:pPr>
        <w:pBdr>
          <w:bottom w:val="single" w:sz="12" w:space="1" w:color="2563EB"/>
        </w:pBdr>
        <w:spacing w:after="400"/>
        <w:jc w:val="center"/>
      </w:pPr>
    </w:p>
    <w:p w14:paraId="1D57EDDB" w14:textId="77777777" w:rsidR="00624C9E" w:rsidRDefault="00000000">
      <w:pPr>
        <w:spacing w:after="800"/>
        <w:jc w:val="center"/>
      </w:pPr>
      <w:r>
        <w:rPr>
          <w:rFonts w:ascii="Arial" w:hAnsi="Arial"/>
          <w:i/>
          <w:color w:val="374151"/>
          <w:sz w:val="28"/>
        </w:rPr>
        <w:t>Internship Project Report</w:t>
      </w:r>
    </w:p>
    <w:p w14:paraId="514CA12E" w14:textId="77777777" w:rsidR="00624C9E" w:rsidRDefault="00000000">
      <w:pPr>
        <w:spacing w:after="160"/>
        <w:jc w:val="center"/>
      </w:pPr>
      <w:r>
        <w:rPr>
          <w:rFonts w:ascii="Arial" w:hAnsi="Arial"/>
          <w:b/>
          <w:color w:val="1E3A8A"/>
          <w:sz w:val="26"/>
        </w:rPr>
        <w:t>Submitted By</w:t>
      </w:r>
    </w:p>
    <w:p w14:paraId="03D04B84" w14:textId="77777777" w:rsidR="00624C9E" w:rsidRDefault="00000000">
      <w:pPr>
        <w:spacing w:before="40" w:after="40"/>
        <w:jc w:val="center"/>
      </w:pPr>
      <w:r>
        <w:rPr>
          <w:rFonts w:ascii="Arial" w:hAnsi="Arial"/>
          <w:b/>
          <w:color w:val="111827"/>
          <w:sz w:val="24"/>
        </w:rPr>
        <w:t>Sruthi B</w:t>
      </w:r>
      <w:r>
        <w:rPr>
          <w:rFonts w:ascii="Arial" w:hAnsi="Arial"/>
          <w:color w:val="6B7280"/>
        </w:rPr>
        <w:t xml:space="preserve">  (251CD043)</w:t>
      </w:r>
    </w:p>
    <w:p w14:paraId="68EDA659" w14:textId="77777777" w:rsidR="00624C9E" w:rsidRDefault="00000000">
      <w:pPr>
        <w:spacing w:before="40" w:after="40"/>
        <w:jc w:val="center"/>
      </w:pPr>
      <w:r>
        <w:rPr>
          <w:rFonts w:ascii="Arial" w:hAnsi="Arial"/>
          <w:b/>
          <w:color w:val="111827"/>
          <w:sz w:val="24"/>
        </w:rPr>
        <w:t>Pradeepa N R</w:t>
      </w:r>
      <w:r>
        <w:rPr>
          <w:rFonts w:ascii="Arial" w:hAnsi="Arial"/>
          <w:color w:val="6B7280"/>
        </w:rPr>
        <w:t xml:space="preserve">  (251CD024)</w:t>
      </w:r>
    </w:p>
    <w:p w14:paraId="0013824C" w14:textId="77777777" w:rsidR="00624C9E" w:rsidRDefault="00000000">
      <w:pPr>
        <w:spacing w:before="40" w:after="40"/>
        <w:jc w:val="center"/>
      </w:pPr>
      <w:proofErr w:type="spellStart"/>
      <w:r>
        <w:rPr>
          <w:rFonts w:ascii="Arial" w:hAnsi="Arial"/>
          <w:b/>
          <w:color w:val="111827"/>
          <w:sz w:val="24"/>
        </w:rPr>
        <w:t>Mathiyazaki</w:t>
      </w:r>
      <w:proofErr w:type="spellEnd"/>
      <w:r>
        <w:rPr>
          <w:rFonts w:ascii="Arial" w:hAnsi="Arial"/>
          <w:b/>
          <w:color w:val="111827"/>
          <w:sz w:val="24"/>
        </w:rPr>
        <w:t xml:space="preserve"> </w:t>
      </w:r>
      <w:proofErr w:type="gramStart"/>
      <w:r>
        <w:rPr>
          <w:rFonts w:ascii="Arial" w:hAnsi="Arial"/>
          <w:b/>
          <w:color w:val="111827"/>
          <w:sz w:val="24"/>
        </w:rPr>
        <w:t>M</w:t>
      </w:r>
      <w:r>
        <w:rPr>
          <w:rFonts w:ascii="Arial" w:hAnsi="Arial"/>
          <w:color w:val="6B7280"/>
        </w:rPr>
        <w:t xml:space="preserve">  (</w:t>
      </w:r>
      <w:proofErr w:type="gramEnd"/>
      <w:r>
        <w:rPr>
          <w:rFonts w:ascii="Arial" w:hAnsi="Arial"/>
          <w:color w:val="6B7280"/>
        </w:rPr>
        <w:t>251CD015)</w:t>
      </w:r>
    </w:p>
    <w:p w14:paraId="077A488C" w14:textId="77777777" w:rsidR="00624C9E" w:rsidRDefault="00624C9E">
      <w:pPr>
        <w:spacing w:after="120"/>
      </w:pPr>
    </w:p>
    <w:p w14:paraId="793DD968" w14:textId="77777777" w:rsidR="00624C9E" w:rsidRDefault="00624C9E">
      <w:pPr>
        <w:spacing w:after="120"/>
      </w:pPr>
    </w:p>
    <w:p w14:paraId="35927248" w14:textId="7945B12C" w:rsidR="00624C9E" w:rsidRDefault="00624C9E" w:rsidP="00145ACF">
      <w:pPr>
        <w:spacing w:after="0"/>
      </w:pPr>
    </w:p>
    <w:p w14:paraId="1B7A993C" w14:textId="77777777" w:rsidR="00145ACF" w:rsidRDefault="00145ACF" w:rsidP="00145ACF">
      <w:pPr>
        <w:spacing w:after="0"/>
      </w:pPr>
    </w:p>
    <w:p w14:paraId="6B0D93B7" w14:textId="77777777" w:rsidR="00145ACF" w:rsidRDefault="00145ACF" w:rsidP="00145ACF">
      <w:pPr>
        <w:spacing w:after="0"/>
      </w:pPr>
    </w:p>
    <w:p w14:paraId="36D48BEE" w14:textId="77777777" w:rsidR="00145ACF" w:rsidRDefault="00145ACF" w:rsidP="00145ACF">
      <w:pPr>
        <w:spacing w:after="0"/>
      </w:pPr>
    </w:p>
    <w:p w14:paraId="58978EC3" w14:textId="77777777" w:rsidR="00145ACF" w:rsidRDefault="00145ACF" w:rsidP="00145ACF">
      <w:pPr>
        <w:spacing w:after="0"/>
      </w:pPr>
    </w:p>
    <w:p w14:paraId="2BD47874" w14:textId="77777777" w:rsidR="00145ACF" w:rsidRDefault="00145ACF" w:rsidP="00145ACF">
      <w:pPr>
        <w:spacing w:after="0"/>
      </w:pPr>
    </w:p>
    <w:p w14:paraId="3BB12B87" w14:textId="77777777" w:rsidR="00145ACF" w:rsidRDefault="00145ACF" w:rsidP="00145ACF">
      <w:pPr>
        <w:spacing w:after="0"/>
      </w:pPr>
    </w:p>
    <w:p w14:paraId="1C89735B" w14:textId="77777777" w:rsidR="00145ACF" w:rsidRDefault="00145ACF" w:rsidP="00145ACF">
      <w:pPr>
        <w:spacing w:after="0"/>
      </w:pPr>
    </w:p>
    <w:p w14:paraId="0F791235" w14:textId="77777777" w:rsidR="00145ACF" w:rsidRDefault="00145ACF" w:rsidP="00145ACF">
      <w:pPr>
        <w:spacing w:after="0"/>
      </w:pPr>
    </w:p>
    <w:p w14:paraId="194464F1" w14:textId="77777777" w:rsidR="00145ACF" w:rsidRDefault="00145ACF" w:rsidP="00145ACF">
      <w:pPr>
        <w:spacing w:after="0"/>
      </w:pPr>
    </w:p>
    <w:p w14:paraId="2FD38216" w14:textId="77777777" w:rsidR="00145ACF" w:rsidRDefault="00145ACF" w:rsidP="00145ACF">
      <w:pPr>
        <w:spacing w:after="0"/>
      </w:pPr>
    </w:p>
    <w:p w14:paraId="6FE1344F" w14:textId="77777777" w:rsidR="00145ACF" w:rsidRDefault="00145ACF" w:rsidP="00145ACF">
      <w:pPr>
        <w:shd w:val="clear" w:color="auto" w:fill="1E3A8A"/>
        <w:spacing w:after="0"/>
      </w:pPr>
    </w:p>
    <w:p w14:paraId="2DA0B4D5" w14:textId="77777777" w:rsidR="00145ACF" w:rsidRDefault="00145ACF" w:rsidP="00145ACF">
      <w:pPr>
        <w:spacing w:after="120"/>
      </w:pPr>
    </w:p>
    <w:p w14:paraId="035790D0" w14:textId="77777777" w:rsidR="00145ACF" w:rsidRDefault="00145ACF" w:rsidP="00145ACF">
      <w:pPr>
        <w:spacing w:after="0"/>
      </w:pPr>
    </w:p>
    <w:p w14:paraId="3D80C758" w14:textId="77777777" w:rsidR="00624C9E" w:rsidRDefault="00000000">
      <w:pPr>
        <w:pBdr>
          <w:bottom w:val="single" w:sz="6" w:space="4" w:color="1E3A8A"/>
        </w:pBdr>
        <w:spacing w:before="320" w:after="160"/>
      </w:pPr>
      <w:r>
        <w:rPr>
          <w:rFonts w:ascii="Arial" w:hAnsi="Arial"/>
          <w:b/>
          <w:color w:val="1E3A8A"/>
          <w:sz w:val="40"/>
        </w:rPr>
        <w:lastRenderedPageBreak/>
        <w:t>Abstract</w:t>
      </w:r>
    </w:p>
    <w:p w14:paraId="106C4DC5" w14:textId="77777777" w:rsidR="00624C9E" w:rsidRDefault="00000000">
      <w:pPr>
        <w:spacing w:after="160"/>
      </w:pPr>
      <w:r>
        <w:rPr>
          <w:rFonts w:ascii="Arial" w:hAnsi="Arial"/>
        </w:rPr>
        <w:t>Customer churn is one of the major challenges faced by subscription-based businesses and telecommunication companies. Predicting customer churn helps organizations identify customers who are likely to discontinue services and enables businesses to take preventive actions to improve retention.</w:t>
      </w:r>
    </w:p>
    <w:p w14:paraId="25F02708" w14:textId="77777777" w:rsidR="00624C9E" w:rsidRDefault="00000000">
      <w:pPr>
        <w:spacing w:after="160"/>
      </w:pPr>
      <w:r>
        <w:rPr>
          <w:rFonts w:ascii="Arial" w:hAnsi="Arial"/>
        </w:rPr>
        <w:t>The "Churn Oracle" project was developed to analyze customer behavior, predict churn patterns, estimate revenue at risk, and simulate retention strategies using interactive business intelligence dashboards. The project combines machine learning, data analytics, and visualization techniques to provide meaningful business insights. A Random Forest Machine Learning model was used for churn prediction, while an interactive dashboard was developed using HTML, CSS, and JavaScript.</w:t>
      </w:r>
    </w:p>
    <w:p w14:paraId="091614AF" w14:textId="77777777" w:rsidR="00624C9E" w:rsidRDefault="00000000">
      <w:pPr>
        <w:spacing w:after="320"/>
      </w:pPr>
      <w:r>
        <w:rPr>
          <w:rFonts w:ascii="Arial" w:hAnsi="Arial"/>
        </w:rPr>
        <w:t>This system helps organizations understand customer retention patterns and supports data-driven decision-making for improving customer loyalty and reducing financial losses.</w:t>
      </w:r>
    </w:p>
    <w:p w14:paraId="2F242896" w14:textId="77777777" w:rsidR="00624C9E" w:rsidRDefault="00000000">
      <w:pPr>
        <w:pBdr>
          <w:bottom w:val="single" w:sz="6" w:space="4" w:color="1E3A8A"/>
        </w:pBdr>
        <w:spacing w:before="320" w:after="160"/>
      </w:pPr>
      <w:r>
        <w:rPr>
          <w:rFonts w:ascii="Arial" w:hAnsi="Arial"/>
          <w:b/>
          <w:color w:val="1E3A8A"/>
          <w:sz w:val="40"/>
        </w:rPr>
        <w:t>1. Introduction</w:t>
      </w:r>
    </w:p>
    <w:p w14:paraId="1935C003" w14:textId="77777777" w:rsidR="00624C9E" w:rsidRDefault="00000000">
      <w:pPr>
        <w:spacing w:after="160"/>
      </w:pPr>
      <w:r>
        <w:rPr>
          <w:rFonts w:ascii="Arial" w:hAnsi="Arial"/>
        </w:rPr>
        <w:t>Customer churn refers to the loss of customers who discontinue a company's products or services over a period of time. In highly competitive industries such as telecommunications, customer retention plays a critical role in business growth and profitability.</w:t>
      </w:r>
    </w:p>
    <w:p w14:paraId="3E13EB70" w14:textId="77777777" w:rsidR="00624C9E" w:rsidRDefault="00000000">
      <w:pPr>
        <w:spacing w:after="160"/>
      </w:pPr>
      <w:r>
        <w:rPr>
          <w:rFonts w:ascii="Arial" w:hAnsi="Arial"/>
        </w:rPr>
        <w:t>Traditional business analysis methods are often insufficient for identifying hidden patterns in customer behavior. Therefore, predictive analytics and machine learning techniques are increasingly being used to forecast churn risks and support business decision-making.</w:t>
      </w:r>
    </w:p>
    <w:p w14:paraId="1D3BF1F2" w14:textId="77777777" w:rsidR="00624C9E" w:rsidRDefault="00000000">
      <w:pPr>
        <w:spacing w:after="80"/>
      </w:pPr>
      <w:r>
        <w:rPr>
          <w:rFonts w:ascii="Arial" w:hAnsi="Arial"/>
        </w:rPr>
        <w:t>The "Churn Oracle" project was developed to provide a smart customer churn analysis system capable of:</w:t>
      </w:r>
    </w:p>
    <w:p w14:paraId="1FBD849E" w14:textId="77777777" w:rsidR="00624C9E" w:rsidRDefault="00000000">
      <w:pPr>
        <w:spacing w:before="40" w:after="40"/>
        <w:ind w:left="360"/>
      </w:pPr>
      <w:r>
        <w:rPr>
          <w:rFonts w:ascii="Arial" w:hAnsi="Arial"/>
          <w:b/>
          <w:color w:val="2563EB"/>
        </w:rPr>
        <w:t xml:space="preserve">• </w:t>
      </w:r>
      <w:r>
        <w:rPr>
          <w:rFonts w:ascii="Arial" w:hAnsi="Arial"/>
        </w:rPr>
        <w:t>Predicting churn behavior</w:t>
      </w:r>
    </w:p>
    <w:p w14:paraId="4495619D" w14:textId="77777777" w:rsidR="00624C9E" w:rsidRDefault="00000000">
      <w:pPr>
        <w:spacing w:before="40" w:after="40"/>
        <w:ind w:left="360"/>
      </w:pPr>
      <w:r>
        <w:rPr>
          <w:rFonts w:ascii="Arial" w:hAnsi="Arial"/>
          <w:b/>
          <w:color w:val="2563EB"/>
        </w:rPr>
        <w:t xml:space="preserve">• </w:t>
      </w:r>
      <w:r>
        <w:rPr>
          <w:rFonts w:ascii="Arial" w:hAnsi="Arial"/>
        </w:rPr>
        <w:t>Identifying high-risk customers</w:t>
      </w:r>
    </w:p>
    <w:p w14:paraId="31CE9110" w14:textId="77777777" w:rsidR="00624C9E" w:rsidRDefault="00000000">
      <w:pPr>
        <w:spacing w:before="40" w:after="40"/>
        <w:ind w:left="360"/>
      </w:pPr>
      <w:r>
        <w:rPr>
          <w:rFonts w:ascii="Arial" w:hAnsi="Arial"/>
          <w:b/>
          <w:color w:val="2563EB"/>
        </w:rPr>
        <w:t xml:space="preserve">• </w:t>
      </w:r>
      <w:r>
        <w:rPr>
          <w:rFonts w:ascii="Arial" w:hAnsi="Arial"/>
        </w:rPr>
        <w:t>Calculating revenue at risk</w:t>
      </w:r>
    </w:p>
    <w:p w14:paraId="5C9FE229" w14:textId="77777777" w:rsidR="00624C9E" w:rsidRDefault="00000000">
      <w:pPr>
        <w:spacing w:before="40" w:after="40"/>
        <w:ind w:left="360"/>
      </w:pPr>
      <w:r>
        <w:rPr>
          <w:rFonts w:ascii="Arial" w:hAnsi="Arial"/>
          <w:b/>
          <w:color w:val="2563EB"/>
        </w:rPr>
        <w:t xml:space="preserve">• </w:t>
      </w:r>
      <w:r>
        <w:rPr>
          <w:rFonts w:ascii="Arial" w:hAnsi="Arial"/>
        </w:rPr>
        <w:t>Providing business insights through interactive dashboards</w:t>
      </w:r>
    </w:p>
    <w:p w14:paraId="7CB42671" w14:textId="77777777" w:rsidR="00624C9E" w:rsidRDefault="00000000">
      <w:pPr>
        <w:spacing w:before="40" w:after="40"/>
        <w:ind w:left="360"/>
      </w:pPr>
      <w:r>
        <w:rPr>
          <w:rFonts w:ascii="Arial" w:hAnsi="Arial"/>
          <w:b/>
          <w:color w:val="2563EB"/>
        </w:rPr>
        <w:t xml:space="preserve">• </w:t>
      </w:r>
      <w:r>
        <w:rPr>
          <w:rFonts w:ascii="Arial" w:hAnsi="Arial"/>
        </w:rPr>
        <w:t>Simulating customer retention impact</w:t>
      </w:r>
    </w:p>
    <w:p w14:paraId="2633BE4E" w14:textId="77777777" w:rsidR="00624C9E" w:rsidRDefault="00624C9E">
      <w:pPr>
        <w:spacing w:after="120"/>
      </w:pPr>
    </w:p>
    <w:p w14:paraId="2A18768D" w14:textId="77777777" w:rsidR="00624C9E" w:rsidRDefault="00000000">
      <w:pPr>
        <w:pBdr>
          <w:bottom w:val="single" w:sz="6" w:space="4" w:color="1E3A8A"/>
        </w:pBdr>
        <w:spacing w:before="320" w:after="160"/>
      </w:pPr>
      <w:r>
        <w:rPr>
          <w:rFonts w:ascii="Arial" w:hAnsi="Arial"/>
          <w:b/>
          <w:color w:val="1E3A8A"/>
          <w:sz w:val="40"/>
        </w:rPr>
        <w:t>2. Objectives</w:t>
      </w:r>
    </w:p>
    <w:p w14:paraId="0788CC41" w14:textId="77777777" w:rsidR="00624C9E" w:rsidRDefault="00000000">
      <w:pPr>
        <w:spacing w:before="40" w:after="40"/>
        <w:ind w:left="360"/>
      </w:pPr>
      <w:r>
        <w:rPr>
          <w:rFonts w:ascii="Arial" w:hAnsi="Arial"/>
          <w:b/>
          <w:color w:val="2563EB"/>
        </w:rPr>
        <w:t xml:space="preserve">• </w:t>
      </w:r>
      <w:r>
        <w:rPr>
          <w:rFonts w:ascii="Arial" w:hAnsi="Arial"/>
        </w:rPr>
        <w:t>Analyze customer churn behavior using data analytics</w:t>
      </w:r>
    </w:p>
    <w:p w14:paraId="2610829A" w14:textId="77777777" w:rsidR="00624C9E" w:rsidRDefault="00000000">
      <w:pPr>
        <w:spacing w:before="40" w:after="40"/>
        <w:ind w:left="360"/>
      </w:pPr>
      <w:r>
        <w:rPr>
          <w:rFonts w:ascii="Arial" w:hAnsi="Arial"/>
          <w:b/>
          <w:color w:val="2563EB"/>
        </w:rPr>
        <w:t xml:space="preserve">• </w:t>
      </w:r>
      <w:r>
        <w:rPr>
          <w:rFonts w:ascii="Arial" w:hAnsi="Arial"/>
        </w:rPr>
        <w:t>Build a machine learning model for churn prediction</w:t>
      </w:r>
    </w:p>
    <w:p w14:paraId="626F0F22" w14:textId="77777777" w:rsidR="00624C9E" w:rsidRDefault="00000000">
      <w:pPr>
        <w:spacing w:before="40" w:after="40"/>
        <w:ind w:left="360"/>
      </w:pPr>
      <w:r>
        <w:rPr>
          <w:rFonts w:ascii="Arial" w:hAnsi="Arial"/>
          <w:b/>
          <w:color w:val="2563EB"/>
        </w:rPr>
        <w:t xml:space="preserve">• </w:t>
      </w:r>
      <w:r>
        <w:rPr>
          <w:rFonts w:ascii="Arial" w:hAnsi="Arial"/>
        </w:rPr>
        <w:t>Identify factors influencing customer churn</w:t>
      </w:r>
    </w:p>
    <w:p w14:paraId="59A4663D" w14:textId="77777777" w:rsidR="00624C9E" w:rsidRDefault="00000000">
      <w:pPr>
        <w:spacing w:before="40" w:after="40"/>
        <w:ind w:left="360"/>
      </w:pPr>
      <w:r>
        <w:rPr>
          <w:rFonts w:ascii="Arial" w:hAnsi="Arial"/>
          <w:b/>
          <w:color w:val="2563EB"/>
        </w:rPr>
        <w:t xml:space="preserve">• </w:t>
      </w:r>
      <w:r>
        <w:rPr>
          <w:rFonts w:ascii="Arial" w:hAnsi="Arial"/>
        </w:rPr>
        <w:t>Estimate potential revenue loss caused by churn</w:t>
      </w:r>
    </w:p>
    <w:p w14:paraId="12F318AA" w14:textId="77777777" w:rsidR="00624C9E" w:rsidRDefault="00000000">
      <w:pPr>
        <w:spacing w:before="40" w:after="40"/>
        <w:ind w:left="360"/>
      </w:pPr>
      <w:r>
        <w:rPr>
          <w:rFonts w:ascii="Arial" w:hAnsi="Arial"/>
          <w:b/>
          <w:color w:val="2563EB"/>
        </w:rPr>
        <w:lastRenderedPageBreak/>
        <w:t xml:space="preserve">• </w:t>
      </w:r>
      <w:r>
        <w:rPr>
          <w:rFonts w:ascii="Arial" w:hAnsi="Arial"/>
        </w:rPr>
        <w:t>Develop an interactive dashboard for business intelligence reporting</w:t>
      </w:r>
    </w:p>
    <w:p w14:paraId="1305F7D2" w14:textId="77777777" w:rsidR="00624C9E" w:rsidRDefault="00000000">
      <w:pPr>
        <w:spacing w:before="40" w:after="40"/>
        <w:ind w:left="360"/>
      </w:pPr>
      <w:r>
        <w:rPr>
          <w:rFonts w:ascii="Arial" w:hAnsi="Arial"/>
          <w:b/>
          <w:color w:val="2563EB"/>
        </w:rPr>
        <w:t xml:space="preserve">• </w:t>
      </w:r>
      <w:r>
        <w:rPr>
          <w:rFonts w:ascii="Arial" w:hAnsi="Arial"/>
        </w:rPr>
        <w:t>Simulate customer retention strategies and their impact</w:t>
      </w:r>
    </w:p>
    <w:p w14:paraId="6700E065" w14:textId="77777777" w:rsidR="00624C9E" w:rsidRDefault="00000000">
      <w:pPr>
        <w:spacing w:before="40" w:after="40"/>
        <w:ind w:left="360"/>
      </w:pPr>
      <w:r>
        <w:rPr>
          <w:rFonts w:ascii="Arial" w:hAnsi="Arial"/>
          <w:b/>
          <w:color w:val="2563EB"/>
        </w:rPr>
        <w:t xml:space="preserve">• </w:t>
      </w:r>
      <w:r>
        <w:rPr>
          <w:rFonts w:ascii="Arial" w:hAnsi="Arial"/>
        </w:rPr>
        <w:t>Improve decision-making using predictive analytics</w:t>
      </w:r>
    </w:p>
    <w:p w14:paraId="27AD69DF" w14:textId="77777777" w:rsidR="00624C9E" w:rsidRDefault="00624C9E">
      <w:pPr>
        <w:spacing w:after="120"/>
      </w:pPr>
    </w:p>
    <w:p w14:paraId="42C3480F" w14:textId="77777777" w:rsidR="00624C9E" w:rsidRDefault="00000000">
      <w:pPr>
        <w:pBdr>
          <w:bottom w:val="single" w:sz="6" w:space="4" w:color="1E3A8A"/>
        </w:pBdr>
        <w:spacing w:before="320" w:after="160"/>
      </w:pPr>
      <w:r>
        <w:rPr>
          <w:rFonts w:ascii="Arial" w:hAnsi="Arial"/>
          <w:b/>
          <w:color w:val="1E3A8A"/>
          <w:sz w:val="40"/>
        </w:rPr>
        <w:t>3. Dataset Description</w:t>
      </w:r>
    </w:p>
    <w:p w14:paraId="58B03C31" w14:textId="77777777" w:rsidR="00624C9E" w:rsidRDefault="00000000">
      <w:r>
        <w:rPr>
          <w:rFonts w:ascii="Arial" w:hAnsi="Arial"/>
        </w:rPr>
        <w:t>The project uses the Telco Customer Churn dataset containing customer information from a telecommunications company.</w:t>
      </w:r>
    </w:p>
    <w:p w14:paraId="7C020E58" w14:textId="77777777" w:rsidR="00624C9E" w:rsidRDefault="00000000">
      <w:pPr>
        <w:spacing w:before="240" w:after="120"/>
      </w:pPr>
      <w:r>
        <w:rPr>
          <w:rFonts w:ascii="Arial" w:hAnsi="Arial"/>
          <w:b/>
          <w:color w:val="2563EB"/>
          <w:sz w:val="28"/>
        </w:rPr>
        <w:t>Dataset Features</w:t>
      </w:r>
    </w:p>
    <w:p w14:paraId="75ED5168" w14:textId="77777777" w:rsidR="00624C9E" w:rsidRDefault="00000000">
      <w:pPr>
        <w:spacing w:after="80"/>
      </w:pPr>
      <w:r>
        <w:rPr>
          <w:rFonts w:ascii="Arial" w:hAnsi="Arial"/>
        </w:rPr>
        <w:t>The dataset includes:</w:t>
      </w:r>
    </w:p>
    <w:p w14:paraId="2C590455" w14:textId="77777777" w:rsidR="00624C9E" w:rsidRDefault="00000000">
      <w:pPr>
        <w:spacing w:before="40" w:after="40"/>
        <w:ind w:left="360"/>
      </w:pPr>
      <w:r>
        <w:rPr>
          <w:rFonts w:ascii="Arial" w:hAnsi="Arial"/>
          <w:b/>
          <w:color w:val="2563EB"/>
        </w:rPr>
        <w:t xml:space="preserve">• </w:t>
      </w:r>
      <w:r>
        <w:rPr>
          <w:rFonts w:ascii="Arial" w:hAnsi="Arial"/>
        </w:rPr>
        <w:t>Customer demographics</w:t>
      </w:r>
    </w:p>
    <w:p w14:paraId="6E080CF7" w14:textId="77777777" w:rsidR="00624C9E" w:rsidRDefault="00000000">
      <w:pPr>
        <w:spacing w:before="40" w:after="40"/>
        <w:ind w:left="360"/>
      </w:pPr>
      <w:r>
        <w:rPr>
          <w:rFonts w:ascii="Arial" w:hAnsi="Arial"/>
          <w:b/>
          <w:color w:val="2563EB"/>
        </w:rPr>
        <w:t xml:space="preserve">• </w:t>
      </w:r>
      <w:r>
        <w:rPr>
          <w:rFonts w:ascii="Arial" w:hAnsi="Arial"/>
        </w:rPr>
        <w:t>Service subscription details</w:t>
      </w:r>
    </w:p>
    <w:p w14:paraId="45E642A3" w14:textId="77777777" w:rsidR="00624C9E" w:rsidRDefault="00000000">
      <w:pPr>
        <w:spacing w:before="40" w:after="40"/>
        <w:ind w:left="360"/>
      </w:pPr>
      <w:r>
        <w:rPr>
          <w:rFonts w:ascii="Arial" w:hAnsi="Arial"/>
          <w:b/>
          <w:color w:val="2563EB"/>
        </w:rPr>
        <w:t xml:space="preserve">• </w:t>
      </w:r>
      <w:r>
        <w:rPr>
          <w:rFonts w:ascii="Arial" w:hAnsi="Arial"/>
        </w:rPr>
        <w:t>Contract information</w:t>
      </w:r>
    </w:p>
    <w:p w14:paraId="2D973810" w14:textId="77777777" w:rsidR="00624C9E" w:rsidRDefault="00000000">
      <w:pPr>
        <w:spacing w:before="40" w:after="40"/>
        <w:ind w:left="360"/>
      </w:pPr>
      <w:r>
        <w:rPr>
          <w:rFonts w:ascii="Arial" w:hAnsi="Arial"/>
          <w:b/>
          <w:color w:val="2563EB"/>
        </w:rPr>
        <w:t xml:space="preserve">• </w:t>
      </w:r>
      <w:r>
        <w:rPr>
          <w:rFonts w:ascii="Arial" w:hAnsi="Arial"/>
        </w:rPr>
        <w:t>Payment methods</w:t>
      </w:r>
    </w:p>
    <w:p w14:paraId="1D4E9748" w14:textId="77777777" w:rsidR="00624C9E" w:rsidRDefault="00000000">
      <w:pPr>
        <w:spacing w:before="40" w:after="40"/>
        <w:ind w:left="360"/>
      </w:pPr>
      <w:r>
        <w:rPr>
          <w:rFonts w:ascii="Arial" w:hAnsi="Arial"/>
          <w:b/>
          <w:color w:val="2563EB"/>
        </w:rPr>
        <w:t xml:space="preserve">• </w:t>
      </w:r>
      <w:r>
        <w:rPr>
          <w:rFonts w:ascii="Arial" w:hAnsi="Arial"/>
        </w:rPr>
        <w:t>Internet service usage</w:t>
      </w:r>
    </w:p>
    <w:p w14:paraId="6B0E53FC" w14:textId="77777777" w:rsidR="00624C9E" w:rsidRDefault="00000000">
      <w:pPr>
        <w:spacing w:before="40" w:after="40"/>
        <w:ind w:left="360"/>
      </w:pPr>
      <w:r>
        <w:rPr>
          <w:rFonts w:ascii="Arial" w:hAnsi="Arial"/>
          <w:b/>
          <w:color w:val="2563EB"/>
        </w:rPr>
        <w:t xml:space="preserve">• </w:t>
      </w:r>
      <w:r>
        <w:rPr>
          <w:rFonts w:ascii="Arial" w:hAnsi="Arial"/>
        </w:rPr>
        <w:t>Monthly charges</w:t>
      </w:r>
    </w:p>
    <w:p w14:paraId="1FB8D88B" w14:textId="77777777" w:rsidR="00624C9E" w:rsidRDefault="00000000">
      <w:pPr>
        <w:spacing w:before="40" w:after="40"/>
        <w:ind w:left="360"/>
      </w:pPr>
      <w:r>
        <w:rPr>
          <w:rFonts w:ascii="Arial" w:hAnsi="Arial"/>
          <w:b/>
          <w:color w:val="2563EB"/>
        </w:rPr>
        <w:t xml:space="preserve">• </w:t>
      </w:r>
      <w:r>
        <w:rPr>
          <w:rFonts w:ascii="Arial" w:hAnsi="Arial"/>
        </w:rPr>
        <w:t>Total charges</w:t>
      </w:r>
    </w:p>
    <w:p w14:paraId="115818DA" w14:textId="77777777" w:rsidR="00624C9E" w:rsidRDefault="00000000">
      <w:pPr>
        <w:spacing w:before="40" w:after="40"/>
        <w:ind w:left="360"/>
      </w:pPr>
      <w:r>
        <w:rPr>
          <w:rFonts w:ascii="Arial" w:hAnsi="Arial"/>
          <w:b/>
          <w:color w:val="2563EB"/>
        </w:rPr>
        <w:t xml:space="preserve">• </w:t>
      </w:r>
      <w:r>
        <w:rPr>
          <w:rFonts w:ascii="Arial" w:hAnsi="Arial"/>
        </w:rPr>
        <w:t>Churn status</w:t>
      </w:r>
    </w:p>
    <w:p w14:paraId="7BBE1A30" w14:textId="77777777" w:rsidR="00624C9E" w:rsidRDefault="00624C9E">
      <w:pPr>
        <w:spacing w:after="120"/>
      </w:pPr>
    </w:p>
    <w:p w14:paraId="46FFB014" w14:textId="77777777" w:rsidR="00624C9E" w:rsidRDefault="00000000">
      <w:pPr>
        <w:spacing w:before="240" w:after="120"/>
      </w:pPr>
      <w:r>
        <w:rPr>
          <w:rFonts w:ascii="Arial" w:hAnsi="Arial"/>
          <w:b/>
          <w:color w:val="2563EB"/>
          <w:sz w:val="28"/>
        </w:rPr>
        <w:t>Important Columns</w:t>
      </w:r>
    </w:p>
    <w:tbl>
      <w:tblPr>
        <w:tblStyle w:val="TableGrid"/>
        <w:tblW w:w="0" w:type="auto"/>
        <w:jc w:val="center"/>
        <w:tblLook w:val="04A0" w:firstRow="1" w:lastRow="0" w:firstColumn="1" w:lastColumn="0" w:noHBand="0" w:noVBand="1"/>
      </w:tblPr>
      <w:tblGrid>
        <w:gridCol w:w="2878"/>
        <w:gridCol w:w="6472"/>
      </w:tblGrid>
      <w:tr w:rsidR="00624C9E" w14:paraId="12F1F95B" w14:textId="77777777">
        <w:trPr>
          <w:jc w:val="center"/>
        </w:trPr>
        <w:tc>
          <w:tcPr>
            <w:tcW w:w="2880" w:type="dxa"/>
            <w:shd w:val="clear" w:color="auto" w:fill="1E3A8A"/>
            <w:vAlign w:val="center"/>
          </w:tcPr>
          <w:p w14:paraId="5A12C6DB" w14:textId="77777777" w:rsidR="00624C9E" w:rsidRDefault="00000000">
            <w:pPr>
              <w:spacing w:before="80" w:after="80"/>
            </w:pPr>
            <w:r>
              <w:rPr>
                <w:rFonts w:ascii="Arial" w:hAnsi="Arial"/>
                <w:b/>
                <w:color w:val="FFFFFF"/>
                <w:sz w:val="20"/>
              </w:rPr>
              <w:t>Column Name</w:t>
            </w:r>
          </w:p>
        </w:tc>
        <w:tc>
          <w:tcPr>
            <w:tcW w:w="6480" w:type="dxa"/>
            <w:shd w:val="clear" w:color="auto" w:fill="1E3A8A"/>
            <w:vAlign w:val="center"/>
          </w:tcPr>
          <w:p w14:paraId="1D63A65D" w14:textId="77777777" w:rsidR="00624C9E" w:rsidRDefault="00000000">
            <w:pPr>
              <w:spacing w:before="80" w:after="80"/>
            </w:pPr>
            <w:r>
              <w:rPr>
                <w:rFonts w:ascii="Arial" w:hAnsi="Arial"/>
                <w:b/>
                <w:color w:val="FFFFFF"/>
                <w:sz w:val="20"/>
              </w:rPr>
              <w:t>Description</w:t>
            </w:r>
          </w:p>
        </w:tc>
      </w:tr>
      <w:tr w:rsidR="00624C9E" w14:paraId="1BCE1FCF" w14:textId="77777777">
        <w:trPr>
          <w:jc w:val="center"/>
        </w:trPr>
        <w:tc>
          <w:tcPr>
            <w:tcW w:w="2880" w:type="dxa"/>
            <w:shd w:val="clear" w:color="auto" w:fill="EFF6FF"/>
          </w:tcPr>
          <w:p w14:paraId="67F7DB0B" w14:textId="77777777" w:rsidR="00624C9E" w:rsidRDefault="00000000">
            <w:pPr>
              <w:spacing w:before="60" w:after="60"/>
            </w:pPr>
            <w:r>
              <w:rPr>
                <w:rFonts w:ascii="Arial" w:hAnsi="Arial"/>
                <w:sz w:val="20"/>
              </w:rPr>
              <w:t>gender</w:t>
            </w:r>
          </w:p>
        </w:tc>
        <w:tc>
          <w:tcPr>
            <w:tcW w:w="6480" w:type="dxa"/>
            <w:shd w:val="clear" w:color="auto" w:fill="EFF6FF"/>
          </w:tcPr>
          <w:p w14:paraId="2A9B1DAC" w14:textId="77777777" w:rsidR="00624C9E" w:rsidRDefault="00000000">
            <w:pPr>
              <w:spacing w:before="60" w:after="60"/>
            </w:pPr>
            <w:r>
              <w:rPr>
                <w:rFonts w:ascii="Arial" w:hAnsi="Arial"/>
                <w:sz w:val="20"/>
              </w:rPr>
              <w:t>Customer gender</w:t>
            </w:r>
          </w:p>
        </w:tc>
      </w:tr>
      <w:tr w:rsidR="00624C9E" w14:paraId="420A1878" w14:textId="77777777">
        <w:trPr>
          <w:jc w:val="center"/>
        </w:trPr>
        <w:tc>
          <w:tcPr>
            <w:tcW w:w="2880" w:type="dxa"/>
            <w:shd w:val="clear" w:color="auto" w:fill="FFFFFF"/>
          </w:tcPr>
          <w:p w14:paraId="4DA71740" w14:textId="77777777" w:rsidR="00624C9E" w:rsidRDefault="00000000">
            <w:pPr>
              <w:spacing w:before="60" w:after="60"/>
            </w:pPr>
            <w:r>
              <w:rPr>
                <w:rFonts w:ascii="Arial" w:hAnsi="Arial"/>
                <w:sz w:val="20"/>
              </w:rPr>
              <w:t>tenure</w:t>
            </w:r>
          </w:p>
        </w:tc>
        <w:tc>
          <w:tcPr>
            <w:tcW w:w="6480" w:type="dxa"/>
            <w:shd w:val="clear" w:color="auto" w:fill="FFFFFF"/>
          </w:tcPr>
          <w:p w14:paraId="1E33BDEE" w14:textId="77777777" w:rsidR="00624C9E" w:rsidRDefault="00000000">
            <w:pPr>
              <w:spacing w:before="60" w:after="60"/>
            </w:pPr>
            <w:r>
              <w:rPr>
                <w:rFonts w:ascii="Arial" w:hAnsi="Arial"/>
                <w:sz w:val="20"/>
              </w:rPr>
              <w:t>Number of months customer stayed</w:t>
            </w:r>
          </w:p>
        </w:tc>
      </w:tr>
      <w:tr w:rsidR="00624C9E" w14:paraId="715C2DBB" w14:textId="77777777">
        <w:trPr>
          <w:jc w:val="center"/>
        </w:trPr>
        <w:tc>
          <w:tcPr>
            <w:tcW w:w="2880" w:type="dxa"/>
            <w:shd w:val="clear" w:color="auto" w:fill="EFF6FF"/>
          </w:tcPr>
          <w:p w14:paraId="1859989A" w14:textId="77777777" w:rsidR="00624C9E" w:rsidRDefault="00000000">
            <w:pPr>
              <w:spacing w:before="60" w:after="60"/>
            </w:pPr>
            <w:r>
              <w:rPr>
                <w:rFonts w:ascii="Arial" w:hAnsi="Arial"/>
                <w:sz w:val="20"/>
              </w:rPr>
              <w:t>Contract</w:t>
            </w:r>
          </w:p>
        </w:tc>
        <w:tc>
          <w:tcPr>
            <w:tcW w:w="6480" w:type="dxa"/>
            <w:shd w:val="clear" w:color="auto" w:fill="EFF6FF"/>
          </w:tcPr>
          <w:p w14:paraId="403FF9BA" w14:textId="77777777" w:rsidR="00624C9E" w:rsidRDefault="00000000">
            <w:pPr>
              <w:spacing w:before="60" w:after="60"/>
            </w:pPr>
            <w:r>
              <w:rPr>
                <w:rFonts w:ascii="Arial" w:hAnsi="Arial"/>
                <w:sz w:val="20"/>
              </w:rPr>
              <w:t>Contract type (Month-to-Month / One Year / Two Year)</w:t>
            </w:r>
          </w:p>
        </w:tc>
      </w:tr>
      <w:tr w:rsidR="00624C9E" w14:paraId="201B39C6" w14:textId="77777777">
        <w:trPr>
          <w:jc w:val="center"/>
        </w:trPr>
        <w:tc>
          <w:tcPr>
            <w:tcW w:w="2880" w:type="dxa"/>
            <w:shd w:val="clear" w:color="auto" w:fill="FFFFFF"/>
          </w:tcPr>
          <w:p w14:paraId="785364FA" w14:textId="77777777" w:rsidR="00624C9E" w:rsidRDefault="00000000">
            <w:pPr>
              <w:spacing w:before="60" w:after="60"/>
            </w:pPr>
            <w:r>
              <w:rPr>
                <w:rFonts w:ascii="Arial" w:hAnsi="Arial"/>
                <w:sz w:val="20"/>
              </w:rPr>
              <w:t>InternetService</w:t>
            </w:r>
          </w:p>
        </w:tc>
        <w:tc>
          <w:tcPr>
            <w:tcW w:w="6480" w:type="dxa"/>
            <w:shd w:val="clear" w:color="auto" w:fill="FFFFFF"/>
          </w:tcPr>
          <w:p w14:paraId="3255C960" w14:textId="77777777" w:rsidR="00624C9E" w:rsidRDefault="00000000">
            <w:pPr>
              <w:spacing w:before="60" w:after="60"/>
            </w:pPr>
            <w:r>
              <w:rPr>
                <w:rFonts w:ascii="Arial" w:hAnsi="Arial"/>
                <w:sz w:val="20"/>
              </w:rPr>
              <w:t>Internet service category (DSL / Fiber Optic / None)</w:t>
            </w:r>
          </w:p>
        </w:tc>
      </w:tr>
      <w:tr w:rsidR="00624C9E" w14:paraId="224846AF" w14:textId="77777777">
        <w:trPr>
          <w:jc w:val="center"/>
        </w:trPr>
        <w:tc>
          <w:tcPr>
            <w:tcW w:w="2880" w:type="dxa"/>
            <w:shd w:val="clear" w:color="auto" w:fill="EFF6FF"/>
          </w:tcPr>
          <w:p w14:paraId="4F8428DC" w14:textId="77777777" w:rsidR="00624C9E" w:rsidRDefault="00000000">
            <w:pPr>
              <w:spacing w:before="60" w:after="60"/>
            </w:pPr>
            <w:r>
              <w:rPr>
                <w:rFonts w:ascii="Arial" w:hAnsi="Arial"/>
                <w:sz w:val="20"/>
              </w:rPr>
              <w:t>MonthlyCharges</w:t>
            </w:r>
          </w:p>
        </w:tc>
        <w:tc>
          <w:tcPr>
            <w:tcW w:w="6480" w:type="dxa"/>
            <w:shd w:val="clear" w:color="auto" w:fill="EFF6FF"/>
          </w:tcPr>
          <w:p w14:paraId="1C206826" w14:textId="77777777" w:rsidR="00624C9E" w:rsidRDefault="00000000">
            <w:pPr>
              <w:spacing w:before="60" w:after="60"/>
            </w:pPr>
            <w:r>
              <w:rPr>
                <w:rFonts w:ascii="Arial" w:hAnsi="Arial"/>
                <w:sz w:val="20"/>
              </w:rPr>
              <w:t>Monthly subscription charge (₹)</w:t>
            </w:r>
          </w:p>
        </w:tc>
      </w:tr>
      <w:tr w:rsidR="00624C9E" w14:paraId="755C92BE" w14:textId="77777777">
        <w:trPr>
          <w:jc w:val="center"/>
        </w:trPr>
        <w:tc>
          <w:tcPr>
            <w:tcW w:w="2880" w:type="dxa"/>
            <w:shd w:val="clear" w:color="auto" w:fill="FFFFFF"/>
          </w:tcPr>
          <w:p w14:paraId="49CC68FD" w14:textId="77777777" w:rsidR="00624C9E" w:rsidRDefault="00000000">
            <w:pPr>
              <w:spacing w:before="60" w:after="60"/>
            </w:pPr>
            <w:r>
              <w:rPr>
                <w:rFonts w:ascii="Arial" w:hAnsi="Arial"/>
                <w:sz w:val="20"/>
              </w:rPr>
              <w:t>TotalCharges</w:t>
            </w:r>
          </w:p>
        </w:tc>
        <w:tc>
          <w:tcPr>
            <w:tcW w:w="6480" w:type="dxa"/>
            <w:shd w:val="clear" w:color="auto" w:fill="FFFFFF"/>
          </w:tcPr>
          <w:p w14:paraId="41E47B57" w14:textId="77777777" w:rsidR="00624C9E" w:rsidRDefault="00000000">
            <w:pPr>
              <w:spacing w:before="60" w:after="60"/>
            </w:pPr>
            <w:r>
              <w:rPr>
                <w:rFonts w:ascii="Arial" w:hAnsi="Arial"/>
                <w:sz w:val="20"/>
              </w:rPr>
              <w:t>Total customer spending (₹)</w:t>
            </w:r>
          </w:p>
        </w:tc>
      </w:tr>
      <w:tr w:rsidR="00624C9E" w14:paraId="0C922875" w14:textId="77777777">
        <w:trPr>
          <w:jc w:val="center"/>
        </w:trPr>
        <w:tc>
          <w:tcPr>
            <w:tcW w:w="2880" w:type="dxa"/>
            <w:shd w:val="clear" w:color="auto" w:fill="EFF6FF"/>
          </w:tcPr>
          <w:p w14:paraId="7B767091" w14:textId="77777777" w:rsidR="00624C9E" w:rsidRDefault="00000000">
            <w:pPr>
              <w:spacing w:before="60" w:after="60"/>
            </w:pPr>
            <w:r>
              <w:rPr>
                <w:rFonts w:ascii="Arial" w:hAnsi="Arial"/>
                <w:sz w:val="20"/>
              </w:rPr>
              <w:t>Churn</w:t>
            </w:r>
          </w:p>
        </w:tc>
        <w:tc>
          <w:tcPr>
            <w:tcW w:w="6480" w:type="dxa"/>
            <w:shd w:val="clear" w:color="auto" w:fill="EFF6FF"/>
          </w:tcPr>
          <w:p w14:paraId="09C95A19" w14:textId="77777777" w:rsidR="00624C9E" w:rsidRDefault="00000000">
            <w:pPr>
              <w:spacing w:before="60" w:after="60"/>
            </w:pPr>
            <w:r>
              <w:rPr>
                <w:rFonts w:ascii="Arial" w:hAnsi="Arial"/>
                <w:sz w:val="20"/>
              </w:rPr>
              <w:t>Customer churn status (Yes / No)</w:t>
            </w:r>
          </w:p>
        </w:tc>
      </w:tr>
    </w:tbl>
    <w:p w14:paraId="5E26CCE5" w14:textId="77777777" w:rsidR="00624C9E" w:rsidRDefault="00624C9E">
      <w:pPr>
        <w:spacing w:after="120"/>
      </w:pPr>
    </w:p>
    <w:p w14:paraId="118F5678" w14:textId="77777777" w:rsidR="00624C9E" w:rsidRDefault="00000000">
      <w:pPr>
        <w:pBdr>
          <w:bottom w:val="single" w:sz="6" w:space="4" w:color="1E3A8A"/>
        </w:pBdr>
        <w:spacing w:before="320" w:after="160"/>
        <w:rPr>
          <w:rFonts w:ascii="Arial" w:hAnsi="Arial"/>
          <w:b/>
          <w:color w:val="1E3A8A"/>
          <w:sz w:val="40"/>
        </w:rPr>
      </w:pPr>
      <w:r>
        <w:rPr>
          <w:rFonts w:ascii="Arial" w:hAnsi="Arial"/>
          <w:b/>
          <w:color w:val="1E3A8A"/>
          <w:sz w:val="40"/>
        </w:rPr>
        <w:t>4. Tools &amp; Technologies Used</w:t>
      </w:r>
    </w:p>
    <w:p w14:paraId="641B15D7" w14:textId="77777777" w:rsidR="00145ACF" w:rsidRDefault="00145ACF">
      <w:pPr>
        <w:pBdr>
          <w:bottom w:val="single" w:sz="6" w:space="4" w:color="1E3A8A"/>
        </w:pBdr>
        <w:spacing w:before="320" w:after="160"/>
      </w:pPr>
    </w:p>
    <w:tbl>
      <w:tblPr>
        <w:tblStyle w:val="TableGrid"/>
        <w:tblW w:w="0" w:type="auto"/>
        <w:jc w:val="center"/>
        <w:tblLook w:val="04A0" w:firstRow="1" w:lastRow="0" w:firstColumn="1" w:lastColumn="0" w:noHBand="0" w:noVBand="1"/>
      </w:tblPr>
      <w:tblGrid>
        <w:gridCol w:w="3596"/>
        <w:gridCol w:w="5754"/>
      </w:tblGrid>
      <w:tr w:rsidR="00624C9E" w14:paraId="30786887" w14:textId="77777777">
        <w:trPr>
          <w:jc w:val="center"/>
        </w:trPr>
        <w:tc>
          <w:tcPr>
            <w:tcW w:w="3600" w:type="dxa"/>
            <w:shd w:val="clear" w:color="auto" w:fill="1E3A8A"/>
            <w:vAlign w:val="center"/>
          </w:tcPr>
          <w:p w14:paraId="42F4F4F0" w14:textId="77777777" w:rsidR="00624C9E" w:rsidRDefault="00000000">
            <w:pPr>
              <w:spacing w:before="80" w:after="80"/>
            </w:pPr>
            <w:r>
              <w:rPr>
                <w:rFonts w:ascii="Arial" w:hAnsi="Arial"/>
                <w:b/>
                <w:color w:val="FFFFFF"/>
                <w:sz w:val="20"/>
              </w:rPr>
              <w:lastRenderedPageBreak/>
              <w:t>Tool / Technology</w:t>
            </w:r>
          </w:p>
        </w:tc>
        <w:tc>
          <w:tcPr>
            <w:tcW w:w="5760" w:type="dxa"/>
            <w:shd w:val="clear" w:color="auto" w:fill="1E3A8A"/>
            <w:vAlign w:val="center"/>
          </w:tcPr>
          <w:p w14:paraId="4A656FA2" w14:textId="77777777" w:rsidR="00624C9E" w:rsidRDefault="00000000">
            <w:pPr>
              <w:spacing w:before="80" w:after="80"/>
            </w:pPr>
            <w:r>
              <w:rPr>
                <w:rFonts w:ascii="Arial" w:hAnsi="Arial"/>
                <w:b/>
                <w:color w:val="FFFFFF"/>
                <w:sz w:val="20"/>
              </w:rPr>
              <w:t>Purpose</w:t>
            </w:r>
          </w:p>
        </w:tc>
      </w:tr>
      <w:tr w:rsidR="00624C9E" w14:paraId="1E6217D9" w14:textId="77777777">
        <w:trPr>
          <w:jc w:val="center"/>
        </w:trPr>
        <w:tc>
          <w:tcPr>
            <w:tcW w:w="3600" w:type="dxa"/>
            <w:shd w:val="clear" w:color="auto" w:fill="EFF6FF"/>
          </w:tcPr>
          <w:p w14:paraId="164ED23F" w14:textId="77777777" w:rsidR="00624C9E" w:rsidRDefault="00000000">
            <w:pPr>
              <w:spacing w:before="60" w:after="60"/>
            </w:pPr>
            <w:r>
              <w:rPr>
                <w:rFonts w:ascii="Arial" w:hAnsi="Arial"/>
                <w:sz w:val="20"/>
              </w:rPr>
              <w:t>Python</w:t>
            </w:r>
          </w:p>
        </w:tc>
        <w:tc>
          <w:tcPr>
            <w:tcW w:w="5760" w:type="dxa"/>
            <w:shd w:val="clear" w:color="auto" w:fill="EFF6FF"/>
          </w:tcPr>
          <w:p w14:paraId="68E46E23" w14:textId="77777777" w:rsidR="00624C9E" w:rsidRDefault="00000000">
            <w:pPr>
              <w:spacing w:before="60" w:after="60"/>
            </w:pPr>
            <w:r>
              <w:rPr>
                <w:rFonts w:ascii="Arial" w:hAnsi="Arial"/>
                <w:sz w:val="20"/>
              </w:rPr>
              <w:t>Data analysis and machine learning</w:t>
            </w:r>
          </w:p>
        </w:tc>
      </w:tr>
      <w:tr w:rsidR="00624C9E" w14:paraId="49774D84" w14:textId="77777777">
        <w:trPr>
          <w:jc w:val="center"/>
        </w:trPr>
        <w:tc>
          <w:tcPr>
            <w:tcW w:w="3600" w:type="dxa"/>
            <w:shd w:val="clear" w:color="auto" w:fill="FFFFFF"/>
          </w:tcPr>
          <w:p w14:paraId="34399F39" w14:textId="77777777" w:rsidR="00624C9E" w:rsidRDefault="00000000">
            <w:pPr>
              <w:spacing w:before="60" w:after="60"/>
            </w:pPr>
            <w:r>
              <w:rPr>
                <w:rFonts w:ascii="Arial" w:hAnsi="Arial"/>
                <w:sz w:val="20"/>
              </w:rPr>
              <w:t>Pandas</w:t>
            </w:r>
          </w:p>
        </w:tc>
        <w:tc>
          <w:tcPr>
            <w:tcW w:w="5760" w:type="dxa"/>
            <w:shd w:val="clear" w:color="auto" w:fill="FFFFFF"/>
          </w:tcPr>
          <w:p w14:paraId="219E1ACF" w14:textId="77777777" w:rsidR="00624C9E" w:rsidRDefault="00000000">
            <w:pPr>
              <w:spacing w:before="60" w:after="60"/>
            </w:pPr>
            <w:r>
              <w:rPr>
                <w:rFonts w:ascii="Arial" w:hAnsi="Arial"/>
                <w:sz w:val="20"/>
              </w:rPr>
              <w:t>Data preprocessing and manipulation</w:t>
            </w:r>
          </w:p>
        </w:tc>
      </w:tr>
      <w:tr w:rsidR="00624C9E" w14:paraId="250CE745" w14:textId="77777777">
        <w:trPr>
          <w:jc w:val="center"/>
        </w:trPr>
        <w:tc>
          <w:tcPr>
            <w:tcW w:w="3600" w:type="dxa"/>
            <w:shd w:val="clear" w:color="auto" w:fill="EFF6FF"/>
          </w:tcPr>
          <w:p w14:paraId="00E5A463" w14:textId="77777777" w:rsidR="00624C9E" w:rsidRDefault="00000000">
            <w:pPr>
              <w:spacing w:before="60" w:after="60"/>
            </w:pPr>
            <w:r>
              <w:rPr>
                <w:rFonts w:ascii="Arial" w:hAnsi="Arial"/>
                <w:sz w:val="20"/>
              </w:rPr>
              <w:t>NumPy</w:t>
            </w:r>
          </w:p>
        </w:tc>
        <w:tc>
          <w:tcPr>
            <w:tcW w:w="5760" w:type="dxa"/>
            <w:shd w:val="clear" w:color="auto" w:fill="EFF6FF"/>
          </w:tcPr>
          <w:p w14:paraId="04E01EDE" w14:textId="77777777" w:rsidR="00624C9E" w:rsidRDefault="00000000">
            <w:pPr>
              <w:spacing w:before="60" w:after="60"/>
            </w:pPr>
            <w:r>
              <w:rPr>
                <w:rFonts w:ascii="Arial" w:hAnsi="Arial"/>
                <w:sz w:val="20"/>
              </w:rPr>
              <w:t>Numerical operations</w:t>
            </w:r>
          </w:p>
        </w:tc>
      </w:tr>
      <w:tr w:rsidR="00624C9E" w14:paraId="5C0858B2" w14:textId="77777777">
        <w:trPr>
          <w:jc w:val="center"/>
        </w:trPr>
        <w:tc>
          <w:tcPr>
            <w:tcW w:w="3600" w:type="dxa"/>
            <w:shd w:val="clear" w:color="auto" w:fill="FFFFFF"/>
          </w:tcPr>
          <w:p w14:paraId="7B10FF03" w14:textId="77777777" w:rsidR="00624C9E" w:rsidRDefault="00000000">
            <w:pPr>
              <w:spacing w:before="60" w:after="60"/>
            </w:pPr>
            <w:r>
              <w:rPr>
                <w:rFonts w:ascii="Arial" w:hAnsi="Arial"/>
                <w:sz w:val="20"/>
              </w:rPr>
              <w:t>Scikit-learn</w:t>
            </w:r>
          </w:p>
        </w:tc>
        <w:tc>
          <w:tcPr>
            <w:tcW w:w="5760" w:type="dxa"/>
            <w:shd w:val="clear" w:color="auto" w:fill="FFFFFF"/>
          </w:tcPr>
          <w:p w14:paraId="561418CD" w14:textId="77777777" w:rsidR="00624C9E" w:rsidRDefault="00000000">
            <w:pPr>
              <w:spacing w:before="60" w:after="60"/>
            </w:pPr>
            <w:r>
              <w:rPr>
                <w:rFonts w:ascii="Arial" w:hAnsi="Arial"/>
                <w:sz w:val="20"/>
              </w:rPr>
              <w:t>Machine learning model development</w:t>
            </w:r>
          </w:p>
        </w:tc>
      </w:tr>
      <w:tr w:rsidR="00624C9E" w14:paraId="15915619" w14:textId="77777777">
        <w:trPr>
          <w:jc w:val="center"/>
        </w:trPr>
        <w:tc>
          <w:tcPr>
            <w:tcW w:w="3600" w:type="dxa"/>
            <w:shd w:val="clear" w:color="auto" w:fill="EFF6FF"/>
          </w:tcPr>
          <w:p w14:paraId="473F97E7" w14:textId="77777777" w:rsidR="00624C9E" w:rsidRDefault="00000000">
            <w:pPr>
              <w:spacing w:before="60" w:after="60"/>
            </w:pPr>
            <w:r>
              <w:rPr>
                <w:rFonts w:ascii="Arial" w:hAnsi="Arial"/>
                <w:sz w:val="20"/>
              </w:rPr>
              <w:t>Jupyter Notebook</w:t>
            </w:r>
          </w:p>
        </w:tc>
        <w:tc>
          <w:tcPr>
            <w:tcW w:w="5760" w:type="dxa"/>
            <w:shd w:val="clear" w:color="auto" w:fill="EFF6FF"/>
          </w:tcPr>
          <w:p w14:paraId="6DB360B1" w14:textId="77777777" w:rsidR="00624C9E" w:rsidRDefault="00000000">
            <w:pPr>
              <w:spacing w:before="60" w:after="60"/>
            </w:pPr>
            <w:r>
              <w:rPr>
                <w:rFonts w:ascii="Arial" w:hAnsi="Arial"/>
                <w:sz w:val="20"/>
              </w:rPr>
              <w:t>Model training and experimentation</w:t>
            </w:r>
          </w:p>
        </w:tc>
      </w:tr>
      <w:tr w:rsidR="00624C9E" w14:paraId="102367B8" w14:textId="77777777">
        <w:trPr>
          <w:jc w:val="center"/>
        </w:trPr>
        <w:tc>
          <w:tcPr>
            <w:tcW w:w="3600" w:type="dxa"/>
            <w:shd w:val="clear" w:color="auto" w:fill="FFFFFF"/>
          </w:tcPr>
          <w:p w14:paraId="03A0B0DD" w14:textId="77777777" w:rsidR="00624C9E" w:rsidRDefault="00000000">
            <w:pPr>
              <w:spacing w:before="60" w:after="60"/>
            </w:pPr>
            <w:r>
              <w:rPr>
                <w:rFonts w:ascii="Arial" w:hAnsi="Arial"/>
                <w:sz w:val="20"/>
              </w:rPr>
              <w:t>HTML</w:t>
            </w:r>
          </w:p>
        </w:tc>
        <w:tc>
          <w:tcPr>
            <w:tcW w:w="5760" w:type="dxa"/>
            <w:shd w:val="clear" w:color="auto" w:fill="FFFFFF"/>
          </w:tcPr>
          <w:p w14:paraId="46ADAF1B" w14:textId="77777777" w:rsidR="00624C9E" w:rsidRDefault="00000000">
            <w:pPr>
              <w:spacing w:before="60" w:after="60"/>
            </w:pPr>
            <w:r>
              <w:rPr>
                <w:rFonts w:ascii="Arial" w:hAnsi="Arial"/>
                <w:sz w:val="20"/>
              </w:rPr>
              <w:t>Dashboard structure</w:t>
            </w:r>
          </w:p>
        </w:tc>
      </w:tr>
      <w:tr w:rsidR="00624C9E" w14:paraId="2C937905" w14:textId="77777777">
        <w:trPr>
          <w:jc w:val="center"/>
        </w:trPr>
        <w:tc>
          <w:tcPr>
            <w:tcW w:w="3600" w:type="dxa"/>
            <w:shd w:val="clear" w:color="auto" w:fill="EFF6FF"/>
          </w:tcPr>
          <w:p w14:paraId="394EA734" w14:textId="77777777" w:rsidR="00624C9E" w:rsidRDefault="00000000">
            <w:pPr>
              <w:spacing w:before="60" w:after="60"/>
            </w:pPr>
            <w:r>
              <w:rPr>
                <w:rFonts w:ascii="Arial" w:hAnsi="Arial"/>
                <w:sz w:val="20"/>
              </w:rPr>
              <w:t>CSS</w:t>
            </w:r>
          </w:p>
        </w:tc>
        <w:tc>
          <w:tcPr>
            <w:tcW w:w="5760" w:type="dxa"/>
            <w:shd w:val="clear" w:color="auto" w:fill="EFF6FF"/>
          </w:tcPr>
          <w:p w14:paraId="197159EC" w14:textId="77777777" w:rsidR="00624C9E" w:rsidRDefault="00000000">
            <w:pPr>
              <w:spacing w:before="60" w:after="60"/>
            </w:pPr>
            <w:r>
              <w:rPr>
                <w:rFonts w:ascii="Arial" w:hAnsi="Arial"/>
                <w:sz w:val="20"/>
              </w:rPr>
              <w:t>Dashboard styling</w:t>
            </w:r>
          </w:p>
        </w:tc>
      </w:tr>
      <w:tr w:rsidR="00624C9E" w14:paraId="5F3D0D8C" w14:textId="77777777">
        <w:trPr>
          <w:jc w:val="center"/>
        </w:trPr>
        <w:tc>
          <w:tcPr>
            <w:tcW w:w="3600" w:type="dxa"/>
            <w:shd w:val="clear" w:color="auto" w:fill="FFFFFF"/>
          </w:tcPr>
          <w:p w14:paraId="309676D4" w14:textId="77777777" w:rsidR="00624C9E" w:rsidRDefault="00000000">
            <w:pPr>
              <w:spacing w:before="60" w:after="60"/>
            </w:pPr>
            <w:r>
              <w:rPr>
                <w:rFonts w:ascii="Arial" w:hAnsi="Arial"/>
                <w:sz w:val="20"/>
              </w:rPr>
              <w:t>JavaScript</w:t>
            </w:r>
          </w:p>
        </w:tc>
        <w:tc>
          <w:tcPr>
            <w:tcW w:w="5760" w:type="dxa"/>
            <w:shd w:val="clear" w:color="auto" w:fill="FFFFFF"/>
          </w:tcPr>
          <w:p w14:paraId="17597DD5" w14:textId="77777777" w:rsidR="00624C9E" w:rsidRDefault="00000000">
            <w:pPr>
              <w:spacing w:before="60" w:after="60"/>
            </w:pPr>
            <w:r>
              <w:rPr>
                <w:rFonts w:ascii="Arial" w:hAnsi="Arial"/>
                <w:sz w:val="20"/>
              </w:rPr>
              <w:t>Interactive dashboard functionality</w:t>
            </w:r>
          </w:p>
        </w:tc>
      </w:tr>
      <w:tr w:rsidR="00624C9E" w14:paraId="18AA4A4A" w14:textId="77777777">
        <w:trPr>
          <w:jc w:val="center"/>
        </w:trPr>
        <w:tc>
          <w:tcPr>
            <w:tcW w:w="3600" w:type="dxa"/>
            <w:shd w:val="clear" w:color="auto" w:fill="EFF6FF"/>
          </w:tcPr>
          <w:p w14:paraId="443DA467" w14:textId="77777777" w:rsidR="00624C9E" w:rsidRDefault="00000000">
            <w:pPr>
              <w:spacing w:before="60" w:after="60"/>
            </w:pPr>
            <w:r>
              <w:rPr>
                <w:rFonts w:ascii="Arial" w:hAnsi="Arial"/>
                <w:sz w:val="20"/>
              </w:rPr>
              <w:t>VS Code</w:t>
            </w:r>
          </w:p>
        </w:tc>
        <w:tc>
          <w:tcPr>
            <w:tcW w:w="5760" w:type="dxa"/>
            <w:shd w:val="clear" w:color="auto" w:fill="EFF6FF"/>
          </w:tcPr>
          <w:p w14:paraId="0BD8D684" w14:textId="77777777" w:rsidR="00624C9E" w:rsidRDefault="00000000">
            <w:pPr>
              <w:spacing w:before="60" w:after="60"/>
            </w:pPr>
            <w:r>
              <w:rPr>
                <w:rFonts w:ascii="Arial" w:hAnsi="Arial"/>
                <w:sz w:val="20"/>
              </w:rPr>
              <w:t>Development environment</w:t>
            </w:r>
          </w:p>
        </w:tc>
      </w:tr>
    </w:tbl>
    <w:p w14:paraId="57F0C589" w14:textId="77777777" w:rsidR="00624C9E" w:rsidRDefault="00624C9E">
      <w:pPr>
        <w:spacing w:after="120"/>
      </w:pPr>
    </w:p>
    <w:p w14:paraId="4AD6EBA4" w14:textId="77777777" w:rsidR="00624C9E" w:rsidRDefault="00000000">
      <w:pPr>
        <w:pBdr>
          <w:bottom w:val="single" w:sz="6" w:space="4" w:color="1E3A8A"/>
        </w:pBdr>
        <w:spacing w:before="320" w:after="160"/>
      </w:pPr>
      <w:r>
        <w:rPr>
          <w:rFonts w:ascii="Arial" w:hAnsi="Arial"/>
          <w:b/>
          <w:color w:val="1E3A8A"/>
          <w:sz w:val="40"/>
        </w:rPr>
        <w:t>5. Methodology</w:t>
      </w:r>
    </w:p>
    <w:p w14:paraId="321AC85F" w14:textId="77777777" w:rsidR="00624C9E" w:rsidRDefault="00000000">
      <w:r>
        <w:rPr>
          <w:rFonts w:ascii="Arial" w:hAnsi="Arial"/>
        </w:rPr>
        <w:t>The project was developed using a structured seven-step methodology covering data collection, preprocessing, modelling, dashboard development, and reporting.</w:t>
      </w:r>
    </w:p>
    <w:p w14:paraId="4885BD87" w14:textId="77777777" w:rsidR="00624C9E" w:rsidRDefault="00000000">
      <w:pPr>
        <w:spacing w:before="160" w:after="80"/>
      </w:pPr>
      <w:r>
        <w:rPr>
          <w:rFonts w:ascii="Arial" w:hAnsi="Arial"/>
          <w:b/>
          <w:color w:val="374151"/>
          <w:sz w:val="24"/>
        </w:rPr>
        <w:t>Step 1 – Data Collection</w:t>
      </w:r>
    </w:p>
    <w:p w14:paraId="4DC4B5CA" w14:textId="77777777" w:rsidR="00624C9E" w:rsidRDefault="00000000">
      <w:pPr>
        <w:spacing w:after="120"/>
      </w:pPr>
      <w:r>
        <w:rPr>
          <w:rFonts w:ascii="Arial" w:hAnsi="Arial"/>
        </w:rPr>
        <w:t>The Telco customer churn dataset was collected and imported into the Python environment.</w:t>
      </w:r>
    </w:p>
    <w:p w14:paraId="0E7EE6BE" w14:textId="77777777" w:rsidR="00624C9E" w:rsidRDefault="00000000">
      <w:pPr>
        <w:spacing w:before="160" w:after="80"/>
      </w:pPr>
      <w:r>
        <w:rPr>
          <w:rFonts w:ascii="Arial" w:hAnsi="Arial"/>
          <w:b/>
          <w:color w:val="374151"/>
          <w:sz w:val="24"/>
        </w:rPr>
        <w:t>Step 2 – Data Preprocessing</w:t>
      </w:r>
    </w:p>
    <w:p w14:paraId="3566D121" w14:textId="77777777" w:rsidR="00624C9E" w:rsidRDefault="00000000">
      <w:pPr>
        <w:spacing w:after="120"/>
      </w:pPr>
      <w:r>
        <w:rPr>
          <w:rFonts w:ascii="Arial" w:hAnsi="Arial"/>
        </w:rPr>
        <w:t>The dataset was cleaned by removing unnecessary columns, handling missing values, encoding categorical variables, and converting text values into numerical form.</w:t>
      </w:r>
    </w:p>
    <w:p w14:paraId="4471AB1E" w14:textId="77777777" w:rsidR="00624C9E" w:rsidRDefault="00000000">
      <w:pPr>
        <w:spacing w:before="160" w:after="80"/>
      </w:pPr>
      <w:r>
        <w:rPr>
          <w:rFonts w:ascii="Arial" w:hAnsi="Arial"/>
          <w:b/>
          <w:color w:val="374151"/>
          <w:sz w:val="24"/>
        </w:rPr>
        <w:t>Step 3 – Feature Engineering</w:t>
      </w:r>
    </w:p>
    <w:p w14:paraId="57BE665A" w14:textId="77777777" w:rsidR="00624C9E" w:rsidRDefault="00000000">
      <w:pPr>
        <w:spacing w:after="120"/>
      </w:pPr>
      <w:r>
        <w:rPr>
          <w:rFonts w:ascii="Arial" w:hAnsi="Arial"/>
        </w:rPr>
        <w:t>Additional business-related metrics such as Revenue Risk were created for deeper analysis.</w:t>
      </w:r>
    </w:p>
    <w:p w14:paraId="3E697D56" w14:textId="77777777" w:rsidR="00624C9E" w:rsidRDefault="00000000">
      <w:pPr>
        <w:spacing w:before="160" w:after="80"/>
      </w:pPr>
      <w:r>
        <w:rPr>
          <w:rFonts w:ascii="Arial" w:hAnsi="Arial"/>
          <w:b/>
          <w:color w:val="374151"/>
          <w:sz w:val="24"/>
        </w:rPr>
        <w:t>Step 4 – Machine Learning Model</w:t>
      </w:r>
    </w:p>
    <w:p w14:paraId="6FFA22A2" w14:textId="77777777" w:rsidR="00624C9E" w:rsidRDefault="00000000">
      <w:pPr>
        <w:spacing w:after="120"/>
      </w:pPr>
      <w:r>
        <w:rPr>
          <w:rFonts w:ascii="Arial" w:hAnsi="Arial"/>
        </w:rPr>
        <w:t>A Random Forest Classification model was trained to predict customer churn behavior.</w:t>
      </w:r>
    </w:p>
    <w:p w14:paraId="6A0F8B3F" w14:textId="77777777" w:rsidR="00624C9E" w:rsidRDefault="00000000">
      <w:pPr>
        <w:spacing w:before="160" w:after="80"/>
      </w:pPr>
      <w:r>
        <w:rPr>
          <w:rFonts w:ascii="Arial" w:hAnsi="Arial"/>
          <w:b/>
          <w:color w:val="374151"/>
          <w:sz w:val="24"/>
        </w:rPr>
        <w:t>Step 5 – Model Training &amp; Testing</w:t>
      </w:r>
    </w:p>
    <w:p w14:paraId="715DED64" w14:textId="77777777" w:rsidR="00624C9E" w:rsidRDefault="00000000">
      <w:pPr>
        <w:spacing w:after="120"/>
      </w:pPr>
      <w:r>
        <w:rPr>
          <w:rFonts w:ascii="Arial" w:hAnsi="Arial"/>
        </w:rPr>
        <w:t>The dataset was split into training and testing sets to evaluate prediction performance.</w:t>
      </w:r>
    </w:p>
    <w:p w14:paraId="3B68F8AF" w14:textId="77777777" w:rsidR="00624C9E" w:rsidRDefault="00000000">
      <w:pPr>
        <w:spacing w:before="160" w:after="80"/>
      </w:pPr>
      <w:r>
        <w:rPr>
          <w:rFonts w:ascii="Arial" w:hAnsi="Arial"/>
          <w:b/>
          <w:color w:val="374151"/>
          <w:sz w:val="24"/>
        </w:rPr>
        <w:t>Step 6 – Dashboard Development</w:t>
      </w:r>
    </w:p>
    <w:p w14:paraId="45192605" w14:textId="77777777" w:rsidR="00624C9E" w:rsidRDefault="00000000">
      <w:pPr>
        <w:spacing w:after="120"/>
      </w:pPr>
      <w:r>
        <w:rPr>
          <w:rFonts w:ascii="Arial" w:hAnsi="Arial"/>
        </w:rPr>
        <w:t>An interactive dashboard was developed using HTML, CSS, and JavaScript to visualize churn trends, revenue impact, customer risk levels, and retention analysis.</w:t>
      </w:r>
    </w:p>
    <w:p w14:paraId="70D45C7D" w14:textId="77777777" w:rsidR="00624C9E" w:rsidRDefault="00000000">
      <w:pPr>
        <w:spacing w:before="160" w:after="80"/>
      </w:pPr>
      <w:r>
        <w:rPr>
          <w:rFonts w:ascii="Arial" w:hAnsi="Arial"/>
          <w:b/>
          <w:color w:val="374151"/>
          <w:sz w:val="24"/>
        </w:rPr>
        <w:t>Step 7 – Business Intelligence Reporting</w:t>
      </w:r>
    </w:p>
    <w:p w14:paraId="1DED1CFA" w14:textId="77777777" w:rsidR="00624C9E" w:rsidRDefault="00000000">
      <w:pPr>
        <w:spacing w:after="120"/>
      </w:pPr>
      <w:r>
        <w:rPr>
          <w:rFonts w:ascii="Arial" w:hAnsi="Arial"/>
        </w:rPr>
        <w:t>The dashboard was designed to support executive-level business decision-making.</w:t>
      </w:r>
    </w:p>
    <w:p w14:paraId="2C7D5626" w14:textId="77777777" w:rsidR="00624C9E" w:rsidRDefault="00624C9E">
      <w:pPr>
        <w:spacing w:after="120"/>
      </w:pPr>
    </w:p>
    <w:p w14:paraId="5F5EB38A" w14:textId="77777777" w:rsidR="00624C9E" w:rsidRDefault="00000000">
      <w:pPr>
        <w:pBdr>
          <w:bottom w:val="single" w:sz="6" w:space="4" w:color="1E3A8A"/>
        </w:pBdr>
        <w:spacing w:before="320" w:after="160"/>
      </w:pPr>
      <w:r>
        <w:rPr>
          <w:rFonts w:ascii="Arial" w:hAnsi="Arial"/>
          <w:b/>
          <w:color w:val="1E3A8A"/>
          <w:sz w:val="40"/>
        </w:rPr>
        <w:lastRenderedPageBreak/>
        <w:t>6. Key Observations</w:t>
      </w:r>
    </w:p>
    <w:p w14:paraId="4F1A96C4" w14:textId="77777777" w:rsidR="00624C9E" w:rsidRDefault="00000000">
      <w:pPr>
        <w:spacing w:after="120"/>
      </w:pPr>
      <w:r>
        <w:rPr>
          <w:rFonts w:ascii="Arial" w:hAnsi="Arial"/>
        </w:rPr>
        <w:t>The following observations were identified during analysis of the Telco dataset and dashboard outputs:</w:t>
      </w:r>
    </w:p>
    <w:p w14:paraId="4A16AAAE" w14:textId="77777777" w:rsidR="00624C9E" w:rsidRDefault="00000000">
      <w:pPr>
        <w:spacing w:before="40" w:after="40"/>
        <w:ind w:left="360"/>
      </w:pPr>
      <w:r>
        <w:rPr>
          <w:rFonts w:ascii="Arial" w:hAnsi="Arial"/>
          <w:b/>
          <w:color w:val="2563EB"/>
        </w:rPr>
        <w:t xml:space="preserve">• </w:t>
      </w:r>
      <w:r>
        <w:rPr>
          <w:rFonts w:ascii="Arial" w:hAnsi="Arial"/>
        </w:rPr>
        <w:t>Customers with month-to-month contracts showed significantly higher churn probability (32.4%).</w:t>
      </w:r>
    </w:p>
    <w:p w14:paraId="629EA801" w14:textId="77777777" w:rsidR="00624C9E" w:rsidRDefault="00000000">
      <w:pPr>
        <w:spacing w:before="40" w:after="40"/>
        <w:ind w:left="360"/>
      </w:pPr>
      <w:r>
        <w:rPr>
          <w:rFonts w:ascii="Arial" w:hAnsi="Arial"/>
          <w:b/>
          <w:color w:val="2563EB"/>
        </w:rPr>
        <w:t xml:space="preserve">• </w:t>
      </w:r>
      <w:r>
        <w:rPr>
          <w:rFonts w:ascii="Arial" w:hAnsi="Arial"/>
        </w:rPr>
        <w:t>Customers with higher monthly charges had increased churn risk.</w:t>
      </w:r>
    </w:p>
    <w:p w14:paraId="7BA0238C" w14:textId="77777777" w:rsidR="00624C9E" w:rsidRDefault="00000000">
      <w:pPr>
        <w:spacing w:before="40" w:after="40"/>
        <w:ind w:left="360"/>
      </w:pPr>
      <w:r>
        <w:rPr>
          <w:rFonts w:ascii="Arial" w:hAnsi="Arial"/>
          <w:b/>
          <w:color w:val="2563EB"/>
        </w:rPr>
        <w:t xml:space="preserve">• </w:t>
      </w:r>
      <w:r>
        <w:rPr>
          <w:rFonts w:ascii="Arial" w:hAnsi="Arial"/>
        </w:rPr>
        <w:t>Fiber optic internet users showed comparatively higher churn rates (3.1% vs DSL at 32.1% lower).</w:t>
      </w:r>
    </w:p>
    <w:p w14:paraId="4980B55C" w14:textId="77777777" w:rsidR="00624C9E" w:rsidRDefault="00000000">
      <w:pPr>
        <w:spacing w:before="40" w:after="40"/>
        <w:ind w:left="360"/>
      </w:pPr>
      <w:r>
        <w:rPr>
          <w:rFonts w:ascii="Arial" w:hAnsi="Arial"/>
          <w:b/>
          <w:color w:val="2563EB"/>
        </w:rPr>
        <w:t xml:space="preserve">• </w:t>
      </w:r>
      <w:r>
        <w:rPr>
          <w:rFonts w:ascii="Arial" w:hAnsi="Arial"/>
        </w:rPr>
        <w:t>Long-term contract customers (one-year and two-year) were more likely to stay.</w:t>
      </w:r>
    </w:p>
    <w:p w14:paraId="69BA5BDE" w14:textId="77777777" w:rsidR="00624C9E" w:rsidRDefault="00000000">
      <w:pPr>
        <w:spacing w:before="40" w:after="40"/>
        <w:ind w:left="360"/>
      </w:pPr>
      <w:r>
        <w:rPr>
          <w:rFonts w:ascii="Arial" w:hAnsi="Arial"/>
          <w:b/>
          <w:color w:val="2563EB"/>
        </w:rPr>
        <w:t xml:space="preserve">• </w:t>
      </w:r>
      <w:r>
        <w:rPr>
          <w:rFonts w:ascii="Arial" w:hAnsi="Arial"/>
        </w:rPr>
        <w:t>Revenue loss was significantly associated with high-risk customer segments.</w:t>
      </w:r>
    </w:p>
    <w:p w14:paraId="2D633E7F" w14:textId="77777777" w:rsidR="00624C9E" w:rsidRDefault="00000000">
      <w:pPr>
        <w:spacing w:before="40" w:after="40"/>
        <w:ind w:left="360"/>
      </w:pPr>
      <w:r>
        <w:rPr>
          <w:rFonts w:ascii="Arial" w:hAnsi="Arial"/>
          <w:b/>
          <w:color w:val="2563EB"/>
        </w:rPr>
        <w:t xml:space="preserve">• </w:t>
      </w:r>
      <w:r>
        <w:rPr>
          <w:rFonts w:ascii="Arial" w:hAnsi="Arial"/>
        </w:rPr>
        <w:t>New customers (0–12 months tenure) had the highest churn rate at ~50%.</w:t>
      </w:r>
    </w:p>
    <w:p w14:paraId="536168B9" w14:textId="77777777" w:rsidR="00624C9E" w:rsidRDefault="00000000">
      <w:pPr>
        <w:spacing w:before="40" w:after="40"/>
        <w:ind w:left="360"/>
      </w:pPr>
      <w:r>
        <w:rPr>
          <w:rFonts w:ascii="Arial" w:hAnsi="Arial"/>
          <w:b/>
          <w:color w:val="2563EB"/>
        </w:rPr>
        <w:t xml:space="preserve">• </w:t>
      </w:r>
      <w:r>
        <w:rPr>
          <w:rFonts w:ascii="Arial" w:hAnsi="Arial"/>
        </w:rPr>
        <w:t>High-value customer segment represented ₹1.02M of revenue at risk.</w:t>
      </w:r>
    </w:p>
    <w:p w14:paraId="5AFB7233" w14:textId="77777777" w:rsidR="00624C9E" w:rsidRDefault="00624C9E">
      <w:pPr>
        <w:spacing w:after="120"/>
      </w:pPr>
    </w:p>
    <w:p w14:paraId="7B58E511" w14:textId="77777777" w:rsidR="00624C9E" w:rsidRDefault="00000000">
      <w:pPr>
        <w:pBdr>
          <w:bottom w:val="single" w:sz="6" w:space="4" w:color="1E3A8A"/>
        </w:pBdr>
        <w:spacing w:before="320" w:after="160"/>
      </w:pPr>
      <w:r>
        <w:rPr>
          <w:rFonts w:ascii="Arial" w:hAnsi="Arial"/>
          <w:b/>
          <w:color w:val="1E3A8A"/>
          <w:sz w:val="40"/>
        </w:rPr>
        <w:t>7. Dashboard Highlights</w:t>
      </w:r>
    </w:p>
    <w:p w14:paraId="1C58B583" w14:textId="77777777" w:rsidR="00624C9E" w:rsidRDefault="00000000">
      <w:pPr>
        <w:spacing w:after="120"/>
      </w:pPr>
      <w:r>
        <w:rPr>
          <w:rFonts w:ascii="Arial" w:hAnsi="Arial"/>
        </w:rPr>
        <w:t>The Churn Oracle dashboard provides five key views accessible via the navigation bar:</w:t>
      </w:r>
    </w:p>
    <w:p w14:paraId="123831A4" w14:textId="77777777" w:rsidR="00624C9E" w:rsidRDefault="00000000">
      <w:pPr>
        <w:spacing w:before="60" w:after="60"/>
        <w:ind w:left="360"/>
      </w:pPr>
      <w:r>
        <w:rPr>
          <w:rFonts w:ascii="Arial" w:hAnsi="Arial"/>
          <w:b/>
          <w:color w:val="1E3A8A"/>
        </w:rPr>
        <w:t xml:space="preserve">Overview: </w:t>
      </w:r>
      <w:r>
        <w:rPr>
          <w:rFonts w:ascii="Arial" w:hAnsi="Arial"/>
        </w:rPr>
        <w:t>Key KPIs – total customers, churn rate, revenue at risk, and high-risk count.</w:t>
      </w:r>
    </w:p>
    <w:p w14:paraId="10D52C42" w14:textId="77777777" w:rsidR="00624C9E" w:rsidRDefault="00000000">
      <w:pPr>
        <w:spacing w:before="60" w:after="60"/>
        <w:ind w:left="360"/>
      </w:pPr>
      <w:r>
        <w:rPr>
          <w:rFonts w:ascii="Arial" w:hAnsi="Arial"/>
          <w:b/>
          <w:color w:val="1E3A8A"/>
        </w:rPr>
        <w:t xml:space="preserve">Customer Analysis: </w:t>
      </w:r>
      <w:r>
        <w:rPr>
          <w:rFonts w:ascii="Arial" w:hAnsi="Arial"/>
        </w:rPr>
        <w:t>Churn rate trends over time, segmentation by contract type and tenure.</w:t>
      </w:r>
    </w:p>
    <w:p w14:paraId="5D0FA4FC" w14:textId="77777777" w:rsidR="00624C9E" w:rsidRDefault="00000000">
      <w:pPr>
        <w:spacing w:before="60" w:after="60"/>
        <w:ind w:left="360"/>
      </w:pPr>
      <w:r>
        <w:rPr>
          <w:rFonts w:ascii="Arial" w:hAnsi="Arial"/>
          <w:b/>
          <w:color w:val="1E3A8A"/>
        </w:rPr>
        <w:t xml:space="preserve">Risk Analysis: </w:t>
      </w:r>
      <w:r>
        <w:rPr>
          <w:rFonts w:ascii="Arial" w:hAnsi="Arial"/>
        </w:rPr>
        <w:t>Top 5 high-risk customers with recommended retention actions.</w:t>
      </w:r>
    </w:p>
    <w:p w14:paraId="3C393C8D" w14:textId="77777777" w:rsidR="00624C9E" w:rsidRDefault="00000000">
      <w:pPr>
        <w:spacing w:before="60" w:after="60"/>
        <w:ind w:left="360"/>
      </w:pPr>
      <w:r>
        <w:rPr>
          <w:rFonts w:ascii="Arial" w:hAnsi="Arial"/>
          <w:b/>
          <w:color w:val="1E3A8A"/>
        </w:rPr>
        <w:t xml:space="preserve">Revenue Impact: </w:t>
      </w:r>
      <w:r>
        <w:rPr>
          <w:rFonts w:ascii="Arial" w:hAnsi="Arial"/>
        </w:rPr>
        <w:t>Revenue at risk breakdown by customer segment (High / Medium / Low Value).</w:t>
      </w:r>
    </w:p>
    <w:p w14:paraId="7AD4C15D" w14:textId="77777777" w:rsidR="00624C9E" w:rsidRDefault="00000000">
      <w:pPr>
        <w:spacing w:before="60" w:after="60"/>
        <w:ind w:left="360"/>
      </w:pPr>
      <w:r>
        <w:rPr>
          <w:rFonts w:ascii="Arial" w:hAnsi="Arial"/>
          <w:b/>
          <w:color w:val="1E3A8A"/>
        </w:rPr>
        <w:t xml:space="preserve">Retention Simulator: </w:t>
      </w:r>
      <w:r>
        <w:rPr>
          <w:rFonts w:ascii="Arial" w:hAnsi="Arial"/>
        </w:rPr>
        <w:t>Adjustable slider to model the revenue saved by improving retention rates.</w:t>
      </w:r>
    </w:p>
    <w:p w14:paraId="4F0B0C50" w14:textId="77777777" w:rsidR="00624C9E" w:rsidRDefault="00624C9E">
      <w:pPr>
        <w:spacing w:after="120"/>
      </w:pPr>
    </w:p>
    <w:p w14:paraId="75E438E5" w14:textId="77777777" w:rsidR="00624C9E" w:rsidRDefault="00000000">
      <w:pPr>
        <w:pBdr>
          <w:bottom w:val="single" w:sz="6" w:space="4" w:color="1E3A8A"/>
        </w:pBdr>
        <w:spacing w:before="320" w:after="160"/>
      </w:pPr>
      <w:r>
        <w:rPr>
          <w:rFonts w:ascii="Arial" w:hAnsi="Arial"/>
          <w:b/>
          <w:color w:val="1E3A8A"/>
          <w:sz w:val="40"/>
        </w:rPr>
        <w:t>8. Learning Outcomes</w:t>
      </w:r>
    </w:p>
    <w:p w14:paraId="4F678F3E" w14:textId="77777777" w:rsidR="00624C9E" w:rsidRDefault="00000000">
      <w:pPr>
        <w:spacing w:before="40" w:after="40"/>
        <w:ind w:left="360"/>
      </w:pPr>
      <w:r>
        <w:rPr>
          <w:rFonts w:ascii="Arial" w:hAnsi="Arial"/>
          <w:b/>
          <w:color w:val="2563EB"/>
        </w:rPr>
        <w:t xml:space="preserve">• </w:t>
      </w:r>
      <w:r>
        <w:rPr>
          <w:rFonts w:ascii="Arial" w:hAnsi="Arial"/>
        </w:rPr>
        <w:t>Understanding real-world business analytics workflow</w:t>
      </w:r>
    </w:p>
    <w:p w14:paraId="52EF26A6" w14:textId="77777777" w:rsidR="00624C9E" w:rsidRDefault="00000000">
      <w:pPr>
        <w:spacing w:before="40" w:after="40"/>
        <w:ind w:left="360"/>
      </w:pPr>
      <w:r>
        <w:rPr>
          <w:rFonts w:ascii="Arial" w:hAnsi="Arial"/>
          <w:b/>
          <w:color w:val="2563EB"/>
        </w:rPr>
        <w:t xml:space="preserve">• </w:t>
      </w:r>
      <w:r>
        <w:rPr>
          <w:rFonts w:ascii="Arial" w:hAnsi="Arial"/>
        </w:rPr>
        <w:t>Gaining practical experience in machine learning</w:t>
      </w:r>
    </w:p>
    <w:p w14:paraId="3BAA8213" w14:textId="77777777" w:rsidR="00624C9E" w:rsidRDefault="00000000">
      <w:pPr>
        <w:spacing w:before="40" w:after="40"/>
        <w:ind w:left="360"/>
      </w:pPr>
      <w:r>
        <w:rPr>
          <w:rFonts w:ascii="Arial" w:hAnsi="Arial"/>
          <w:b/>
          <w:color w:val="2563EB"/>
        </w:rPr>
        <w:t xml:space="preserve">• </w:t>
      </w:r>
      <w:r>
        <w:rPr>
          <w:rFonts w:ascii="Arial" w:hAnsi="Arial"/>
        </w:rPr>
        <w:t>Learning customer churn prediction techniques</w:t>
      </w:r>
    </w:p>
    <w:p w14:paraId="174CEF97" w14:textId="77777777" w:rsidR="00624C9E" w:rsidRDefault="00000000">
      <w:pPr>
        <w:spacing w:before="40" w:after="40"/>
        <w:ind w:left="360"/>
      </w:pPr>
      <w:r>
        <w:rPr>
          <w:rFonts w:ascii="Arial" w:hAnsi="Arial"/>
          <w:b/>
          <w:color w:val="2563EB"/>
        </w:rPr>
        <w:t xml:space="preserve">• </w:t>
      </w:r>
      <w:r>
        <w:rPr>
          <w:rFonts w:ascii="Arial" w:hAnsi="Arial"/>
        </w:rPr>
        <w:t>Improving data preprocessing and cleaning skills</w:t>
      </w:r>
    </w:p>
    <w:p w14:paraId="7D9041C7" w14:textId="77777777" w:rsidR="00624C9E" w:rsidRDefault="00000000">
      <w:pPr>
        <w:spacing w:before="40" w:after="40"/>
        <w:ind w:left="360"/>
      </w:pPr>
      <w:r>
        <w:rPr>
          <w:rFonts w:ascii="Arial" w:hAnsi="Arial"/>
          <w:b/>
          <w:color w:val="2563EB"/>
        </w:rPr>
        <w:t xml:space="preserve">• </w:t>
      </w:r>
      <w:r>
        <w:rPr>
          <w:rFonts w:ascii="Arial" w:hAnsi="Arial"/>
        </w:rPr>
        <w:t>Developing dashboard visualization skills</w:t>
      </w:r>
    </w:p>
    <w:p w14:paraId="22386BE7" w14:textId="77777777" w:rsidR="00624C9E" w:rsidRDefault="00000000">
      <w:pPr>
        <w:spacing w:before="40" w:after="40"/>
        <w:ind w:left="360"/>
      </w:pPr>
      <w:r>
        <w:rPr>
          <w:rFonts w:ascii="Arial" w:hAnsi="Arial"/>
          <w:b/>
          <w:color w:val="2563EB"/>
        </w:rPr>
        <w:t xml:space="preserve">• </w:t>
      </w:r>
      <w:r>
        <w:rPr>
          <w:rFonts w:ascii="Arial" w:hAnsi="Arial"/>
        </w:rPr>
        <w:t>Understanding business intelligence concepts</w:t>
      </w:r>
    </w:p>
    <w:p w14:paraId="69903317" w14:textId="77777777" w:rsidR="00624C9E" w:rsidRDefault="00000000">
      <w:pPr>
        <w:spacing w:before="40" w:after="40"/>
        <w:ind w:left="360"/>
      </w:pPr>
      <w:r>
        <w:rPr>
          <w:rFonts w:ascii="Arial" w:hAnsi="Arial"/>
          <w:b/>
          <w:color w:val="2563EB"/>
        </w:rPr>
        <w:t xml:space="preserve">• </w:t>
      </w:r>
      <w:r>
        <w:rPr>
          <w:rFonts w:ascii="Arial" w:hAnsi="Arial"/>
        </w:rPr>
        <w:t>Enhancing problem-solving and debugging abilities</w:t>
      </w:r>
    </w:p>
    <w:p w14:paraId="5C04DFB5" w14:textId="77777777" w:rsidR="00624C9E" w:rsidRDefault="00000000">
      <w:pPr>
        <w:spacing w:before="40" w:after="40"/>
        <w:ind w:left="360"/>
      </w:pPr>
      <w:r>
        <w:rPr>
          <w:rFonts w:ascii="Arial" w:hAnsi="Arial"/>
          <w:b/>
          <w:color w:val="2563EB"/>
        </w:rPr>
        <w:t xml:space="preserve">• </w:t>
      </w:r>
      <w:r>
        <w:rPr>
          <w:rFonts w:ascii="Arial" w:hAnsi="Arial"/>
        </w:rPr>
        <w:t>Learning interactive web dashboard development</w:t>
      </w:r>
    </w:p>
    <w:p w14:paraId="4207013D" w14:textId="77777777" w:rsidR="00624C9E" w:rsidRDefault="00000000">
      <w:pPr>
        <w:spacing w:before="40" w:after="40"/>
        <w:ind w:left="360"/>
      </w:pPr>
      <w:r>
        <w:rPr>
          <w:rFonts w:ascii="Arial" w:hAnsi="Arial"/>
          <w:b/>
          <w:color w:val="2563EB"/>
        </w:rPr>
        <w:lastRenderedPageBreak/>
        <w:t xml:space="preserve">• </w:t>
      </w:r>
      <w:r>
        <w:rPr>
          <w:rFonts w:ascii="Arial" w:hAnsi="Arial"/>
        </w:rPr>
        <w:t>Applying analytical thinking for business decision-making</w:t>
      </w:r>
    </w:p>
    <w:p w14:paraId="21C75CE0" w14:textId="77777777" w:rsidR="00624C9E" w:rsidRDefault="00624C9E">
      <w:pPr>
        <w:spacing w:after="120"/>
      </w:pPr>
    </w:p>
    <w:p w14:paraId="7842BD70" w14:textId="77777777" w:rsidR="00624C9E" w:rsidRDefault="00000000">
      <w:pPr>
        <w:pBdr>
          <w:bottom w:val="single" w:sz="6" w:space="4" w:color="1E3A8A"/>
        </w:pBdr>
        <w:spacing w:before="320" w:after="160"/>
      </w:pPr>
      <w:r>
        <w:rPr>
          <w:rFonts w:ascii="Arial" w:hAnsi="Arial"/>
          <w:b/>
          <w:color w:val="1E3A8A"/>
          <w:sz w:val="40"/>
        </w:rPr>
        <w:t>9. Applications</w:t>
      </w:r>
    </w:p>
    <w:p w14:paraId="336A5724" w14:textId="77777777" w:rsidR="00624C9E" w:rsidRDefault="00000000">
      <w:pPr>
        <w:spacing w:after="120"/>
      </w:pPr>
      <w:r>
        <w:rPr>
          <w:rFonts w:ascii="Arial" w:hAnsi="Arial"/>
        </w:rPr>
        <w:t>The developed system can be applied across multiple industries to reduce churn and improve revenue:</w:t>
      </w:r>
    </w:p>
    <w:p w14:paraId="119DD7D3" w14:textId="77777777" w:rsidR="00624C9E" w:rsidRDefault="00000000">
      <w:pPr>
        <w:spacing w:before="40" w:after="40"/>
        <w:ind w:left="360"/>
      </w:pPr>
      <w:r>
        <w:rPr>
          <w:rFonts w:ascii="Arial" w:hAnsi="Arial"/>
          <w:b/>
          <w:color w:val="2563EB"/>
        </w:rPr>
        <w:t xml:space="preserve">• </w:t>
      </w:r>
      <w:r>
        <w:rPr>
          <w:rFonts w:ascii="Arial" w:hAnsi="Arial"/>
        </w:rPr>
        <w:t>Telecommunications</w:t>
      </w:r>
    </w:p>
    <w:p w14:paraId="6F6D61A9" w14:textId="77777777" w:rsidR="00624C9E" w:rsidRDefault="00000000">
      <w:pPr>
        <w:spacing w:before="40" w:after="40"/>
        <w:ind w:left="360"/>
      </w:pPr>
      <w:r>
        <w:rPr>
          <w:rFonts w:ascii="Arial" w:hAnsi="Arial"/>
          <w:b/>
          <w:color w:val="2563EB"/>
        </w:rPr>
        <w:t xml:space="preserve">• </w:t>
      </w:r>
      <w:r>
        <w:rPr>
          <w:rFonts w:ascii="Arial" w:hAnsi="Arial"/>
        </w:rPr>
        <w:t>Banking</w:t>
      </w:r>
    </w:p>
    <w:p w14:paraId="52489072" w14:textId="77777777" w:rsidR="00624C9E" w:rsidRDefault="00000000">
      <w:pPr>
        <w:spacing w:before="40" w:after="40"/>
        <w:ind w:left="360"/>
      </w:pPr>
      <w:r>
        <w:rPr>
          <w:rFonts w:ascii="Arial" w:hAnsi="Arial"/>
          <w:b/>
          <w:color w:val="2563EB"/>
        </w:rPr>
        <w:t xml:space="preserve">• </w:t>
      </w:r>
      <w:r>
        <w:rPr>
          <w:rFonts w:ascii="Arial" w:hAnsi="Arial"/>
        </w:rPr>
        <w:t>Subscription services</w:t>
      </w:r>
    </w:p>
    <w:p w14:paraId="44DA4F96" w14:textId="77777777" w:rsidR="00624C9E" w:rsidRDefault="00000000">
      <w:pPr>
        <w:spacing w:before="40" w:after="40"/>
        <w:ind w:left="360"/>
      </w:pPr>
      <w:r>
        <w:rPr>
          <w:rFonts w:ascii="Arial" w:hAnsi="Arial"/>
          <w:b/>
          <w:color w:val="2563EB"/>
        </w:rPr>
        <w:t xml:space="preserve">• </w:t>
      </w:r>
      <w:r>
        <w:rPr>
          <w:rFonts w:ascii="Arial" w:hAnsi="Arial"/>
        </w:rPr>
        <w:t>E-commerce platforms</w:t>
      </w:r>
    </w:p>
    <w:p w14:paraId="062C1619" w14:textId="77777777" w:rsidR="00624C9E" w:rsidRDefault="00000000">
      <w:pPr>
        <w:spacing w:before="40" w:after="40"/>
        <w:ind w:left="360"/>
      </w:pPr>
      <w:r>
        <w:rPr>
          <w:rFonts w:ascii="Arial" w:hAnsi="Arial"/>
          <w:b/>
          <w:color w:val="2563EB"/>
        </w:rPr>
        <w:t xml:space="preserve">• </w:t>
      </w:r>
      <w:r>
        <w:rPr>
          <w:rFonts w:ascii="Arial" w:hAnsi="Arial"/>
        </w:rPr>
        <w:t>Streaming platforms</w:t>
      </w:r>
    </w:p>
    <w:p w14:paraId="64586012" w14:textId="77777777" w:rsidR="00624C9E" w:rsidRDefault="00000000">
      <w:pPr>
        <w:spacing w:before="40" w:after="40"/>
        <w:ind w:left="360"/>
      </w:pPr>
      <w:r>
        <w:rPr>
          <w:rFonts w:ascii="Arial" w:hAnsi="Arial"/>
          <w:b/>
          <w:color w:val="2563EB"/>
        </w:rPr>
        <w:t xml:space="preserve">• </w:t>
      </w:r>
      <w:r>
        <w:rPr>
          <w:rFonts w:ascii="Arial" w:hAnsi="Arial"/>
        </w:rPr>
        <w:t>Insurance companies</w:t>
      </w:r>
    </w:p>
    <w:p w14:paraId="2D6A8C13" w14:textId="77777777" w:rsidR="00624C9E" w:rsidRDefault="00624C9E">
      <w:pPr>
        <w:spacing w:after="120"/>
      </w:pPr>
    </w:p>
    <w:p w14:paraId="6B8C8034" w14:textId="77777777" w:rsidR="00624C9E" w:rsidRDefault="00000000">
      <w:pPr>
        <w:pBdr>
          <w:bottom w:val="single" w:sz="6" w:space="4" w:color="1E3A8A"/>
        </w:pBdr>
        <w:spacing w:before="320" w:after="160"/>
      </w:pPr>
      <w:r>
        <w:rPr>
          <w:rFonts w:ascii="Arial" w:hAnsi="Arial"/>
          <w:b/>
          <w:color w:val="1E3A8A"/>
          <w:sz w:val="40"/>
        </w:rPr>
        <w:t>10. Challenges &amp; Solutions</w:t>
      </w:r>
    </w:p>
    <w:tbl>
      <w:tblPr>
        <w:tblStyle w:val="TableGrid"/>
        <w:tblW w:w="0" w:type="auto"/>
        <w:jc w:val="center"/>
        <w:tblLook w:val="04A0" w:firstRow="1" w:lastRow="0" w:firstColumn="1" w:lastColumn="0" w:noHBand="0" w:noVBand="1"/>
      </w:tblPr>
      <w:tblGrid>
        <w:gridCol w:w="4316"/>
        <w:gridCol w:w="5034"/>
      </w:tblGrid>
      <w:tr w:rsidR="00624C9E" w14:paraId="4E35ADF9" w14:textId="77777777">
        <w:trPr>
          <w:jc w:val="center"/>
        </w:trPr>
        <w:tc>
          <w:tcPr>
            <w:tcW w:w="4320" w:type="dxa"/>
            <w:shd w:val="clear" w:color="auto" w:fill="1E3A8A"/>
            <w:vAlign w:val="center"/>
          </w:tcPr>
          <w:p w14:paraId="081F39CA" w14:textId="77777777" w:rsidR="00624C9E" w:rsidRDefault="00000000">
            <w:pPr>
              <w:spacing w:before="80" w:after="80"/>
            </w:pPr>
            <w:r>
              <w:rPr>
                <w:rFonts w:ascii="Arial" w:hAnsi="Arial"/>
                <w:b/>
                <w:color w:val="FFFFFF"/>
                <w:sz w:val="20"/>
              </w:rPr>
              <w:t>Challenge</w:t>
            </w:r>
          </w:p>
        </w:tc>
        <w:tc>
          <w:tcPr>
            <w:tcW w:w="5040" w:type="dxa"/>
            <w:shd w:val="clear" w:color="auto" w:fill="1E3A8A"/>
            <w:vAlign w:val="center"/>
          </w:tcPr>
          <w:p w14:paraId="30F8A744" w14:textId="77777777" w:rsidR="00624C9E" w:rsidRDefault="00000000">
            <w:pPr>
              <w:spacing w:before="80" w:after="80"/>
            </w:pPr>
            <w:r>
              <w:rPr>
                <w:rFonts w:ascii="Arial" w:hAnsi="Arial"/>
                <w:b/>
                <w:color w:val="FFFFFF"/>
                <w:sz w:val="20"/>
              </w:rPr>
              <w:t>Solution</w:t>
            </w:r>
          </w:p>
        </w:tc>
      </w:tr>
      <w:tr w:rsidR="00624C9E" w14:paraId="2B83BAD6" w14:textId="77777777">
        <w:trPr>
          <w:jc w:val="center"/>
        </w:trPr>
        <w:tc>
          <w:tcPr>
            <w:tcW w:w="4320" w:type="dxa"/>
            <w:shd w:val="clear" w:color="auto" w:fill="EFF6FF"/>
          </w:tcPr>
          <w:p w14:paraId="7C60143A" w14:textId="77777777" w:rsidR="00624C9E" w:rsidRDefault="00000000">
            <w:pPr>
              <w:spacing w:before="60" w:after="60"/>
            </w:pPr>
            <w:r>
              <w:rPr>
                <w:rFonts w:ascii="Arial" w:hAnsi="Arial"/>
                <w:sz w:val="20"/>
              </w:rPr>
              <w:t>Handling categorical text data</w:t>
            </w:r>
          </w:p>
        </w:tc>
        <w:tc>
          <w:tcPr>
            <w:tcW w:w="5040" w:type="dxa"/>
            <w:shd w:val="clear" w:color="auto" w:fill="EFF6FF"/>
          </w:tcPr>
          <w:p w14:paraId="0CF4EF0F" w14:textId="77777777" w:rsidR="00624C9E" w:rsidRDefault="00000000">
            <w:pPr>
              <w:spacing w:before="60" w:after="60"/>
            </w:pPr>
            <w:r>
              <w:rPr>
                <w:rFonts w:ascii="Arial" w:hAnsi="Arial"/>
                <w:sz w:val="20"/>
              </w:rPr>
              <w:t>Applied label encoding techniques</w:t>
            </w:r>
          </w:p>
        </w:tc>
      </w:tr>
      <w:tr w:rsidR="00624C9E" w14:paraId="7899E34B" w14:textId="77777777">
        <w:trPr>
          <w:jc w:val="center"/>
        </w:trPr>
        <w:tc>
          <w:tcPr>
            <w:tcW w:w="4320" w:type="dxa"/>
            <w:shd w:val="clear" w:color="auto" w:fill="FFFFFF"/>
          </w:tcPr>
          <w:p w14:paraId="77A379E8" w14:textId="77777777" w:rsidR="00624C9E" w:rsidRDefault="00000000">
            <w:pPr>
              <w:spacing w:before="60" w:after="60"/>
            </w:pPr>
            <w:r>
              <w:rPr>
                <w:rFonts w:ascii="Arial" w:hAnsi="Arial"/>
                <w:sz w:val="20"/>
              </w:rPr>
              <w:t>Missing values and inconsistent data</w:t>
            </w:r>
          </w:p>
        </w:tc>
        <w:tc>
          <w:tcPr>
            <w:tcW w:w="5040" w:type="dxa"/>
            <w:shd w:val="clear" w:color="auto" w:fill="FFFFFF"/>
          </w:tcPr>
          <w:p w14:paraId="5588B523" w14:textId="77777777" w:rsidR="00624C9E" w:rsidRDefault="00000000">
            <w:pPr>
              <w:spacing w:before="60" w:after="60"/>
            </w:pPr>
            <w:r>
              <w:rPr>
                <w:rFonts w:ascii="Arial" w:hAnsi="Arial"/>
                <w:sz w:val="20"/>
              </w:rPr>
              <w:t>Data cleaning and preprocessing pipelines</w:t>
            </w:r>
          </w:p>
        </w:tc>
      </w:tr>
      <w:tr w:rsidR="00624C9E" w14:paraId="07F025BD" w14:textId="77777777">
        <w:trPr>
          <w:jc w:val="center"/>
        </w:trPr>
        <w:tc>
          <w:tcPr>
            <w:tcW w:w="4320" w:type="dxa"/>
            <w:shd w:val="clear" w:color="auto" w:fill="EFF6FF"/>
          </w:tcPr>
          <w:p w14:paraId="42B19D72" w14:textId="77777777" w:rsidR="00624C9E" w:rsidRDefault="00000000">
            <w:pPr>
              <w:spacing w:before="60" w:after="60"/>
            </w:pPr>
            <w:r>
              <w:rPr>
                <w:rFonts w:ascii="Arial" w:hAnsi="Arial"/>
                <w:sz w:val="20"/>
              </w:rPr>
              <w:t>Understanding machine learning workflow</w:t>
            </w:r>
          </w:p>
        </w:tc>
        <w:tc>
          <w:tcPr>
            <w:tcW w:w="5040" w:type="dxa"/>
            <w:shd w:val="clear" w:color="auto" w:fill="EFF6FF"/>
          </w:tcPr>
          <w:p w14:paraId="32F1F927" w14:textId="77777777" w:rsidR="00624C9E" w:rsidRDefault="00000000">
            <w:pPr>
              <w:spacing w:before="60" w:after="60"/>
            </w:pPr>
            <w:r>
              <w:rPr>
                <w:rFonts w:ascii="Arial" w:hAnsi="Arial"/>
                <w:sz w:val="20"/>
              </w:rPr>
              <w:t>Step-by-step experimentation using Jupyter Notebook</w:t>
            </w:r>
          </w:p>
        </w:tc>
      </w:tr>
      <w:tr w:rsidR="00624C9E" w14:paraId="22EC3B32" w14:textId="77777777">
        <w:trPr>
          <w:jc w:val="center"/>
        </w:trPr>
        <w:tc>
          <w:tcPr>
            <w:tcW w:w="4320" w:type="dxa"/>
            <w:shd w:val="clear" w:color="auto" w:fill="FFFFFF"/>
          </w:tcPr>
          <w:p w14:paraId="22E46B99" w14:textId="77777777" w:rsidR="00624C9E" w:rsidRDefault="00000000">
            <w:pPr>
              <w:spacing w:before="60" w:after="60"/>
            </w:pPr>
            <w:r>
              <w:rPr>
                <w:rFonts w:ascii="Arial" w:hAnsi="Arial"/>
                <w:sz w:val="20"/>
              </w:rPr>
              <w:t>Designing professional dashboards</w:t>
            </w:r>
          </w:p>
        </w:tc>
        <w:tc>
          <w:tcPr>
            <w:tcW w:w="5040" w:type="dxa"/>
            <w:shd w:val="clear" w:color="auto" w:fill="FFFFFF"/>
          </w:tcPr>
          <w:p w14:paraId="30009F4E" w14:textId="77777777" w:rsidR="00624C9E" w:rsidRDefault="00000000">
            <w:pPr>
              <w:spacing w:before="60" w:after="60"/>
            </w:pPr>
            <w:r>
              <w:rPr>
                <w:rFonts w:ascii="Arial" w:hAnsi="Arial"/>
                <w:sz w:val="20"/>
              </w:rPr>
              <w:t>Used structured UI layout and consistent styling</w:t>
            </w:r>
          </w:p>
        </w:tc>
      </w:tr>
      <w:tr w:rsidR="00624C9E" w14:paraId="41A1B4D1" w14:textId="77777777">
        <w:trPr>
          <w:jc w:val="center"/>
        </w:trPr>
        <w:tc>
          <w:tcPr>
            <w:tcW w:w="4320" w:type="dxa"/>
            <w:shd w:val="clear" w:color="auto" w:fill="EFF6FF"/>
          </w:tcPr>
          <w:p w14:paraId="5BA7A80E" w14:textId="77777777" w:rsidR="00624C9E" w:rsidRDefault="00000000">
            <w:pPr>
              <w:spacing w:before="60" w:after="60"/>
            </w:pPr>
            <w:r>
              <w:rPr>
                <w:rFonts w:ascii="Arial" w:hAnsi="Arial"/>
                <w:sz w:val="20"/>
              </w:rPr>
              <w:t>Interactive visualization implementation</w:t>
            </w:r>
          </w:p>
        </w:tc>
        <w:tc>
          <w:tcPr>
            <w:tcW w:w="5040" w:type="dxa"/>
            <w:shd w:val="clear" w:color="auto" w:fill="EFF6FF"/>
          </w:tcPr>
          <w:p w14:paraId="49E71872" w14:textId="77777777" w:rsidR="00624C9E" w:rsidRDefault="00000000">
            <w:pPr>
              <w:spacing w:before="60" w:after="60"/>
            </w:pPr>
            <w:r>
              <w:rPr>
                <w:rFonts w:ascii="Arial" w:hAnsi="Arial"/>
                <w:sz w:val="20"/>
              </w:rPr>
              <w:t>Implemented JavaScript-based dynamic interactions</w:t>
            </w:r>
          </w:p>
        </w:tc>
      </w:tr>
      <w:tr w:rsidR="00624C9E" w14:paraId="2487FCB9" w14:textId="77777777">
        <w:trPr>
          <w:jc w:val="center"/>
        </w:trPr>
        <w:tc>
          <w:tcPr>
            <w:tcW w:w="4320" w:type="dxa"/>
            <w:shd w:val="clear" w:color="auto" w:fill="FFFFFF"/>
          </w:tcPr>
          <w:p w14:paraId="73A282E0" w14:textId="77777777" w:rsidR="00624C9E" w:rsidRDefault="00000000">
            <w:pPr>
              <w:spacing w:before="60" w:after="60"/>
            </w:pPr>
            <w:r>
              <w:rPr>
                <w:rFonts w:ascii="Arial" w:hAnsi="Arial"/>
                <w:sz w:val="20"/>
              </w:rPr>
              <w:t>Debugging model training errors</w:t>
            </w:r>
          </w:p>
        </w:tc>
        <w:tc>
          <w:tcPr>
            <w:tcW w:w="5040" w:type="dxa"/>
            <w:shd w:val="clear" w:color="auto" w:fill="FFFFFF"/>
          </w:tcPr>
          <w:p w14:paraId="3C83BA1F" w14:textId="77777777" w:rsidR="00624C9E" w:rsidRDefault="00000000">
            <w:pPr>
              <w:spacing w:before="60" w:after="60"/>
            </w:pPr>
            <w:r>
              <w:rPr>
                <w:rFonts w:ascii="Arial" w:hAnsi="Arial"/>
                <w:sz w:val="20"/>
              </w:rPr>
              <w:t>Performed iterative testing and troubleshooting</w:t>
            </w:r>
          </w:p>
        </w:tc>
      </w:tr>
    </w:tbl>
    <w:p w14:paraId="0FF7074C" w14:textId="77777777" w:rsidR="00624C9E" w:rsidRDefault="00624C9E">
      <w:pPr>
        <w:spacing w:after="120"/>
      </w:pPr>
    </w:p>
    <w:p w14:paraId="12DFAA08" w14:textId="77777777" w:rsidR="00624C9E" w:rsidRDefault="00000000">
      <w:pPr>
        <w:pBdr>
          <w:bottom w:val="single" w:sz="6" w:space="4" w:color="1E3A8A"/>
        </w:pBdr>
        <w:spacing w:before="320" w:after="160"/>
      </w:pPr>
      <w:r>
        <w:rPr>
          <w:rFonts w:ascii="Arial" w:hAnsi="Arial"/>
          <w:b/>
          <w:color w:val="1E3A8A"/>
          <w:sz w:val="40"/>
        </w:rPr>
        <w:t>11. Conclusion</w:t>
      </w:r>
    </w:p>
    <w:p w14:paraId="298AA9F5" w14:textId="77777777" w:rsidR="00624C9E" w:rsidRDefault="00000000">
      <w:pPr>
        <w:spacing w:after="160"/>
      </w:pPr>
      <w:r>
        <w:rPr>
          <w:rFonts w:ascii="Arial" w:hAnsi="Arial"/>
        </w:rPr>
        <w:t>The "Churn Oracle" project successfully demonstrated how machine learning and business intelligence techniques can be combined to predict customer churn and analyse business risks. The platform delivers predictive churn analysis, revenue risk estimation, interactive business intelligence reporting, and retention impact simulation.</w:t>
      </w:r>
    </w:p>
    <w:p w14:paraId="47A6E68F" w14:textId="77777777" w:rsidR="00624C9E" w:rsidRDefault="00000000">
      <w:pPr>
        <w:spacing w:after="320"/>
      </w:pPr>
      <w:r>
        <w:rPr>
          <w:rFonts w:ascii="Arial" w:hAnsi="Arial"/>
        </w:rPr>
        <w:t>The project enhanced understanding of data analytics, machine learning, and dashboard development while demonstrating the practical application of predictive analytics in solving real-world business problems. With a churn rate of 16.94% and ₹1.22M in monthly revenue at risk, the platform provides actionable intelligence for retaining high-value customers.</w:t>
      </w:r>
    </w:p>
    <w:p w14:paraId="68E7CB85" w14:textId="77777777" w:rsidR="00624C9E" w:rsidRDefault="00000000">
      <w:pPr>
        <w:pBdr>
          <w:bottom w:val="single" w:sz="6" w:space="4" w:color="1E3A8A"/>
        </w:pBdr>
        <w:spacing w:before="320" w:after="160"/>
      </w:pPr>
      <w:r>
        <w:rPr>
          <w:rFonts w:ascii="Arial" w:hAnsi="Arial"/>
          <w:b/>
          <w:color w:val="1E3A8A"/>
          <w:sz w:val="40"/>
        </w:rPr>
        <w:lastRenderedPageBreak/>
        <w:t>12. Future Enhancements</w:t>
      </w:r>
    </w:p>
    <w:p w14:paraId="1F77A9C6" w14:textId="77777777" w:rsidR="00624C9E" w:rsidRDefault="00000000">
      <w:pPr>
        <w:spacing w:before="40" w:after="40"/>
        <w:ind w:left="360"/>
      </w:pPr>
      <w:r>
        <w:rPr>
          <w:rFonts w:ascii="Arial" w:hAnsi="Arial"/>
          <w:b/>
          <w:color w:val="2563EB"/>
        </w:rPr>
        <w:t xml:space="preserve">• </w:t>
      </w:r>
      <w:r>
        <w:rPr>
          <w:rFonts w:ascii="Arial" w:hAnsi="Arial"/>
        </w:rPr>
        <w:t>Integrating real-time customer data feeds</w:t>
      </w:r>
    </w:p>
    <w:p w14:paraId="4CB8DF74" w14:textId="77777777" w:rsidR="00624C9E" w:rsidRDefault="00000000">
      <w:pPr>
        <w:spacing w:before="40" w:after="40"/>
        <w:ind w:left="360"/>
      </w:pPr>
      <w:r>
        <w:rPr>
          <w:rFonts w:ascii="Arial" w:hAnsi="Arial"/>
          <w:b/>
          <w:color w:val="2563EB"/>
        </w:rPr>
        <w:t xml:space="preserve">• </w:t>
      </w:r>
      <w:r>
        <w:rPr>
          <w:rFonts w:ascii="Arial" w:hAnsi="Arial"/>
        </w:rPr>
        <w:t>Deploying the system on cloud platforms (AWS / Azure / GCP)</w:t>
      </w:r>
    </w:p>
    <w:p w14:paraId="6B614CC4" w14:textId="77777777" w:rsidR="00624C9E" w:rsidRDefault="00000000">
      <w:pPr>
        <w:spacing w:before="40" w:after="40"/>
        <w:ind w:left="360"/>
      </w:pPr>
      <w:r>
        <w:rPr>
          <w:rFonts w:ascii="Arial" w:hAnsi="Arial"/>
          <w:b/>
          <w:color w:val="2563EB"/>
        </w:rPr>
        <w:t xml:space="preserve">• </w:t>
      </w:r>
      <w:r>
        <w:rPr>
          <w:rFonts w:ascii="Arial" w:hAnsi="Arial"/>
        </w:rPr>
        <w:t>Adding advanced AI-based retention recommendations</w:t>
      </w:r>
    </w:p>
    <w:p w14:paraId="0ECADD10" w14:textId="77777777" w:rsidR="00624C9E" w:rsidRDefault="00000000">
      <w:pPr>
        <w:spacing w:before="40" w:after="40"/>
        <w:ind w:left="360"/>
      </w:pPr>
      <w:r>
        <w:rPr>
          <w:rFonts w:ascii="Arial" w:hAnsi="Arial"/>
          <w:b/>
          <w:color w:val="2563EB"/>
        </w:rPr>
        <w:t xml:space="preserve">• </w:t>
      </w:r>
      <w:r>
        <w:rPr>
          <w:rFonts w:ascii="Arial" w:hAnsi="Arial"/>
        </w:rPr>
        <w:t>Using deep learning algorithms for improved accuracy</w:t>
      </w:r>
    </w:p>
    <w:p w14:paraId="178F6AFC" w14:textId="77777777" w:rsidR="00624C9E" w:rsidRDefault="00000000">
      <w:pPr>
        <w:spacing w:before="40" w:after="40"/>
        <w:ind w:left="360"/>
      </w:pPr>
      <w:r>
        <w:rPr>
          <w:rFonts w:ascii="Arial" w:hAnsi="Arial"/>
          <w:b/>
          <w:color w:val="2563EB"/>
        </w:rPr>
        <w:t xml:space="preserve">• </w:t>
      </w:r>
      <w:r>
        <w:rPr>
          <w:rFonts w:ascii="Arial" w:hAnsi="Arial"/>
        </w:rPr>
        <w:t>Creating mobile-responsive dashboards</w:t>
      </w:r>
    </w:p>
    <w:p w14:paraId="7407F38D" w14:textId="77777777" w:rsidR="00624C9E" w:rsidRDefault="00000000">
      <w:pPr>
        <w:spacing w:before="40" w:after="40"/>
        <w:ind w:left="360"/>
      </w:pPr>
      <w:r>
        <w:rPr>
          <w:rFonts w:ascii="Arial" w:hAnsi="Arial"/>
          <w:b/>
          <w:color w:val="2563EB"/>
        </w:rPr>
        <w:t xml:space="preserve">• </w:t>
      </w:r>
      <w:r>
        <w:rPr>
          <w:rFonts w:ascii="Arial" w:hAnsi="Arial"/>
        </w:rPr>
        <w:t>Implementing automated report generation and email alerts</w:t>
      </w:r>
    </w:p>
    <w:p w14:paraId="7017564A" w14:textId="77777777" w:rsidR="00624C9E" w:rsidRDefault="00624C9E">
      <w:pPr>
        <w:spacing w:after="120"/>
      </w:pPr>
    </w:p>
    <w:p w14:paraId="4A564EA4" w14:textId="77777777" w:rsidR="00624C9E" w:rsidRDefault="00000000">
      <w:pPr>
        <w:pBdr>
          <w:bottom w:val="single" w:sz="6" w:space="4" w:color="1E3A8A"/>
        </w:pBdr>
        <w:spacing w:before="320" w:after="160"/>
      </w:pPr>
      <w:r>
        <w:rPr>
          <w:rFonts w:ascii="Arial" w:hAnsi="Arial"/>
          <w:b/>
          <w:color w:val="1E3A8A"/>
          <w:sz w:val="40"/>
        </w:rPr>
        <w:t>13. References</w:t>
      </w:r>
    </w:p>
    <w:p w14:paraId="6C13C9DC" w14:textId="77777777" w:rsidR="00624C9E" w:rsidRDefault="00000000">
      <w:pPr>
        <w:spacing w:before="40" w:after="40"/>
        <w:ind w:left="360"/>
      </w:pPr>
      <w:r>
        <w:rPr>
          <w:rFonts w:ascii="Arial" w:hAnsi="Arial"/>
          <w:color w:val="374151"/>
          <w:sz w:val="20"/>
        </w:rPr>
        <w:t>[1]  Telco Customer Churn Dataset – IBM Sample Datasets</w:t>
      </w:r>
    </w:p>
    <w:p w14:paraId="4E33E66C" w14:textId="77777777" w:rsidR="00624C9E" w:rsidRDefault="00000000">
      <w:pPr>
        <w:spacing w:before="40" w:after="40"/>
        <w:ind w:left="360"/>
      </w:pPr>
      <w:r>
        <w:rPr>
          <w:rFonts w:ascii="Arial" w:hAnsi="Arial"/>
          <w:color w:val="374151"/>
          <w:sz w:val="20"/>
        </w:rPr>
        <w:t>[2]  Python Documentation – https://docs.python.org</w:t>
      </w:r>
    </w:p>
    <w:p w14:paraId="381B8D7C" w14:textId="77777777" w:rsidR="00624C9E" w:rsidRDefault="00000000">
      <w:pPr>
        <w:spacing w:before="40" w:after="40"/>
        <w:ind w:left="360"/>
      </w:pPr>
      <w:r>
        <w:rPr>
          <w:rFonts w:ascii="Arial" w:hAnsi="Arial"/>
          <w:color w:val="374151"/>
          <w:sz w:val="20"/>
        </w:rPr>
        <w:t>[3]  Scikit-learn Documentation – https://scikit-learn.org</w:t>
      </w:r>
    </w:p>
    <w:p w14:paraId="140F9622" w14:textId="77777777" w:rsidR="00624C9E" w:rsidRDefault="00000000">
      <w:pPr>
        <w:spacing w:before="40" w:after="40"/>
        <w:ind w:left="360"/>
      </w:pPr>
      <w:r>
        <w:rPr>
          <w:rFonts w:ascii="Arial" w:hAnsi="Arial"/>
          <w:color w:val="374151"/>
          <w:sz w:val="20"/>
        </w:rPr>
        <w:t>[4]  Pandas Documentation – https://pandas.pydata.org</w:t>
      </w:r>
    </w:p>
    <w:p w14:paraId="34FF3FCA" w14:textId="77777777" w:rsidR="00624C9E" w:rsidRDefault="00000000">
      <w:pPr>
        <w:spacing w:before="40" w:after="40"/>
        <w:ind w:left="360"/>
      </w:pPr>
      <w:r>
        <w:rPr>
          <w:rFonts w:ascii="Arial" w:hAnsi="Arial"/>
          <w:color w:val="374151"/>
          <w:sz w:val="20"/>
        </w:rPr>
        <w:t>[5]  Machine Learning Concepts and Tutorials</w:t>
      </w:r>
    </w:p>
    <w:p w14:paraId="3F3EED04" w14:textId="77777777" w:rsidR="00624C9E" w:rsidRDefault="00000000">
      <w:pPr>
        <w:spacing w:before="40" w:after="40"/>
        <w:ind w:left="360"/>
      </w:pPr>
      <w:r>
        <w:rPr>
          <w:rFonts w:ascii="Arial" w:hAnsi="Arial"/>
          <w:color w:val="374151"/>
          <w:sz w:val="20"/>
        </w:rPr>
        <w:t>[6]  Business Intelligence Dashboard Design References</w:t>
      </w:r>
    </w:p>
    <w:sectPr w:rsidR="00624C9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7132828">
    <w:abstractNumId w:val="8"/>
  </w:num>
  <w:num w:numId="2" w16cid:durableId="847136743">
    <w:abstractNumId w:val="6"/>
  </w:num>
  <w:num w:numId="3" w16cid:durableId="373698415">
    <w:abstractNumId w:val="5"/>
  </w:num>
  <w:num w:numId="4" w16cid:durableId="1035154064">
    <w:abstractNumId w:val="4"/>
  </w:num>
  <w:num w:numId="5" w16cid:durableId="1359500557">
    <w:abstractNumId w:val="7"/>
  </w:num>
  <w:num w:numId="6" w16cid:durableId="1281231400">
    <w:abstractNumId w:val="3"/>
  </w:num>
  <w:num w:numId="7" w16cid:durableId="1366785204">
    <w:abstractNumId w:val="2"/>
  </w:num>
  <w:num w:numId="8" w16cid:durableId="362101523">
    <w:abstractNumId w:val="1"/>
  </w:num>
  <w:num w:numId="9" w16cid:durableId="2030568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ACF"/>
    <w:rsid w:val="0015074B"/>
    <w:rsid w:val="0029639D"/>
    <w:rsid w:val="00326F90"/>
    <w:rsid w:val="00624C9E"/>
    <w:rsid w:val="009B17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3257B"/>
  <w14:defaultImageDpi w14:val="300"/>
  <w15:docId w15:val="{3316D887-21D7-4338-A3E7-25627A4AF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Pages>
  <Words>1294</Words>
  <Characters>7379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M</cp:lastModifiedBy>
  <cp:revision>2</cp:revision>
  <dcterms:created xsi:type="dcterms:W3CDTF">2026-05-09T08:32:00Z</dcterms:created>
  <dcterms:modified xsi:type="dcterms:W3CDTF">2026-05-09T08:32:00Z</dcterms:modified>
  <cp:category/>
</cp:coreProperties>
</file>