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rtl w:val="0"/>
        </w:rPr>
        <w:t xml:space="preserve">                                            </w:t>
      </w:r>
      <w:r w:rsidDel="00000000" w:rsidR="00000000" w:rsidRPr="00000000">
        <w:rPr>
          <w:b w:val="1"/>
          <w:bCs w:val="1"/>
          <w:sz w:val="40"/>
          <w:szCs w:val="40"/>
          <w:rtl w:val="0"/>
        </w:rPr>
        <w:t xml:space="preserve">  EXPERIMENT-4</w:t>
      </w:r>
    </w:p>
    <w:p w:rsidR="00000000" w:rsidDel="00000000" w:rsidP="00000000" w:rsidRDefault="00000000" w:rsidRPr="00000000" w14:paraId="00000002">
      <w:pPr>
        <w:rPr>
          <w:b w:val="1"/>
          <w:bCs w:val="1"/>
          <w:sz w:val="40"/>
          <w:szCs w:val="4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Name: Sruthi Dinesh</w:t>
      </w:r>
    </w:p>
    <w:p w:rsidR="00000000" w:rsidDel="00000000" w:rsidP="00000000" w:rsidRDefault="00000000" w:rsidRPr="00000000" w14:paraId="00000004">
      <w:pPr>
        <w:rPr>
          <w:sz w:val="30"/>
          <w:szCs w:val="30"/>
        </w:rPr>
      </w:pPr>
      <w:r w:rsidDel="00000000" w:rsidR="00000000" w:rsidRPr="00000000">
        <w:rPr>
          <w:sz w:val="30"/>
          <w:szCs w:val="30"/>
          <w:rtl w:val="0"/>
        </w:rPr>
        <w:t xml:space="preserve">Roll No. : 240701536</w:t>
      </w:r>
    </w:p>
    <w:p w:rsidR="00000000" w:rsidDel="00000000" w:rsidP="00000000" w:rsidRDefault="00000000" w:rsidRPr="00000000" w14:paraId="00000005">
      <w:pPr>
        <w:rPr>
          <w:sz w:val="30"/>
          <w:szCs w:val="30"/>
        </w:rPr>
      </w:pPr>
      <w:r w:rsidDel="00000000" w:rsidR="00000000" w:rsidRPr="00000000">
        <w:rPr>
          <w:sz w:val="30"/>
          <w:szCs w:val="30"/>
          <w:rtl w:val="0"/>
        </w:rPr>
        <w:t xml:space="preserve">Dept. : Computer Science and Engineering</w:t>
      </w:r>
    </w:p>
    <w:p w:rsidR="00000000" w:rsidDel="00000000" w:rsidP="00000000" w:rsidRDefault="00000000" w:rsidRPr="00000000" w14:paraId="00000006">
      <w:pPr>
        <w:rPr>
          <w:sz w:val="30"/>
          <w:szCs w:val="30"/>
        </w:rPr>
      </w:pPr>
      <w:r w:rsidDel="00000000" w:rsidR="00000000" w:rsidRPr="00000000">
        <w:rPr>
          <w:sz w:val="30"/>
          <w:szCs w:val="30"/>
          <w:rtl w:val="0"/>
        </w:rPr>
        <w:t xml:space="preserve">Subject: User Interface Design</w:t>
      </w:r>
    </w:p>
    <w:p w:rsidR="00000000" w:rsidDel="00000000" w:rsidP="00000000" w:rsidRDefault="00000000" w:rsidRPr="00000000" w14:paraId="00000007">
      <w:pPr>
        <w:rPr>
          <w:sz w:val="30"/>
          <w:szCs w:val="30"/>
        </w:rPr>
      </w:pPr>
      <w:r w:rsidDel="00000000" w:rsidR="00000000" w:rsidRPr="00000000">
        <w:rPr>
          <w:sz w:val="30"/>
          <w:szCs w:val="30"/>
          <w:rtl w:val="0"/>
        </w:rPr>
        <w:t xml:space="preserve">Subject Code: CS23A34</w:t>
      </w:r>
    </w:p>
    <w:p w:rsidR="00000000" w:rsidDel="00000000" w:rsidP="00000000" w:rsidRDefault="00000000" w:rsidRPr="00000000" w14:paraId="00000008">
      <w:pPr>
        <w:pStyle w:val="Heading3"/>
        <w:keepNext w:val="0"/>
        <w:keepLines w:val="0"/>
        <w:spacing w:before="0" w:lineRule="auto"/>
        <w:rPr>
          <w:color w:val="000000"/>
          <w:sz w:val="18"/>
          <w:szCs w:val="18"/>
        </w:rPr>
      </w:pPr>
      <w:bookmarkStart w:colFirst="0" w:colLast="0" w:name="_ytxue95ml6" w:id="0"/>
      <w:bookmarkEnd w:id="0"/>
      <w:r w:rsidDel="00000000" w:rsidR="00000000" w:rsidRPr="00000000">
        <w:rPr>
          <w:rtl w:val="0"/>
        </w:rPr>
      </w:r>
    </w:p>
    <w:p w:rsidR="00000000" w:rsidDel="00000000" w:rsidP="00000000" w:rsidRDefault="00000000" w:rsidRPr="00000000" w14:paraId="00000009">
      <w:pPr>
        <w:spacing w:after="240" w:lineRule="auto"/>
        <w:rPr>
          <w:color w:val="000000"/>
          <w:sz w:val="14"/>
          <w:szCs w:val="14"/>
        </w:rPr>
      </w:pPr>
      <w:r w:rsidDel="00000000" w:rsidR="00000000" w:rsidRPr="00000000">
        <w:rPr>
          <w:sz w:val="28"/>
          <w:szCs w:val="28"/>
          <w:rtl w:val="0"/>
        </w:rPr>
        <w:t xml:space="preserve">AIM-Developed an interactive prototype using Proto.io to explore the intersection of traditional design patterns and experimental navigation. By testing a three-screen flow (Login, Home, and Profile), the goal was to measure how diverse user groups adapt to novel interactions when grounded by a familiar interface.</w:t>
      </w:r>
      <w:r w:rsidDel="00000000" w:rsidR="00000000" w:rsidRPr="00000000">
        <w:rPr>
          <w:rtl w:val="0"/>
        </w:rPr>
      </w:r>
    </w:p>
    <w:p w:rsidR="00000000" w:rsidDel="00000000" w:rsidP="00000000" w:rsidRDefault="00000000" w:rsidRPr="00000000" w14:paraId="0000000A">
      <w:pPr>
        <w:spacing w:after="240" w:lineRule="auto"/>
        <w:rPr>
          <w:sz w:val="28"/>
          <w:szCs w:val="28"/>
        </w:rPr>
      </w:pPr>
      <w:r w:rsidDel="00000000" w:rsidR="00000000" w:rsidRPr="00000000">
        <w:rPr>
          <w:sz w:val="28"/>
          <w:szCs w:val="28"/>
          <w:rtl w:val="0"/>
        </w:rPr>
        <w:t xml:space="preserve">To evaluate user experience, the project categorizes navigation into two distinct types:</w:t>
      </w:r>
    </w:p>
    <w:p w:rsidR="00000000" w:rsidDel="00000000" w:rsidP="00000000" w:rsidRDefault="00000000" w:rsidRPr="00000000" w14:paraId="0000000B">
      <w:pPr>
        <w:numPr>
          <w:ilvl w:val="0"/>
          <w:numId w:val="1"/>
        </w:numPr>
        <w:spacing w:after="240" w:lineRule="auto"/>
        <w:ind w:left="720" w:hanging="360"/>
        <w:rPr>
          <w:sz w:val="28"/>
          <w:szCs w:val="28"/>
        </w:rPr>
      </w:pPr>
      <w:r w:rsidDel="00000000" w:rsidR="00000000" w:rsidRPr="00000000">
        <w:rPr>
          <w:sz w:val="28"/>
          <w:szCs w:val="28"/>
          <w:rtl w:val="0"/>
        </w:rPr>
        <w:t xml:space="preserve">Familiar Navigation: These are the "industry standard" patterns. They are intuitive and predictable, requiring zero learning curve. By using elements like standard search bars and clearly labeled buttons, we ensure the user feels "at home" immediately.</w:t>
      </w:r>
    </w:p>
    <w:p w:rsidR="00000000" w:rsidDel="00000000" w:rsidP="00000000" w:rsidRDefault="00000000" w:rsidRPr="00000000" w14:paraId="0000000C">
      <w:pPr>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00D">
      <w:pPr>
        <w:numPr>
          <w:ilvl w:val="0"/>
          <w:numId w:val="1"/>
        </w:numPr>
        <w:spacing w:after="240" w:lineRule="auto"/>
        <w:ind w:left="720" w:hanging="360"/>
        <w:rPr>
          <w:sz w:val="28"/>
          <w:szCs w:val="28"/>
        </w:rPr>
      </w:pPr>
      <w:r w:rsidDel="00000000" w:rsidR="00000000" w:rsidRPr="00000000">
        <w:rPr>
          <w:sz w:val="28"/>
          <w:szCs w:val="28"/>
          <w:rtl w:val="0"/>
        </w:rPr>
        <w:t xml:space="preserve">Unfamiliar (Novel) Navigation: These are experimental or unconventional interactions designed to enhance engagement. While they offer a more modern feel, they require careful execution to ensure they don't hinder the user's journey.</w:t>
      </w:r>
    </w:p>
    <w:p w:rsidR="00000000" w:rsidDel="00000000" w:rsidP="00000000" w:rsidRDefault="00000000" w:rsidRPr="00000000" w14:paraId="0000000E">
      <w:pPr>
        <w:spacing w:after="240" w:lineRule="auto"/>
        <w:rPr>
          <w:sz w:val="28"/>
          <w:szCs w:val="28"/>
        </w:rPr>
      </w:pPr>
      <w:r w:rsidDel="00000000" w:rsidR="00000000" w:rsidRPr="00000000">
        <w:rPr>
          <w:rtl w:val="0"/>
        </w:rPr>
      </w:r>
    </w:p>
    <w:p w:rsidR="00000000" w:rsidDel="00000000" w:rsidP="00000000" w:rsidRDefault="00000000" w:rsidRPr="00000000" w14:paraId="0000000F">
      <w:pPr>
        <w:spacing w:after="240" w:lineRule="auto"/>
        <w:rPr>
          <w:sz w:val="28"/>
          <w:szCs w:val="28"/>
        </w:rPr>
      </w:pP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color w:val="000000"/>
          <w:sz w:val="14"/>
          <w:szCs w:val="14"/>
        </w:rPr>
      </w:pPr>
      <w:bookmarkStart w:colFirst="0" w:colLast="0" w:name="_s30f0ag5pn9l" w:id="1"/>
      <w:bookmarkEnd w:id="1"/>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2.7272727272727"/>
        <w:gridCol w:w="4438.660287081339"/>
        <w:gridCol w:w="3408.612440191387"/>
        <w:tblGridChange w:id="0">
          <w:tblGrid>
            <w:gridCol w:w="1512.7272727272727"/>
            <w:gridCol w:w="4438.660287081339"/>
            <w:gridCol w:w="3408.61244019138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sz w:val="28"/>
                <w:szCs w:val="28"/>
              </w:rPr>
            </w:pPr>
            <w:r w:rsidDel="00000000" w:rsidR="00000000" w:rsidRPr="00000000">
              <w:rPr>
                <w:sz w:val="28"/>
                <w:szCs w:val="28"/>
                <w:rtl w:val="0"/>
              </w:rPr>
              <w:t xml:space="preserve">Feature Type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sz w:val="28"/>
                <w:szCs w:val="28"/>
              </w:rPr>
            </w:pPr>
            <w:r w:rsidDel="00000000" w:rsidR="00000000" w:rsidRPr="00000000">
              <w:rPr>
                <w:sz w:val="28"/>
                <w:szCs w:val="28"/>
                <w:rtl w:val="0"/>
              </w:rPr>
              <w:t xml:space="preserve">Elements Included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sz w:val="28"/>
                <w:szCs w:val="28"/>
              </w:rPr>
            </w:pPr>
            <w:r w:rsidDel="00000000" w:rsidR="00000000" w:rsidRPr="00000000">
              <w:rPr>
                <w:sz w:val="28"/>
                <w:szCs w:val="28"/>
                <w:rtl w:val="0"/>
              </w:rPr>
              <w:t xml:space="preserve">Purpose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sz w:val="28"/>
                <w:szCs w:val="28"/>
              </w:rPr>
            </w:pPr>
            <w:r w:rsidDel="00000000" w:rsidR="00000000" w:rsidRPr="00000000">
              <w:rPr>
                <w:sz w:val="28"/>
                <w:szCs w:val="28"/>
                <w:rtl w:val="0"/>
              </w:rPr>
              <w:t xml:space="preserve">Familiar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sz w:val="28"/>
                <w:szCs w:val="28"/>
              </w:rPr>
            </w:pPr>
            <w:r w:rsidDel="00000000" w:rsidR="00000000" w:rsidRPr="00000000">
              <w:rPr>
                <w:sz w:val="28"/>
                <w:szCs w:val="28"/>
                <w:rtl w:val="0"/>
              </w:rPr>
              <w:t xml:space="preserve">Standardized input fields for Email/Password; high-contrast "Login" buttons; "Edit Profile" CTAs.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sz w:val="28"/>
                <w:szCs w:val="28"/>
              </w:rPr>
            </w:pPr>
            <w:r w:rsidDel="00000000" w:rsidR="00000000" w:rsidRPr="00000000">
              <w:rPr>
                <w:sz w:val="28"/>
                <w:szCs w:val="28"/>
                <w:rtl w:val="0"/>
              </w:rPr>
              <w:t xml:space="preserve">To reduce cognitive load and provide a frictionless entry point into the app.</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sz w:val="28"/>
                <w:szCs w:val="28"/>
              </w:rPr>
            </w:pPr>
            <w:r w:rsidDel="00000000" w:rsidR="00000000" w:rsidRPr="00000000">
              <w:rPr>
                <w:sz w:val="28"/>
                <w:szCs w:val="28"/>
                <w:rtl w:val="0"/>
              </w:rPr>
              <w:t xml:space="preserve">Unfamiliar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sz w:val="28"/>
                <w:szCs w:val="28"/>
              </w:rPr>
            </w:pPr>
            <w:r w:rsidDel="00000000" w:rsidR="00000000" w:rsidRPr="00000000">
              <w:rPr>
                <w:sz w:val="28"/>
                <w:szCs w:val="28"/>
                <w:rtl w:val="0"/>
              </w:rPr>
              <w:t xml:space="preserve">Dynamic scrolling effects (parallax) and gamified progress bars for profile completion.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sz w:val="28"/>
                <w:szCs w:val="28"/>
              </w:rPr>
            </w:pPr>
            <w:r w:rsidDel="00000000" w:rsidR="00000000" w:rsidRPr="00000000">
              <w:rPr>
                <w:sz w:val="28"/>
                <w:szCs w:val="28"/>
                <w:rtl w:val="0"/>
              </w:rPr>
              <w:t xml:space="preserve">To increase user retention and provide a more interactive, modern aesthetic.</w:t>
            </w:r>
          </w:p>
        </w:tc>
      </w:tr>
    </w:tbl>
    <w:p w:rsidR="00000000" w:rsidDel="00000000" w:rsidP="00000000" w:rsidRDefault="00000000" w:rsidRPr="00000000" w14:paraId="0000001A">
      <w:pPr>
        <w:rPr>
          <w:sz w:val="32"/>
          <w:szCs w:val="32"/>
        </w:rPr>
      </w:pPr>
      <w:r w:rsidDel="00000000" w:rsidR="00000000" w:rsidRPr="00000000">
        <w:rPr>
          <w:sz w:val="32"/>
          <w:szCs w:val="32"/>
          <w:rtl w:val="0"/>
        </w:rPr>
        <w:t xml:space="preserve">  </w:t>
      </w:r>
    </w:p>
    <w:p w:rsidR="00000000" w:rsidDel="00000000" w:rsidP="00000000" w:rsidRDefault="00000000" w:rsidRPr="00000000" w14:paraId="0000001B">
      <w:pPr>
        <w:rPr>
          <w:sz w:val="32"/>
          <w:szCs w:val="32"/>
        </w:rPr>
      </w:pPr>
      <w:r w:rsidDel="00000000" w:rsidR="00000000" w:rsidRPr="00000000">
        <w:rPr>
          <w:sz w:val="32"/>
          <w:szCs w:val="32"/>
        </w:rPr>
        <w:drawing>
          <wp:inline distB="114300" distT="114300" distL="114300" distR="114300">
            <wp:extent cx="3998000" cy="41005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98000" cy="410051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sz w:val="32"/>
          <w:szCs w:val="32"/>
        </w:rPr>
        <w:drawing>
          <wp:inline distB="114300" distT="114300" distL="114300" distR="114300">
            <wp:extent cx="3973749" cy="389096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73749" cy="389096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