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0"/>
          <w:szCs w:val="30"/>
        </w:rPr>
        <w:t xml:space="preserve">AWS Mini Project 2 - CSV to JSON Pipeline with Lambda Trigger</w:t>
      </w:r>
    </w:p>
    <w:p>
      <w:pPr>
        <w:spacing w:after="260"/>
      </w:pPr>
      <w:r>
        <w:rPr>
          <w:sz w:val="20"/>
          <w:szCs w:val="20"/>
        </w:rPr>
        <w:t xml:space="preserve">Prepared by: Sruthi Muraleedharan Nair    Consultant Director: Mirella Scott    Technology: Big Data / AWS</w:t>
      </w:r>
    </w:p>
    <w:p>
      <w:pPr>
        <w:pStyle w:val="Heading1"/>
        <w:spacing w:after="140" w:before="280"/>
      </w:pPr>
      <w:r>
        <w:rPr>
          <w:b/>
          <w:bCs/>
          <w:sz w:val="26"/>
          <w:szCs w:val="26"/>
        </w:rPr>
        <w:t xml:space="preserve">Objective</w:t>
      </w:r>
    </w:p>
    <w:p>
      <w:pPr>
        <w:spacing w:after="160" w:line="276"/>
      </w:pPr>
      <w:r>
        <w:rPr>
          <w:sz w:val="22"/>
          <w:szCs w:val="22"/>
        </w:rPr>
        <w:t xml:space="preserve">This document explains the setup and working of the CSV to JSON pipeline built for this project. The pipeline picks up CSV files as soon as they land in an S3 input bucket, converts them to JSON using an AWS Glue job, and writes the output to a separate S3 bucket. The whole process starts automatically through an AWS Lambda function, which is triggered by an S3 event notification.</w:t>
      </w:r>
    </w:p>
    <w:p>
      <w:pPr>
        <w:spacing w:after="160" w:line="276"/>
      </w:pPr>
      <w:r>
        <w:rPr>
          <w:sz w:val="22"/>
          <w:szCs w:val="22"/>
        </w:rPr>
        <w:t xml:space="preserve">Business requirements this covers:</w:t>
      </w:r>
    </w:p>
    <w:p>
      <w:pPr>
        <w:pStyle w:val="ListParagraph"/>
        <w:numPr>
          <w:ilvl w:val="0"/>
          <w:numId w:val="2"/>
        </w:numPr>
        <w:spacing w:after="80"/>
      </w:pPr>
      <w:r>
        <w:rPr>
          <w:sz w:val="22"/>
          <w:szCs w:val="22"/>
        </w:rPr>
        <w:t xml:space="preserve">CSV files arrive in an S3 input bucket.</w:t>
      </w:r>
    </w:p>
    <w:p>
      <w:pPr>
        <w:pStyle w:val="ListParagraph"/>
        <w:numPr>
          <w:ilvl w:val="0"/>
          <w:numId w:val="2"/>
        </w:numPr>
        <w:spacing w:after="80"/>
      </w:pPr>
      <w:r>
        <w:rPr>
          <w:sz w:val="22"/>
          <w:szCs w:val="22"/>
        </w:rPr>
        <w:t xml:space="preserve">A Glue job converts the CSV data to JSON and writes it to another S3 bucket.</w:t>
      </w:r>
    </w:p>
    <w:p>
      <w:pPr>
        <w:pStyle w:val="ListParagraph"/>
        <w:numPr>
          <w:ilvl w:val="0"/>
          <w:numId w:val="2"/>
        </w:numPr>
        <w:spacing w:after="80"/>
      </w:pPr>
      <w:r>
        <w:rPr>
          <w:sz w:val="22"/>
          <w:szCs w:val="22"/>
        </w:rPr>
        <w:t xml:space="preserve">The Glue job is triggered automatically using Lambda, not manually or on a schedule.</w:t>
      </w:r>
    </w:p>
    <w:p>
      <w:pPr>
        <w:pStyle w:val="Heading1"/>
        <w:spacing w:after="140" w:before="280"/>
      </w:pPr>
      <w:r>
        <w:rPr>
          <w:b/>
          <w:bCs/>
          <w:sz w:val="26"/>
          <w:szCs w:val="26"/>
        </w:rPr>
        <w:t xml:space="preserve">How the Pipeline Works</w:t>
      </w:r>
    </w:p>
    <w:p>
      <w:pPr>
        <w:spacing w:after="160" w:line="276"/>
      </w:pPr>
      <w:r>
        <w:rPr>
          <w:sz w:val="22"/>
          <w:szCs w:val="22"/>
        </w:rPr>
        <w:t xml:space="preserve">A CSV file is uploaded to the input bucket. This triggers an S3 event notification, which invokes the Lambda function. The Lambda function checks that the uploaded file is a CSV, then calls the Glue StartJobRun API to start the Glue job. The Glue job reads the CSV, applies the required transformations, and writes the result as JSON to the output bucket.</w:t>
      </w:r>
    </w:p>
    <w:p>
      <w:pPr>
        <w:spacing w:after="160" w:line="276"/>
      </w:pPr>
      <w:r>
        <w:rPr>
          <w:sz w:val="22"/>
          <w:szCs w:val="22"/>
        </w:rPr>
        <w:t xml:space="preserve">Lambda does not process any data itself. It only starts the Glue job and passes along the file details. The actual read, transform, and write work happens inside Glue.</w:t>
      </w:r>
    </w:p>
    <w:p>
      <w:pPr>
        <w:pStyle w:val="Heading1"/>
        <w:spacing w:after="140" w:before="280"/>
      </w:pPr>
      <w:r>
        <w:rPr>
          <w:b/>
          <w:bCs/>
          <w:sz w:val="26"/>
          <w:szCs w:val="26"/>
        </w:rPr>
        <w:t xml:space="preserve">S3 Buckets</w:t>
      </w:r>
    </w:p>
    <w:p>
      <w:pPr>
        <w:pStyle w:val="Heading2"/>
        <w:spacing w:after="100" w:before="200"/>
      </w:pPr>
      <w:r>
        <w:rPr>
          <w:b/>
          <w:bCs/>
          <w:sz w:val="23"/>
          <w:szCs w:val="23"/>
        </w:rPr>
        <w:t xml:space="preserve">Input bucket</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Bucket name</w:t>
            </w:r>
          </w:p>
        </w:tc>
        <w:tc>
          <w:tcPr>
            <w:tcMar>
              <w:top w:type="dxa" w:w="100"/>
              <w:left w:type="dxa" w:w="120"/>
              <w:bottom w:type="dxa" w:w="100"/>
              <w:right w:type="dxa" w:w="120"/>
            </w:tcMar>
          </w:tcPr>
          <w:p>
            <w:r>
              <w:rPr>
                <w:b w:val="false"/>
                <w:bCs w:val="false"/>
                <w:sz w:val="21"/>
                <w:szCs w:val="21"/>
              </w:rPr>
              <w:t xml:space="preserve">sruthi-glue-miniproject</w:t>
            </w:r>
          </w:p>
        </w:tc>
      </w:tr>
      <w:tr>
        <w:tc>
          <w:tcPr>
            <w:tcMar>
              <w:top w:type="dxa" w:w="100"/>
              <w:left w:type="dxa" w:w="120"/>
              <w:bottom w:type="dxa" w:w="100"/>
              <w:right w:type="dxa" w:w="120"/>
            </w:tcMar>
          </w:tcPr>
          <w:p>
            <w:r>
              <w:rPr>
                <w:b/>
                <w:bCs/>
                <w:sz w:val="21"/>
                <w:szCs w:val="21"/>
              </w:rPr>
              <w:t xml:space="preserve">Sample file</w:t>
            </w:r>
          </w:p>
        </w:tc>
        <w:tc>
          <w:tcPr>
            <w:tcMar>
              <w:top w:type="dxa" w:w="100"/>
              <w:left w:type="dxa" w:w="120"/>
              <w:bottom w:type="dxa" w:w="100"/>
              <w:right w:type="dxa" w:w="120"/>
            </w:tcMar>
          </w:tcPr>
          <w:p>
            <w:r>
              <w:rPr>
                <w:b w:val="false"/>
                <w:bCs w:val="false"/>
                <w:sz w:val="21"/>
                <w:szCs w:val="21"/>
              </w:rPr>
              <w:t xml:space="preserve">emp_1.csv (153.0 B)</w:t>
            </w:r>
          </w:p>
        </w:tc>
      </w:tr>
      <w:tr>
        <w:tc>
          <w:tcPr>
            <w:tcMar>
              <w:top w:type="dxa" w:w="100"/>
              <w:left w:type="dxa" w:w="120"/>
              <w:bottom w:type="dxa" w:w="100"/>
              <w:right w:type="dxa" w:w="120"/>
            </w:tcMar>
          </w:tcPr>
          <w:p>
            <w:r>
              <w:rPr>
                <w:b/>
                <w:bCs/>
                <w:sz w:val="21"/>
                <w:szCs w:val="21"/>
              </w:rPr>
              <w:t xml:space="preserve">Purpose</w:t>
            </w:r>
          </w:p>
        </w:tc>
        <w:tc>
          <w:tcPr>
            <w:tcMar>
              <w:top w:type="dxa" w:w="100"/>
              <w:left w:type="dxa" w:w="120"/>
              <w:bottom w:type="dxa" w:w="100"/>
              <w:right w:type="dxa" w:w="120"/>
            </w:tcMar>
          </w:tcPr>
          <w:p>
            <w:r>
              <w:rPr>
                <w:b w:val="false"/>
                <w:bCs w:val="false"/>
                <w:sz w:val="21"/>
                <w:szCs w:val="21"/>
              </w:rPr>
              <w:t xml:space="preserve">Receives CSV files that need to be converted</w:t>
            </w:r>
          </w:p>
        </w:tc>
      </w:tr>
    </w:tbl>
    <w:p>
      <w:pPr>
        <w:spacing w:after="120"/>
      </w:pPr>
    </w:p>
    <w:p>
      <w:pPr>
        <w:pStyle w:val="Heading2"/>
        <w:spacing w:after="100" w:before="200"/>
      </w:pPr>
      <w:r>
        <w:rPr>
          <w:b/>
          <w:bCs/>
          <w:sz w:val="23"/>
          <w:szCs w:val="23"/>
        </w:rPr>
        <w:t xml:space="preserve">Output bucket</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Bucket name</w:t>
            </w:r>
          </w:p>
        </w:tc>
        <w:tc>
          <w:tcPr>
            <w:tcMar>
              <w:top w:type="dxa" w:w="100"/>
              <w:left w:type="dxa" w:w="120"/>
              <w:bottom w:type="dxa" w:w="100"/>
              <w:right w:type="dxa" w:w="120"/>
            </w:tcMar>
          </w:tcPr>
          <w:p>
            <w:r>
              <w:rPr>
                <w:b w:val="false"/>
                <w:bCs w:val="false"/>
                <w:sz w:val="21"/>
                <w:szCs w:val="21"/>
              </w:rPr>
              <w:t xml:space="preserve">sruthi-s3-glue-target-json</w:t>
            </w:r>
          </w:p>
        </w:tc>
      </w:tr>
      <w:tr>
        <w:tc>
          <w:tcPr>
            <w:tcMar>
              <w:top w:type="dxa" w:w="100"/>
              <w:left w:type="dxa" w:w="120"/>
              <w:bottom w:type="dxa" w:w="100"/>
              <w:right w:type="dxa" w:w="120"/>
            </w:tcMar>
          </w:tcPr>
          <w:p>
            <w:r>
              <w:rPr>
                <w:b/>
                <w:bCs/>
                <w:sz w:val="21"/>
                <w:szCs w:val="21"/>
              </w:rPr>
              <w:t xml:space="preserve">Target folder</w:t>
            </w:r>
          </w:p>
        </w:tc>
        <w:tc>
          <w:tcPr>
            <w:tcMar>
              <w:top w:type="dxa" w:w="100"/>
              <w:left w:type="dxa" w:w="120"/>
              <w:bottom w:type="dxa" w:w="100"/>
              <w:right w:type="dxa" w:w="120"/>
            </w:tcMar>
          </w:tcPr>
          <w:p>
            <w:r>
              <w:rPr>
                <w:b w:val="false"/>
                <w:bCs w:val="false"/>
                <w:sz w:val="21"/>
                <w:szCs w:val="21"/>
              </w:rPr>
              <w:t xml:space="preserve">miniproject-target/</w:t>
            </w:r>
          </w:p>
        </w:tc>
      </w:tr>
      <w:tr>
        <w:tc>
          <w:tcPr>
            <w:tcMar>
              <w:top w:type="dxa" w:w="100"/>
              <w:left w:type="dxa" w:w="120"/>
              <w:bottom w:type="dxa" w:w="100"/>
              <w:right w:type="dxa" w:w="120"/>
            </w:tcMar>
          </w:tcPr>
          <w:p>
            <w:r>
              <w:rPr>
                <w:b/>
                <w:bCs/>
                <w:sz w:val="21"/>
                <w:szCs w:val="21"/>
              </w:rPr>
              <w:t xml:space="preserve">Sample output</w:t>
            </w:r>
          </w:p>
        </w:tc>
        <w:tc>
          <w:tcPr>
            <w:tcMar>
              <w:top w:type="dxa" w:w="100"/>
              <w:left w:type="dxa" w:w="120"/>
              <w:bottom w:type="dxa" w:w="100"/>
              <w:right w:type="dxa" w:w="120"/>
            </w:tcMar>
          </w:tcPr>
          <w:p>
            <w:r>
              <w:rPr>
                <w:b w:val="false"/>
                <w:bCs w:val="false"/>
                <w:sz w:val="21"/>
                <w:szCs w:val="21"/>
              </w:rPr>
              <w:t xml:space="preserve">run-1786489065790-part-r-00000 (540.0 B)</w:t>
            </w:r>
          </w:p>
        </w:tc>
      </w:tr>
      <w:tr>
        <w:tc>
          <w:tcPr>
            <w:tcMar>
              <w:top w:type="dxa" w:w="100"/>
              <w:left w:type="dxa" w:w="120"/>
              <w:bottom w:type="dxa" w:w="100"/>
              <w:right w:type="dxa" w:w="120"/>
            </w:tcMar>
          </w:tcPr>
          <w:p>
            <w:r>
              <w:rPr>
                <w:b/>
                <w:bCs/>
                <w:sz w:val="21"/>
                <w:szCs w:val="21"/>
              </w:rPr>
              <w:t xml:space="preserve">Purpose</w:t>
            </w:r>
          </w:p>
        </w:tc>
        <w:tc>
          <w:tcPr>
            <w:tcMar>
              <w:top w:type="dxa" w:w="100"/>
              <w:left w:type="dxa" w:w="120"/>
              <w:bottom w:type="dxa" w:w="100"/>
              <w:right w:type="dxa" w:w="120"/>
            </w:tcMar>
          </w:tcPr>
          <w:p>
            <w:r>
              <w:rPr>
                <w:b w:val="false"/>
                <w:bCs w:val="false"/>
                <w:sz w:val="21"/>
                <w:szCs w:val="21"/>
              </w:rPr>
              <w:t xml:space="preserve">Stores the JSON output from the Glue job</w:t>
            </w:r>
          </w:p>
        </w:tc>
      </w:tr>
    </w:tbl>
    <w:p>
      <w:pPr>
        <w:spacing w:after="120"/>
      </w:pPr>
    </w:p>
    <w:p>
      <w:pPr>
        <w:spacing w:after="160" w:line="276"/>
      </w:pPr>
      <w:r>
        <w:rPr>
          <w:sz w:val="22"/>
          <w:szCs w:val="22"/>
        </w:rPr>
        <w:t xml:space="preserve">The output bucket is kept separate from the input bucket on purpose. If the JSON output were written back into the input bucket, it would trigger the Lambda function again, since the event notification is watching that bucket for new files.</w:t>
      </w:r>
    </w:p>
    <w:p>
      <w:pPr>
        <w:pStyle w:val="Heading1"/>
        <w:spacing w:after="140" w:before="280"/>
      </w:pPr>
      <w:r>
        <w:rPr>
          <w:b/>
          <w:bCs/>
          <w:sz w:val="26"/>
          <w:szCs w:val="26"/>
        </w:rPr>
        <w:t xml:space="preserve">Glue Job Setup</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Job name</w:t>
            </w:r>
          </w:p>
        </w:tc>
        <w:tc>
          <w:tcPr>
            <w:tcMar>
              <w:top w:type="dxa" w:w="100"/>
              <w:left w:type="dxa" w:w="120"/>
              <w:bottom w:type="dxa" w:w="100"/>
              <w:right w:type="dxa" w:w="120"/>
            </w:tcMar>
          </w:tcPr>
          <w:p>
            <w:r>
              <w:rPr>
                <w:b w:val="false"/>
                <w:bCs w:val="false"/>
                <w:sz w:val="21"/>
                <w:szCs w:val="21"/>
              </w:rPr>
              <w:t xml:space="preserve">Sruthi-glue-miniProject-job</w:t>
            </w:r>
          </w:p>
        </w:tc>
      </w:tr>
      <w:tr>
        <w:tc>
          <w:tcPr>
            <w:tcMar>
              <w:top w:type="dxa" w:w="100"/>
              <w:left w:type="dxa" w:w="120"/>
              <w:bottom w:type="dxa" w:w="100"/>
              <w:right w:type="dxa" w:w="120"/>
            </w:tcMar>
          </w:tcPr>
          <w:p>
            <w:r>
              <w:rPr>
                <w:b/>
                <w:bCs/>
                <w:sz w:val="21"/>
                <w:szCs w:val="21"/>
              </w:rPr>
              <w:t xml:space="preserve">Job type</w:t>
            </w:r>
          </w:p>
        </w:tc>
        <w:tc>
          <w:tcPr>
            <w:tcMar>
              <w:top w:type="dxa" w:w="100"/>
              <w:left w:type="dxa" w:w="120"/>
              <w:bottom w:type="dxa" w:w="100"/>
              <w:right w:type="dxa" w:w="120"/>
            </w:tcMar>
          </w:tcPr>
          <w:p>
            <w:r>
              <w:rPr>
                <w:b w:val="false"/>
                <w:bCs w:val="false"/>
                <w:sz w:val="21"/>
                <w:szCs w:val="21"/>
              </w:rPr>
              <w:t xml:space="preserve">Visual ETL</w:t>
            </w:r>
          </w:p>
        </w:tc>
      </w:tr>
      <w:tr>
        <w:tc>
          <w:tcPr>
            <w:tcMar>
              <w:top w:type="dxa" w:w="100"/>
              <w:left w:type="dxa" w:w="120"/>
              <w:bottom w:type="dxa" w:w="100"/>
              <w:right w:type="dxa" w:w="120"/>
            </w:tcMar>
          </w:tcPr>
          <w:p>
            <w:r>
              <w:rPr>
                <w:b/>
                <w:bCs/>
                <w:sz w:val="21"/>
                <w:szCs w:val="21"/>
              </w:rPr>
              <w:t xml:space="preserve">IAM role</w:t>
            </w:r>
          </w:p>
        </w:tc>
        <w:tc>
          <w:tcPr>
            <w:tcMar>
              <w:top w:type="dxa" w:w="100"/>
              <w:left w:type="dxa" w:w="120"/>
              <w:bottom w:type="dxa" w:w="100"/>
              <w:right w:type="dxa" w:w="120"/>
            </w:tcMar>
          </w:tcPr>
          <w:p>
            <w:r>
              <w:rPr>
                <w:b w:val="false"/>
                <w:bCs w:val="false"/>
                <w:sz w:val="21"/>
                <w:szCs w:val="21"/>
              </w:rPr>
              <w:t xml:space="preserve">Sruthi-glue-miniproject-gluerole</w:t>
            </w:r>
          </w:p>
        </w:tc>
      </w:tr>
      <w:tr>
        <w:tc>
          <w:tcPr>
            <w:tcMar>
              <w:top w:type="dxa" w:w="100"/>
              <w:left w:type="dxa" w:w="120"/>
              <w:bottom w:type="dxa" w:w="100"/>
              <w:right w:type="dxa" w:w="120"/>
            </w:tcMar>
          </w:tcPr>
          <w:p>
            <w:r>
              <w:rPr>
                <w:b/>
                <w:bCs/>
                <w:sz w:val="21"/>
                <w:szCs w:val="21"/>
              </w:rPr>
              <w:t xml:space="preserve">Source format</w:t>
            </w:r>
          </w:p>
        </w:tc>
        <w:tc>
          <w:tcPr>
            <w:tcMar>
              <w:top w:type="dxa" w:w="100"/>
              <w:left w:type="dxa" w:w="120"/>
              <w:bottom w:type="dxa" w:w="100"/>
              <w:right w:type="dxa" w:w="120"/>
            </w:tcMar>
          </w:tcPr>
          <w:p>
            <w:r>
              <w:rPr>
                <w:b w:val="false"/>
                <w:bCs w:val="false"/>
                <w:sz w:val="21"/>
                <w:szCs w:val="21"/>
              </w:rPr>
              <w:t xml:space="preserve">CSV</w:t>
            </w:r>
          </w:p>
        </w:tc>
      </w:tr>
      <w:tr>
        <w:tc>
          <w:tcPr>
            <w:tcMar>
              <w:top w:type="dxa" w:w="100"/>
              <w:left w:type="dxa" w:w="120"/>
              <w:bottom w:type="dxa" w:w="100"/>
              <w:right w:type="dxa" w:w="120"/>
            </w:tcMar>
          </w:tcPr>
          <w:p>
            <w:r>
              <w:rPr>
                <w:b/>
                <w:bCs/>
                <w:sz w:val="21"/>
                <w:szCs w:val="21"/>
              </w:rPr>
              <w:t xml:space="preserve">Target format</w:t>
            </w:r>
          </w:p>
        </w:tc>
        <w:tc>
          <w:tcPr>
            <w:tcMar>
              <w:top w:type="dxa" w:w="100"/>
              <w:left w:type="dxa" w:w="120"/>
              <w:bottom w:type="dxa" w:w="100"/>
              <w:right w:type="dxa" w:w="120"/>
            </w:tcMar>
          </w:tcPr>
          <w:p>
            <w:r>
              <w:rPr>
                <w:b w:val="false"/>
                <w:bCs w:val="false"/>
                <w:sz w:val="21"/>
                <w:szCs w:val="21"/>
              </w:rPr>
              <w:t xml:space="preserve">JSON</w:t>
            </w:r>
          </w:p>
        </w:tc>
      </w:tr>
      <w:tr>
        <w:tc>
          <w:tcPr>
            <w:tcMar>
              <w:top w:type="dxa" w:w="100"/>
              <w:left w:type="dxa" w:w="120"/>
              <w:bottom w:type="dxa" w:w="100"/>
              <w:right w:type="dxa" w:w="120"/>
            </w:tcMar>
          </w:tcPr>
          <w:p>
            <w:r>
              <w:rPr>
                <w:b/>
                <w:bCs/>
                <w:sz w:val="21"/>
                <w:szCs w:val="21"/>
              </w:rPr>
              <w:t xml:space="preserve">Compression</w:t>
            </w:r>
          </w:p>
        </w:tc>
        <w:tc>
          <w:tcPr>
            <w:tcMar>
              <w:top w:type="dxa" w:w="100"/>
              <w:left w:type="dxa" w:w="120"/>
              <w:bottom w:type="dxa" w:w="100"/>
              <w:right w:type="dxa" w:w="120"/>
            </w:tcMar>
          </w:tcPr>
          <w:p>
            <w:r>
              <w:rPr>
                <w:b w:val="false"/>
                <w:bCs w:val="false"/>
                <w:sz w:val="21"/>
                <w:szCs w:val="21"/>
              </w:rPr>
              <w:t xml:space="preserve">None</w:t>
            </w:r>
          </w:p>
        </w:tc>
      </w:tr>
    </w:tbl>
    <w:p>
      <w:pPr>
        <w:spacing w:after="120"/>
      </w:pPr>
    </w:p>
    <w:p>
      <w:pPr>
        <w:pStyle w:val="Heading2"/>
        <w:spacing w:after="100" w:before="200"/>
      </w:pPr>
      <w:r>
        <w:rPr>
          <w:b/>
          <w:bCs/>
          <w:sz w:val="23"/>
          <w:szCs w:val="23"/>
        </w:rPr>
        <w:t xml:space="preserve">Job graph</w:t>
      </w:r>
    </w:p>
    <w:p>
      <w:pPr>
        <w:spacing w:after="160" w:line="276"/>
      </w:pPr>
      <w:r>
        <w:rPr>
          <w:sz w:val="22"/>
          <w:szCs w:val="22"/>
        </w:rPr>
        <w:t xml:space="preserve">The job has five nodes in this order:</w:t>
      </w:r>
    </w:p>
    <w:p>
      <w:pPr>
        <w:pStyle w:val="ListParagraph"/>
        <w:numPr>
          <w:ilvl w:val="0"/>
          <w:numId w:val="3"/>
        </w:numPr>
        <w:spacing w:after="80"/>
      </w:pPr>
      <w:r>
        <w:rPr>
          <w:sz w:val="22"/>
          <w:szCs w:val="22"/>
        </w:rPr>
        <w:t xml:space="preserve">Data source (S3 bucket) - reads the CSV file from the input bucket. Recursive read is on, format is CSV, delimiter is comma.</w:t>
      </w:r>
    </w:p>
    <w:p>
      <w:pPr>
        <w:pStyle w:val="ListParagraph"/>
        <w:numPr>
          <w:ilvl w:val="0"/>
          <w:numId w:val="3"/>
        </w:numPr>
        <w:spacing w:after="80"/>
      </w:pPr>
      <w:r>
        <w:rPr>
          <w:sz w:val="22"/>
          <w:szCs w:val="22"/>
        </w:rPr>
        <w:t xml:space="preserve">Change Schema - maps the source columns (emp_id, name, salary, address) and drops the columns that are not needed (loc, email).</w:t>
      </w:r>
    </w:p>
    <w:p>
      <w:pPr>
        <w:pStyle w:val="ListParagraph"/>
        <w:numPr>
          <w:ilvl w:val="0"/>
          <w:numId w:val="3"/>
        </w:numPr>
        <w:spacing w:after="80"/>
      </w:pPr>
      <w:r>
        <w:rPr>
          <w:sz w:val="22"/>
          <w:szCs w:val="22"/>
        </w:rPr>
        <w:t xml:space="preserve">SQL Query - removes rows where the name column is null or empty, using a query aliased as myDataSource.</w:t>
      </w:r>
    </w:p>
    <w:p>
      <w:pPr>
        <w:pStyle w:val="ListParagraph"/>
        <w:numPr>
          <w:ilvl w:val="0"/>
          <w:numId w:val="3"/>
        </w:numPr>
        <w:spacing w:after="80"/>
      </w:pPr>
      <w:r>
        <w:rPr>
          <w:sz w:val="22"/>
          <w:szCs w:val="22"/>
        </w:rPr>
        <w:t xml:space="preserve">Add Current Timestamp - adds a new column called LastUpdatedOn with the time each record was processed.</w:t>
      </w:r>
    </w:p>
    <w:p>
      <w:pPr>
        <w:pStyle w:val="ListParagraph"/>
        <w:numPr>
          <w:ilvl w:val="0"/>
          <w:numId w:val="3"/>
        </w:numPr>
        <w:spacing w:after="80"/>
      </w:pPr>
      <w:r>
        <w:rPr>
          <w:sz w:val="22"/>
          <w:szCs w:val="22"/>
        </w:rPr>
        <w:t xml:space="preserve">Data target (S3 bucket) - writes the final output as JSON to the output bucket, with compression turned off so the file stays readable.</w:t>
      </w:r>
    </w:p>
    <w:p>
      <w:pPr>
        <w:spacing w:after="120"/>
      </w:pPr>
    </w:p>
    <w:p>
      <w:pPr>
        <w:pStyle w:val="Heading2"/>
        <w:spacing w:after="100" w:before="200"/>
      </w:pPr>
      <w:r>
        <w:rPr>
          <w:b/>
          <w:bCs/>
          <w:sz w:val="23"/>
          <w:szCs w:val="23"/>
        </w:rPr>
        <w:t xml:space="preserve">SQL query used</w:t>
      </w:r>
    </w:p>
    <w:p>
      <w:pPr>
        <w:spacing w:after="160" w:line="276"/>
      </w:pPr>
      <w:r>
        <w:rPr>
          <w:sz w:val="22"/>
          <w:szCs w:val="22"/>
        </w:rPr>
        <w:t xml:space="preserve">The query filters out null and empty values in the name column:</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Mar>
              <w:top w:type="dxa" w:w="140"/>
              <w:left w:type="dxa" w:w="180"/>
              <w:bottom w:type="dxa" w:w="140"/>
              <w:right w:type="dxa" w:w="180"/>
            </w:tcMar>
          </w:tcPr>
          <w:p>
            <w:pPr>
              <w:spacing w:after="20"/>
            </w:pPr>
            <w:r>
              <w:rPr>
                <w:rFonts w:ascii="Consolas" w:cs="Consolas" w:eastAsia="Consolas" w:hAnsi="Consolas"/>
                <w:sz w:val="17"/>
                <w:szCs w:val="17"/>
              </w:rPr>
              <w:t xml:space="preserve">SELECT * FROM myDataSource WHERE coalesce(name, "") &lt;&gt; ""</w:t>
            </w:r>
          </w:p>
        </w:tc>
      </w:tr>
    </w:tbl>
    <w:p>
      <w:pPr>
        <w:spacing w:after="160" w:line="276"/>
      </w:pPr>
      <w:r>
        <w:rPr>
          <w:sz w:val="22"/>
          <w:szCs w:val="22"/>
        </w:rPr>
        <w:t xml:space="preserve">coalesce(name, "") returns the value in name if it exists, or an empty string if name is null. Comparing that result to an empty string catches both null values and actual empty strings in one condition.</w:t>
      </w:r>
    </w:p>
    <w:p>
      <w:pPr>
        <w:spacing w:after="160" w:line="276"/>
      </w:pPr>
      <w:r>
        <w:rPr>
          <w:sz w:val="22"/>
          <w:szCs w:val="22"/>
        </w:rPr>
        <w:t xml:space="preserve">Note: the first version of this query used isnull(name, ""), which failed with a WRONG_NUM_ARGS error. In Spark SQL, isnull() only accepts one argument and returns true or false, it does not accept a replacement value. coalesce() is the correct function for that purpose, so the query was updated accordingly.</w:t>
      </w:r>
    </w:p>
    <w:p>
      <w:pPr>
        <w:pStyle w:val="Heading1"/>
        <w:spacing w:after="140" w:before="280"/>
      </w:pPr>
      <w:r>
        <w:rPr>
          <w:b/>
          <w:bCs/>
          <w:sz w:val="26"/>
          <w:szCs w:val="26"/>
        </w:rPr>
        <w:t xml:space="preserve">IAM Roles</w:t>
      </w:r>
    </w:p>
    <w:p>
      <w:pPr>
        <w:spacing w:after="160" w:line="276"/>
      </w:pPr>
      <w:r>
        <w:rPr>
          <w:sz w:val="22"/>
          <w:szCs w:val="22"/>
        </w:rPr>
        <w:t xml:space="preserve">Two separate roles are used, one for Lambda and one for Glue, each with only the permissions it needs.</w:t>
      </w:r>
    </w:p>
    <w:p>
      <w:pPr>
        <w:pStyle w:val="Heading2"/>
        <w:spacing w:after="100" w:before="200"/>
      </w:pPr>
      <w:r>
        <w:rPr>
          <w:b/>
          <w:bCs/>
          <w:sz w:val="23"/>
          <w:szCs w:val="23"/>
        </w:rPr>
        <w:t xml:space="preserve">Lambda execution role</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Role name</w:t>
            </w:r>
          </w:p>
        </w:tc>
        <w:tc>
          <w:tcPr>
            <w:tcMar>
              <w:top w:type="dxa" w:w="100"/>
              <w:left w:type="dxa" w:w="120"/>
              <w:bottom w:type="dxa" w:w="100"/>
              <w:right w:type="dxa" w:w="120"/>
            </w:tcMar>
          </w:tcPr>
          <w:p>
            <w:r>
              <w:rPr>
                <w:b w:val="false"/>
                <w:bCs w:val="false"/>
                <w:sz w:val="21"/>
                <w:szCs w:val="21"/>
              </w:rPr>
              <w:t xml:space="preserve">sruthi_lambda_trigger_glue-role-02scuoro</w:t>
            </w:r>
          </w:p>
        </w:tc>
      </w:tr>
      <w:tr>
        <w:tc>
          <w:tcPr>
            <w:tcMar>
              <w:top w:type="dxa" w:w="100"/>
              <w:left w:type="dxa" w:w="120"/>
              <w:bottom w:type="dxa" w:w="100"/>
              <w:right w:type="dxa" w:w="120"/>
            </w:tcMar>
          </w:tcPr>
          <w:p>
            <w:r>
              <w:rPr>
                <w:b/>
                <w:bCs/>
                <w:sz w:val="21"/>
                <w:szCs w:val="21"/>
              </w:rPr>
              <w:t xml:space="preserve">Trusted service</w:t>
            </w:r>
          </w:p>
        </w:tc>
        <w:tc>
          <w:tcPr>
            <w:tcMar>
              <w:top w:type="dxa" w:w="100"/>
              <w:left w:type="dxa" w:w="120"/>
              <w:bottom w:type="dxa" w:w="100"/>
              <w:right w:type="dxa" w:w="120"/>
            </w:tcMar>
          </w:tcPr>
          <w:p>
            <w:r>
              <w:rPr>
                <w:b w:val="false"/>
                <w:bCs w:val="false"/>
                <w:sz w:val="21"/>
                <w:szCs w:val="21"/>
              </w:rPr>
              <w:t xml:space="preserve">lambda.amazonaws.com</w:t>
            </w:r>
          </w:p>
        </w:tc>
      </w:tr>
    </w:tbl>
    <w:p>
      <w:pPr>
        <w:spacing w:after="120"/>
      </w:pPr>
    </w:p>
    <w:p>
      <w:pPr>
        <w:spacing w:after="160" w:line="276"/>
      </w:pPr>
      <w:r>
        <w:rPr>
          <w:sz w:val="22"/>
          <w:szCs w:val="22"/>
        </w:rPr>
        <w:t xml:space="preserve">Policy attached to this role: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Mar>
              <w:top w:type="dxa" w:w="140"/>
              <w:left w:type="dxa" w:w="180"/>
              <w:bottom w:type="dxa" w:w="140"/>
              <w:right w:type="dxa" w:w="180"/>
            </w:tcMar>
          </w:tcPr>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"Version": "2012-10-17",</w:t>
            </w:r>
          </w:p>
          <w:p>
            <w:pPr>
              <w:spacing w:after="20"/>
            </w:pPr>
            <w:r>
              <w:rPr>
                <w:rFonts w:ascii="Consolas" w:cs="Consolas" w:eastAsia="Consolas" w:hAnsi="Consolas"/>
                <w:sz w:val="17"/>
                <w:szCs w:val="17"/>
              </w:rPr>
              <w:t xml:space="preserve">  "Statement":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"logs:CreateLogGroup",</w:t>
            </w:r>
          </w:p>
          <w:p>
            <w:pPr>
              <w:spacing w:after="20"/>
            </w:pPr>
            <w:r>
              <w:rPr>
                <w:rFonts w:ascii="Consolas" w:cs="Consolas" w:eastAsia="Consolas" w:hAnsi="Consolas"/>
                <w:sz w:val="17"/>
                <w:szCs w:val="17"/>
              </w:rPr>
              <w:t xml:space="preserve">      "Resource": "arn:aws:logs:eu-west-2:743737183475:*"</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w:t>
            </w:r>
          </w:p>
          <w:p>
            <w:pPr>
              <w:spacing w:after="20"/>
            </w:pPr>
            <w:r>
              <w:rPr>
                <w:rFonts w:ascii="Consolas" w:cs="Consolas" w:eastAsia="Consolas" w:hAnsi="Consolas"/>
                <w:sz w:val="17"/>
                <w:szCs w:val="17"/>
              </w:rPr>
              <w:t xml:space="preserve">        "logs:CreateLogStream",</w:t>
            </w:r>
          </w:p>
          <w:p>
            <w:pPr>
              <w:spacing w:after="20"/>
            </w:pPr>
            <w:r>
              <w:rPr>
                <w:rFonts w:ascii="Consolas" w:cs="Consolas" w:eastAsia="Consolas" w:hAnsi="Consolas"/>
                <w:sz w:val="17"/>
                <w:szCs w:val="17"/>
              </w:rPr>
              <w:t xml:space="preserve">        "logs:PutLogEvents"</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"Resource": [</w:t>
            </w:r>
          </w:p>
          <w:p>
            <w:pPr>
              <w:spacing w:after="20"/>
            </w:pPr>
            <w:r>
              <w:rPr>
                <w:rFonts w:ascii="Consolas" w:cs="Consolas" w:eastAsia="Consolas" w:hAnsi="Consolas"/>
                <w:sz w:val="17"/>
                <w:szCs w:val="17"/>
              </w:rPr>
              <w:t xml:space="preserve">        "arn:aws:logs:eu-west-2:743737183475:log-group:/aws/lambda/sruthi_lambda_trigger_glue:*"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"Sid": "Statement1",</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w:t>
            </w:r>
          </w:p>
          <w:p>
            <w:pPr>
              <w:spacing w:after="20"/>
            </w:pPr>
            <w:r>
              <w:rPr>
                <w:rFonts w:ascii="Consolas" w:cs="Consolas" w:eastAsia="Consolas" w:hAnsi="Consolas"/>
                <w:sz w:val="17"/>
                <w:szCs w:val="17"/>
              </w:rPr>
              <w:t xml:space="preserve">        "glue:StartJobRun"</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"Resource": [</w:t>
            </w:r>
          </w:p>
          <w:p>
            <w:pPr>
              <w:spacing w:after="20"/>
            </w:pPr>
            <w:r>
              <w:rPr>
                <w:rFonts w:ascii="Consolas" w:cs="Consolas" w:eastAsia="Consolas" w:hAnsi="Consolas"/>
                <w:sz w:val="17"/>
                <w:szCs w:val="17"/>
              </w:rPr>
              <w:t xml:space="preserve">        "arn:aws:glue:eu-west-2:743737183475:job/Sruthi-glue-miniProject-job"</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tc>
      </w:tr>
    </w:tbl>
    <w:p>
      <w:pPr>
        <w:spacing w:after="120"/>
      </w:pPr>
    </w:p>
    <w:p>
      <w:pPr>
        <w:spacing w:after="160" w:line="276"/>
      </w:pPr>
      <w:r>
        <w:rPr>
          <w:sz w:val="22"/>
          <w:szCs w:val="22"/>
        </w:rPr>
        <w:t xml:space="preserve">This gives the Lambda function permission to write its own logs to CloudWatch, and to start the Glue job, scoped to that one specific job.</w:t>
      </w:r>
    </w:p>
    <w:p>
      <w:pPr>
        <w:pStyle w:val="Heading2"/>
        <w:spacing w:after="100" w:before="200"/>
      </w:pPr>
      <w:r>
        <w:rPr>
          <w:b/>
          <w:bCs/>
          <w:sz w:val="23"/>
          <w:szCs w:val="23"/>
        </w:rPr>
        <w:t xml:space="preserve">Glue job role</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Role name</w:t>
            </w:r>
          </w:p>
        </w:tc>
        <w:tc>
          <w:tcPr>
            <w:tcMar>
              <w:top w:type="dxa" w:w="100"/>
              <w:left w:type="dxa" w:w="120"/>
              <w:bottom w:type="dxa" w:w="100"/>
              <w:right w:type="dxa" w:w="120"/>
            </w:tcMar>
          </w:tcPr>
          <w:p>
            <w:r>
              <w:rPr>
                <w:b w:val="false"/>
                <w:bCs w:val="false"/>
                <w:sz w:val="21"/>
                <w:szCs w:val="21"/>
              </w:rPr>
              <w:t xml:space="preserve">Sruthi-glue-miniproject-gluerole</w:t>
            </w:r>
          </w:p>
        </w:tc>
      </w:tr>
      <w:tr>
        <w:tc>
          <w:tcPr>
            <w:tcMar>
              <w:top w:type="dxa" w:w="100"/>
              <w:left w:type="dxa" w:w="120"/>
              <w:bottom w:type="dxa" w:w="100"/>
              <w:right w:type="dxa" w:w="120"/>
            </w:tcMar>
          </w:tcPr>
          <w:p>
            <w:r>
              <w:rPr>
                <w:b/>
                <w:bCs/>
                <w:sz w:val="21"/>
                <w:szCs w:val="21"/>
              </w:rPr>
              <w:t xml:space="preserve">Managed policies</w:t>
            </w:r>
          </w:p>
        </w:tc>
        <w:tc>
          <w:tcPr>
            <w:tcMar>
              <w:top w:type="dxa" w:w="100"/>
              <w:left w:type="dxa" w:w="120"/>
              <w:bottom w:type="dxa" w:w="100"/>
              <w:right w:type="dxa" w:w="120"/>
            </w:tcMar>
          </w:tcPr>
          <w:p>
            <w:r>
              <w:rPr>
                <w:b w:val="false"/>
                <w:bCs w:val="false"/>
                <w:sz w:val="21"/>
                <w:szCs w:val="21"/>
              </w:rPr>
              <w:t xml:space="preserve">AWSGlueConsoleFullAccess, AWSGlueServiceRole</w:t>
            </w:r>
          </w:p>
        </w:tc>
      </w:tr>
    </w:tbl>
    <w:p>
      <w:pPr>
        <w:spacing w:after="120"/>
      </w:pPr>
    </w:p>
    <w:p>
      <w:pPr>
        <w:spacing w:after="160" w:line="276"/>
      </w:pPr>
      <w:r>
        <w:rPr>
          <w:sz w:val="22"/>
          <w:szCs w:val="22"/>
        </w:rPr>
        <w:t xml:space="preserve">Custom policy attached (Sruthi-glue-miniproject-gluerolePolicy):</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Mar>
              <w:top w:type="dxa" w:w="140"/>
              <w:left w:type="dxa" w:w="180"/>
              <w:bottom w:type="dxa" w:w="140"/>
              <w:right w:type="dxa" w:w="180"/>
            </w:tcMar>
          </w:tcPr>
          <w:p>
            <w:pPr>
              <w:spacing w:after="20"/>
            </w:pPr>
            <w:r>
              <w:rPr>
                <w:rFonts w:ascii="Consolas" w:cs="Consolas" w:eastAsia="Consolas" w:hAnsi="Consolas"/>
                <w:sz w:val="17"/>
                <w:szCs w:val="17"/>
              </w:rPr>
              <w:t xml:space="preserve">{</w:t>
            </w:r>
          </w:p>
          <w:p>
            <w:pPr>
              <w:spacing w:after="20"/>
            </w:pPr>
            <w:r>
              <w:rPr>
                <w:rFonts w:ascii="Consolas" w:cs="Consolas" w:eastAsia="Consolas" w:hAnsi="Consolas"/>
                <w:sz w:val="17"/>
                <w:szCs w:val="17"/>
              </w:rPr>
              <w:t xml:space="preserve">  "Version": "2012-10-17",</w:t>
            </w:r>
          </w:p>
          <w:p>
            <w:pPr>
              <w:spacing w:after="20"/>
            </w:pPr>
            <w:r>
              <w:rPr>
                <w:rFonts w:ascii="Consolas" w:cs="Consolas" w:eastAsia="Consolas" w:hAnsi="Consolas"/>
                <w:sz w:val="17"/>
                <w:szCs w:val="17"/>
              </w:rPr>
              <w:t xml:space="preserve">  "Statement":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"Sid": "Statement1",</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w:t>
            </w:r>
          </w:p>
          <w:p>
            <w:pPr>
              <w:spacing w:after="20"/>
            </w:pPr>
            <w:r>
              <w:rPr>
                <w:rFonts w:ascii="Consolas" w:cs="Consolas" w:eastAsia="Consolas" w:hAnsi="Consolas"/>
                <w:sz w:val="17"/>
                <w:szCs w:val="17"/>
              </w:rPr>
              <w:t xml:space="preserve">        "s3:GetObject"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"Resource": [</w:t>
            </w:r>
          </w:p>
          <w:p>
            <w:pPr>
              <w:spacing w:after="20"/>
            </w:pPr>
            <w:r>
              <w:rPr>
                <w:rFonts w:ascii="Consolas" w:cs="Consolas" w:eastAsia="Consolas" w:hAnsi="Consolas"/>
                <w:sz w:val="17"/>
                <w:szCs w:val="17"/>
              </w:rPr>
              <w:t xml:space="preserve">        "arn:aws:s3:::sruthi-glue-miniproject/*"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"Sid": "Statement2",</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w:t>
            </w:r>
          </w:p>
          <w:p>
            <w:pPr>
              <w:spacing w:after="20"/>
            </w:pPr>
            <w:r>
              <w:rPr>
                <w:rFonts w:ascii="Consolas" w:cs="Consolas" w:eastAsia="Consolas" w:hAnsi="Consolas"/>
                <w:sz w:val="17"/>
                <w:szCs w:val="17"/>
              </w:rPr>
              <w:t xml:space="preserve">        "s3:PutObject"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"Resource": [</w:t>
            </w:r>
          </w:p>
          <w:p>
            <w:pPr>
              <w:spacing w:after="20"/>
            </w:pPr>
            <w:r>
              <w:rPr>
                <w:rFonts w:ascii="Consolas" w:cs="Consolas" w:eastAsia="Consolas" w:hAnsi="Consolas"/>
                <w:sz w:val="17"/>
                <w:szCs w:val="17"/>
              </w:rPr>
              <w:t xml:space="preserve">        "arn:aws:s3:::sruthi-s3-glue-target-json/miniproject-target/*"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"Sid": "Statement3",</w:t>
            </w:r>
          </w:p>
          <w:p>
            <w:pPr>
              <w:spacing w:after="20"/>
            </w:pPr>
            <w:r>
              <w:rPr>
                <w:rFonts w:ascii="Consolas" w:cs="Consolas" w:eastAsia="Consolas" w:hAnsi="Consolas"/>
                <w:sz w:val="17"/>
                <w:szCs w:val="17"/>
              </w:rPr>
              <w:t xml:space="preserve">      "Effect": "Allow",</w:t>
            </w:r>
          </w:p>
          <w:p>
            <w:pPr>
              <w:spacing w:after="20"/>
            </w:pPr>
            <w:r>
              <w:rPr>
                <w:rFonts w:ascii="Consolas" w:cs="Consolas" w:eastAsia="Consolas" w:hAnsi="Consolas"/>
                <w:sz w:val="17"/>
                <w:szCs w:val="17"/>
              </w:rPr>
              <w:t xml:space="preserve">      "Action": [</w:t>
            </w:r>
          </w:p>
          <w:p>
            <w:pPr>
              <w:spacing w:after="20"/>
            </w:pPr>
            <w:r>
              <w:rPr>
                <w:rFonts w:ascii="Consolas" w:cs="Consolas" w:eastAsia="Consolas" w:hAnsi="Consolas"/>
                <w:sz w:val="17"/>
                <w:szCs w:val="17"/>
              </w:rPr>
              <w:t xml:space="preserve">        "s3:ListBucket"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"Resource": [</w:t>
            </w:r>
          </w:p>
          <w:p>
            <w:pPr>
              <w:spacing w:after="20"/>
            </w:pPr>
            <w:r>
              <w:rPr>
                <w:rFonts w:ascii="Consolas" w:cs="Consolas" w:eastAsia="Consolas" w:hAnsi="Consolas"/>
                <w:sz w:val="17"/>
                <w:szCs w:val="17"/>
              </w:rPr>
              <w:t xml:space="preserve">        "arn:aws:s3:::sruthi-glue-miniproject"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w:t>
            </w:r>
          </w:p>
        </w:tc>
      </w:tr>
    </w:tbl>
    <w:p>
      <w:pPr>
        <w:spacing w:after="120"/>
      </w:pPr>
    </w:p>
    <w:p>
      <w:pPr>
        <w:spacing w:after="160" w:line="276"/>
      </w:pPr>
      <w:r>
        <w:rPr>
          <w:sz w:val="22"/>
          <w:szCs w:val="22"/>
        </w:rPr>
        <w:t xml:space="preserve">This gives Glue permission to read CSV files from the input bucket, write JSON files to the output bucket, and list the contents of the input bucket so it can find files before reading them.</w:t>
      </w:r>
    </w:p>
    <w:p>
      <w:pPr>
        <w:pStyle w:val="Heading1"/>
        <w:spacing w:after="140" w:before="280"/>
      </w:pPr>
      <w:r>
        <w:rPr>
          <w:b/>
          <w:bCs/>
          <w:sz w:val="26"/>
          <w:szCs w:val="26"/>
        </w:rPr>
        <w:t xml:space="preserve">Lambda Function</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Function name</w:t>
            </w:r>
          </w:p>
        </w:tc>
        <w:tc>
          <w:tcPr>
            <w:tcMar>
              <w:top w:type="dxa" w:w="100"/>
              <w:left w:type="dxa" w:w="120"/>
              <w:bottom w:type="dxa" w:w="100"/>
              <w:right w:type="dxa" w:w="120"/>
            </w:tcMar>
          </w:tcPr>
          <w:p>
            <w:r>
              <w:rPr>
                <w:b w:val="false"/>
                <w:bCs w:val="false"/>
                <w:sz w:val="21"/>
                <w:szCs w:val="21"/>
              </w:rPr>
              <w:t xml:space="preserve">sruthi_lambda_trigger_glue</w:t>
            </w:r>
          </w:p>
        </w:tc>
      </w:tr>
      <w:tr>
        <w:tc>
          <w:tcPr>
            <w:tcMar>
              <w:top w:type="dxa" w:w="100"/>
              <w:left w:type="dxa" w:w="120"/>
              <w:bottom w:type="dxa" w:w="100"/>
              <w:right w:type="dxa" w:w="120"/>
            </w:tcMar>
          </w:tcPr>
          <w:p>
            <w:r>
              <w:rPr>
                <w:b/>
                <w:bCs/>
                <w:sz w:val="21"/>
                <w:szCs w:val="21"/>
              </w:rPr>
              <w:t xml:space="preserve">Function ARN</w:t>
            </w:r>
          </w:p>
        </w:tc>
        <w:tc>
          <w:tcPr>
            <w:tcMar>
              <w:top w:type="dxa" w:w="100"/>
              <w:left w:type="dxa" w:w="120"/>
              <w:bottom w:type="dxa" w:w="100"/>
              <w:right w:type="dxa" w:w="120"/>
            </w:tcMar>
          </w:tcPr>
          <w:p>
            <w:r>
              <w:rPr>
                <w:b w:val="false"/>
                <w:bCs w:val="false"/>
                <w:sz w:val="21"/>
                <w:szCs w:val="21"/>
              </w:rPr>
              <w:t xml:space="preserve">arn:aws:lambda:eu-west-2:743737183475:function:sruthi_lambda_trigger_glue</w:t>
            </w:r>
          </w:p>
        </w:tc>
      </w:tr>
      <w:tr>
        <w:tc>
          <w:tcPr>
            <w:tcMar>
              <w:top w:type="dxa" w:w="100"/>
              <w:left w:type="dxa" w:w="120"/>
              <w:bottom w:type="dxa" w:w="100"/>
              <w:right w:type="dxa" w:w="120"/>
            </w:tcMar>
          </w:tcPr>
          <w:p>
            <w:r>
              <w:rPr>
                <w:b/>
                <w:bCs/>
                <w:sz w:val="21"/>
                <w:szCs w:val="21"/>
              </w:rPr>
              <w:t xml:space="preserve">Runtime</w:t>
            </w:r>
          </w:p>
        </w:tc>
        <w:tc>
          <w:tcPr>
            <w:tcMar>
              <w:top w:type="dxa" w:w="100"/>
              <w:left w:type="dxa" w:w="120"/>
              <w:bottom w:type="dxa" w:w="100"/>
              <w:right w:type="dxa" w:w="120"/>
            </w:tcMar>
          </w:tcPr>
          <w:p>
            <w:r>
              <w:rPr>
                <w:b w:val="false"/>
                <w:bCs w:val="false"/>
                <w:sz w:val="21"/>
                <w:szCs w:val="21"/>
              </w:rPr>
              <w:t xml:space="preserve">Python 3.12</w:t>
            </w:r>
          </w:p>
        </w:tc>
      </w:tr>
      <w:tr>
        <w:tc>
          <w:tcPr>
            <w:tcMar>
              <w:top w:type="dxa" w:w="100"/>
              <w:left w:type="dxa" w:w="120"/>
              <w:bottom w:type="dxa" w:w="100"/>
              <w:right w:type="dxa" w:w="120"/>
            </w:tcMar>
          </w:tcPr>
          <w:p>
            <w:r>
              <w:rPr>
                <w:b/>
                <w:bCs/>
                <w:sz w:val="21"/>
                <w:szCs w:val="21"/>
              </w:rPr>
              <w:t xml:space="preserve">Execution role</w:t>
            </w:r>
          </w:p>
        </w:tc>
        <w:tc>
          <w:tcPr>
            <w:tcMar>
              <w:top w:type="dxa" w:w="100"/>
              <w:left w:type="dxa" w:w="120"/>
              <w:bottom w:type="dxa" w:w="100"/>
              <w:right w:type="dxa" w:w="120"/>
            </w:tcMar>
          </w:tcPr>
          <w:p>
            <w:r>
              <w:rPr>
                <w:b w:val="false"/>
                <w:bCs w:val="false"/>
                <w:sz w:val="21"/>
                <w:szCs w:val="21"/>
              </w:rPr>
              <w:t xml:space="preserve">sruthi_lambda_trigger_glue-role-02scuoro</w:t>
            </w:r>
          </w:p>
        </w:tc>
      </w:tr>
      <w:tr>
        <w:tc>
          <w:tcPr>
            <w:tcMar>
              <w:top w:type="dxa" w:w="100"/>
              <w:left w:type="dxa" w:w="120"/>
              <w:bottom w:type="dxa" w:w="100"/>
              <w:right w:type="dxa" w:w="120"/>
            </w:tcMar>
          </w:tcPr>
          <w:p>
            <w:r>
              <w:rPr>
                <w:b/>
                <w:bCs/>
                <w:sz w:val="21"/>
                <w:szCs w:val="21"/>
              </w:rPr>
              <w:t xml:space="preserve">Trigger</w:t>
            </w:r>
          </w:p>
        </w:tc>
        <w:tc>
          <w:tcPr>
            <w:tcMar>
              <w:top w:type="dxa" w:w="100"/>
              <w:left w:type="dxa" w:w="120"/>
              <w:bottom w:type="dxa" w:w="100"/>
              <w:right w:type="dxa" w:w="120"/>
            </w:tcMar>
          </w:tcPr>
          <w:p>
            <w:r>
              <w:rPr>
                <w:b w:val="false"/>
                <w:bCs w:val="false"/>
                <w:sz w:val="21"/>
                <w:szCs w:val="21"/>
              </w:rPr>
              <w:t xml:space="preserve">S3 event notification</w:t>
            </w:r>
          </w:p>
        </w:tc>
      </w:tr>
    </w:tbl>
    <w:p>
      <w:pPr>
        <w:spacing w:after="120"/>
      </w:pPr>
    </w:p>
    <w:p>
      <w:pPr>
        <w:spacing w:after="160" w:line="276"/>
      </w:pPr>
      <w:r>
        <w:rPr>
          <w:sz w:val="22"/>
          <w:szCs w:val="22"/>
        </w:rPr>
        <w:t xml:space="preserve">Function code:</w:t>
      </w:r>
    </w:p>
    <w:tbl>
      <w:tblPr>
        <w:tblW w:type="pct" w:w="100%"/>
        <w:tblBorders>
          <w:top w:val="single" w:color="999999" w:sz="4"/>
          <w:left w:val="single" w:color="999999" w:sz="4"/>
          <w:bottom w:val="single" w:color="999999" w:sz="4"/>
          <w:right w:val="single" w:color="999999" w:sz="4"/>
          <w:insideH w:val="single" w:color="auto" w:sz="4"/>
          <w:insideV w:val="single" w:color="auto" w:sz="4"/>
        </w:tblBorders>
      </w:tblPr>
      <w:tblGrid>
        <w:gridCol w:w="100"/>
      </w:tblGrid>
      <w:tr>
        <w:tc>
          <w:tcPr>
            <w:tcMar>
              <w:top w:type="dxa" w:w="140"/>
              <w:left w:type="dxa" w:w="180"/>
              <w:bottom w:type="dxa" w:w="140"/>
              <w:right w:type="dxa" w:w="180"/>
            </w:tcMar>
          </w:tcPr>
          <w:p>
            <w:pPr>
              <w:spacing w:after="20"/>
            </w:pPr>
            <w:r>
              <w:rPr>
                <w:rFonts w:ascii="Consolas" w:cs="Consolas" w:eastAsia="Consolas" w:hAnsi="Consolas"/>
                <w:sz w:val="17"/>
                <w:szCs w:val="17"/>
              </w:rPr>
              <w:t xml:space="preserve">import boto3</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glue = boto3.client("glue")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def lambda_handler(event, context):</w:t>
            </w:r>
          </w:p>
          <w:p>
            <w:pPr>
              <w:spacing w:after="20"/>
            </w:pPr>
            <w:r>
              <w:rPr>
                <w:rFonts w:ascii="Consolas" w:cs="Consolas" w:eastAsia="Consolas" w:hAnsi="Consolas"/>
                <w:sz w:val="17"/>
                <w:szCs w:val="17"/>
              </w:rPr>
              <w:t xml:space="preserve">    rec = event["Records"][0]["s3"]</w:t>
            </w:r>
          </w:p>
          <w:p>
            <w:pPr>
              <w:spacing w:after="20"/>
            </w:pPr>
            <w:r>
              <w:rPr>
                <w:rFonts w:ascii="Consolas" w:cs="Consolas" w:eastAsia="Consolas" w:hAnsi="Consolas"/>
                <w:sz w:val="17"/>
                <w:szCs w:val="17"/>
              </w:rPr>
              <w:t xml:space="preserve">    key = rec["object"]["key"]</w:t>
            </w:r>
          </w:p>
          <w:p>
            <w:pPr>
              <w:spacing w:after="20"/>
            </w:pPr>
            <w:r>
              <w:rPr>
                <w:rFonts w:ascii="Consolas" w:cs="Consolas" w:eastAsia="Consolas" w:hAnsi="Consolas"/>
                <w:sz w:val="17"/>
                <w:szCs w:val="17"/>
              </w:rPr>
              <w:t xml:space="preserve">    bucket = rec["bucket"]["name"]</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if not key.endswith(".csv"):</w:t>
            </w:r>
          </w:p>
          <w:p>
            <w:pPr>
              <w:spacing w:after="20"/>
            </w:pPr>
            <w:r>
              <w:rPr>
                <w:rFonts w:ascii="Consolas" w:cs="Consolas" w:eastAsia="Consolas" w:hAnsi="Consolas"/>
                <w:sz w:val="17"/>
                <w:szCs w:val="17"/>
              </w:rPr>
              <w:t xml:space="preserve">        return {"skipped": key}</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run = glue.start_job_run(</w:t>
            </w:r>
          </w:p>
          <w:p>
            <w:pPr>
              <w:spacing w:after="20"/>
            </w:pPr>
            <w:r>
              <w:rPr>
                <w:rFonts w:ascii="Consolas" w:cs="Consolas" w:eastAsia="Consolas" w:hAnsi="Consolas"/>
                <w:sz w:val="17"/>
                <w:szCs w:val="17"/>
              </w:rPr>
              <w:t xml:space="preserve">        JobName="Sruthi-glue-miniProject-job",</w:t>
            </w:r>
          </w:p>
          <w:p>
            <w:pPr>
              <w:spacing w:after="20"/>
            </w:pPr>
            <w:r>
              <w:rPr>
                <w:rFonts w:ascii="Consolas" w:cs="Consolas" w:eastAsia="Consolas" w:hAnsi="Consolas"/>
                <w:sz w:val="17"/>
                <w:szCs w:val="17"/>
              </w:rPr>
              <w:t xml:space="preserve">        Arguments={</w:t>
            </w:r>
          </w:p>
          <w:p>
            <w:pPr>
              <w:spacing w:after="20"/>
            </w:pPr>
            <w:r>
              <w:rPr>
                <w:rFonts w:ascii="Consolas" w:cs="Consolas" w:eastAsia="Consolas" w:hAnsi="Consolas"/>
                <w:sz w:val="17"/>
                <w:szCs w:val="17"/>
              </w:rPr>
              <w:t xml:space="preserve">            "--input_key": key,</w:t>
            </w:r>
          </w:p>
          <w:p>
            <w:pPr>
              <w:spacing w:after="20"/>
            </w:pPr>
            <w:r>
              <w:rPr>
                <w:rFonts w:ascii="Consolas" w:cs="Consolas" w:eastAsia="Consolas" w:hAnsi="Consolas"/>
                <w:sz w:val="17"/>
                <w:szCs w:val="17"/>
              </w:rPr>
              <w:t xml:space="preserve">            "--src_bucket": bucket</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w:t>
            </w:r>
          </w:p>
          <w:p>
            <w:pPr>
              <w:spacing w:after="20"/>
            </w:pPr>
            <w:r>
              <w:rPr>
                <w:rFonts w:ascii="Consolas" w:cs="Consolas" w:eastAsia="Consolas" w:hAnsi="Consolas"/>
                <w:sz w:val="17"/>
                <w:szCs w:val="17"/>
              </w:rPr>
              <w:t xml:space="preserve">    print("started glue run", run["JobRunId"])</w:t>
            </w:r>
          </w:p>
          <w:p>
            <w:pPr>
              <w:spacing w:after="20"/>
            </w:pPr>
            <w:r>
              <w:rPr>
                <w:rFonts w:ascii="Consolas" w:cs="Consolas" w:eastAsia="Consolas" w:hAnsi="Consolas"/>
                <w:sz w:val="17"/>
                <w:szCs w:val="17"/>
              </w:rPr>
              <w:t xml:space="preserve">    return {"jobRunId": run["JobRunId"]}</w:t>
            </w:r>
          </w:p>
        </w:tc>
      </w:tr>
    </w:tbl>
    <w:p>
      <w:pPr>
        <w:spacing w:after="120"/>
      </w:pPr>
    </w:p>
    <w:p>
      <w:pPr>
        <w:spacing w:after="160" w:line="276"/>
      </w:pPr>
      <w:r>
        <w:rPr>
          <w:sz w:val="22"/>
          <w:szCs w:val="22"/>
        </w:rPr>
        <w:t xml:space="preserve">What the code does:</w:t>
      </w:r>
    </w:p>
    <w:p>
      <w:pPr>
        <w:pStyle w:val="ListParagraph"/>
        <w:numPr>
          <w:ilvl w:val="0"/>
          <w:numId w:val="3"/>
        </w:numPr>
        <w:spacing w:after="80"/>
      </w:pPr>
      <w:r>
        <w:rPr>
          <w:sz w:val="22"/>
          <w:szCs w:val="22"/>
        </w:rPr>
        <w:t xml:space="preserve">Reads the bucket name and file key from the S3 event that triggered the function.</w:t>
      </w:r>
    </w:p>
    <w:p>
      <w:pPr>
        <w:pStyle w:val="ListParagraph"/>
        <w:numPr>
          <w:ilvl w:val="0"/>
          <w:numId w:val="3"/>
        </w:numPr>
        <w:spacing w:after="80"/>
      </w:pPr>
      <w:r>
        <w:rPr>
          <w:sz w:val="22"/>
          <w:szCs w:val="22"/>
        </w:rPr>
        <w:t xml:space="preserve">Checks the file ends in .csv. If not, it skips and does nothing further.</w:t>
      </w:r>
    </w:p>
    <w:p>
      <w:pPr>
        <w:pStyle w:val="ListParagraph"/>
        <w:numPr>
          <w:ilvl w:val="0"/>
          <w:numId w:val="3"/>
        </w:numPr>
        <w:spacing w:after="80"/>
      </w:pPr>
      <w:r>
        <w:rPr>
          <w:sz w:val="22"/>
          <w:szCs w:val="22"/>
        </w:rPr>
        <w:t xml:space="preserve">Calls start_job_run with the Glue job name, passing the file key and bucket name as arguments so the job knows which file to process.</w:t>
      </w:r>
    </w:p>
    <w:p>
      <w:pPr>
        <w:pStyle w:val="ListParagraph"/>
        <w:numPr>
          <w:ilvl w:val="0"/>
          <w:numId w:val="3"/>
        </w:numPr>
        <w:spacing w:after="80"/>
      </w:pPr>
      <w:r>
        <w:rPr>
          <w:sz w:val="22"/>
          <w:szCs w:val="22"/>
        </w:rPr>
        <w:t xml:space="preserve">Logs the job run ID so it can be checked in CloudWatch Logs afterward.</w:t>
      </w:r>
    </w:p>
    <w:p>
      <w:pPr>
        <w:pStyle w:val="Heading1"/>
        <w:spacing w:after="140" w:before="280"/>
      </w:pPr>
      <w:r>
        <w:rPr>
          <w:b/>
          <w:bCs/>
          <w:sz w:val="26"/>
          <w:szCs w:val="26"/>
        </w:rPr>
        <w:t xml:space="preserve">S3 Event Notification</w:t>
      </w:r>
    </w:p>
    <w:p>
      <w:pPr>
        <w:spacing w:after="160" w:line="276"/>
      </w:pPr>
      <w:r>
        <w:rPr>
          <w:sz w:val="22"/>
          <w:szCs w:val="22"/>
        </w:rPr>
        <w:t xml:space="preserve">The input bucket has an event notification set up to call the Lambda function whenever a new object is created.</w:t>
      </w:r>
    </w:p>
    <w:tbl>
      <w:tblPr>
        <w:tblW w:type="pct" w:w="100%"/>
        <w:tblBorders>
          <w:top w:val="single" w:color="999999" w:sz="4"/>
          <w:left w:val="single" w:color="999999" w:sz="4"/>
          <w:bottom w:val="single" w:color="999999" w:sz="4"/>
          <w:right w:val="single" w:color="999999" w:sz="4"/>
          <w:insideH w:val="single" w:color="CCCCCC" w:sz="2"/>
          <w:insideV w:val="single" w:color="CCCCCC" w:sz="2"/>
        </w:tblBorders>
      </w:tblPr>
      <w:tblGrid>
        <w:gridCol w:w="100"/>
        <w:gridCol w:w="100"/>
      </w:tblGrid>
      <w:tr>
        <w:tc>
          <w:tcPr>
            <w:tcMar>
              <w:top w:type="dxa" w:w="100"/>
              <w:left w:type="dxa" w:w="120"/>
              <w:bottom w:type="dxa" w:w="100"/>
              <w:right w:type="dxa" w:w="120"/>
            </w:tcMar>
          </w:tcPr>
          <w:p>
            <w:r>
              <w:rPr>
                <w:b/>
                <w:bCs/>
                <w:sz w:val="21"/>
                <w:szCs w:val="21"/>
              </w:rPr>
              <w:t xml:space="preserve">Event types</w:t>
            </w:r>
          </w:p>
        </w:tc>
        <w:tc>
          <w:tcPr>
            <w:tcMar>
              <w:top w:type="dxa" w:w="100"/>
              <w:left w:type="dxa" w:w="120"/>
              <w:bottom w:type="dxa" w:w="100"/>
              <w:right w:type="dxa" w:w="120"/>
            </w:tcMar>
          </w:tcPr>
          <w:p>
            <w:r>
              <w:rPr>
                <w:b w:val="false"/>
                <w:bCs w:val="false"/>
                <w:sz w:val="21"/>
                <w:szCs w:val="21"/>
              </w:rPr>
              <w:t xml:space="preserve">All object create events</w:t>
            </w:r>
          </w:p>
        </w:tc>
      </w:tr>
      <w:tr>
        <w:tc>
          <w:tcPr>
            <w:tcMar>
              <w:top w:type="dxa" w:w="100"/>
              <w:left w:type="dxa" w:w="120"/>
              <w:bottom w:type="dxa" w:w="100"/>
              <w:right w:type="dxa" w:w="120"/>
            </w:tcMar>
          </w:tcPr>
          <w:p>
            <w:r>
              <w:rPr>
                <w:b/>
                <w:bCs/>
                <w:sz w:val="21"/>
                <w:szCs w:val="21"/>
              </w:rPr>
              <w:t xml:space="preserve">Suffix filter</w:t>
            </w:r>
          </w:p>
        </w:tc>
        <w:tc>
          <w:tcPr>
            <w:tcMar>
              <w:top w:type="dxa" w:w="100"/>
              <w:left w:type="dxa" w:w="120"/>
              <w:bottom w:type="dxa" w:w="100"/>
              <w:right w:type="dxa" w:w="120"/>
            </w:tcMar>
          </w:tcPr>
          <w:p>
            <w:r>
              <w:rPr>
                <w:b w:val="false"/>
                <w:bCs w:val="false"/>
                <w:sz w:val="21"/>
                <w:szCs w:val="21"/>
              </w:rPr>
              <w:t xml:space="preserve">.csv</w:t>
            </w:r>
          </w:p>
        </w:tc>
      </w:tr>
      <w:tr>
        <w:tc>
          <w:tcPr>
            <w:tcMar>
              <w:top w:type="dxa" w:w="100"/>
              <w:left w:type="dxa" w:w="120"/>
              <w:bottom w:type="dxa" w:w="100"/>
              <w:right w:type="dxa" w:w="120"/>
            </w:tcMar>
          </w:tcPr>
          <w:p>
            <w:r>
              <w:rPr>
                <w:b/>
                <w:bCs/>
                <w:sz w:val="21"/>
                <w:szCs w:val="21"/>
              </w:rPr>
              <w:t xml:space="preserve">Destination</w:t>
            </w:r>
          </w:p>
        </w:tc>
        <w:tc>
          <w:tcPr>
            <w:tcMar>
              <w:top w:type="dxa" w:w="100"/>
              <w:left w:type="dxa" w:w="120"/>
              <w:bottom w:type="dxa" w:w="100"/>
              <w:right w:type="dxa" w:w="120"/>
            </w:tcMar>
          </w:tcPr>
          <w:p>
            <w:r>
              <w:rPr>
                <w:b w:val="false"/>
                <w:bCs w:val="false"/>
                <w:sz w:val="21"/>
                <w:szCs w:val="21"/>
              </w:rPr>
              <w:t xml:space="preserve">sruthi_lambda_trigger_glue</w:t>
            </w:r>
          </w:p>
        </w:tc>
      </w:tr>
    </w:tbl>
    <w:p>
      <w:pPr>
        <w:spacing w:after="120"/>
      </w:pPr>
    </w:p>
    <w:p>
      <w:pPr>
        <w:spacing w:after="160" w:line="276"/>
      </w:pPr>
      <w:r>
        <w:rPr>
          <w:sz w:val="22"/>
          <w:szCs w:val="22"/>
        </w:rPr>
        <w:t xml:space="preserve">The .csv filter means only CSV uploads trigger the Lambda function, other file types in the same bucket are ignored. This trigger was created through the Lambda console using Add trigger, which also sets up the permission that allows S3 to invoke the function, so no separate permission step was needed for that part.</w:t>
      </w:r>
    </w:p>
    <w:p>
      <w:pPr>
        <w:pStyle w:val="Heading1"/>
        <w:spacing w:after="140" w:before="280"/>
      </w:pPr>
      <w:r>
        <w:rPr>
          <w:b/>
          <w:bCs/>
          <w:sz w:val="26"/>
          <w:szCs w:val="26"/>
        </w:rPr>
        <w:t xml:space="preserve">Testing the Pipeline</w:t>
      </w:r>
    </w:p>
    <w:p>
      <w:pPr>
        <w:spacing w:after="160" w:line="276"/>
      </w:pPr>
      <w:r>
        <w:rPr>
          <w:sz w:val="22"/>
          <w:szCs w:val="22"/>
        </w:rPr>
        <w:t xml:space="preserve">The pipeline was tested end to end with the following steps:</w:t>
      </w:r>
    </w:p>
    <w:p>
      <w:pPr>
        <w:pStyle w:val="ListParagraph"/>
        <w:numPr>
          <w:ilvl w:val="0"/>
          <w:numId w:val="3"/>
        </w:numPr>
        <w:spacing w:after="80"/>
      </w:pPr>
      <w:r>
        <w:rPr>
          <w:sz w:val="22"/>
          <w:szCs w:val="22"/>
        </w:rPr>
        <w:t xml:space="preserve">Uploaded emp_1.csv (153.0 B) to the input bucket.</w:t>
      </w:r>
    </w:p>
    <w:p>
      <w:pPr>
        <w:pStyle w:val="ListParagraph"/>
        <w:numPr>
          <w:ilvl w:val="0"/>
          <w:numId w:val="3"/>
        </w:numPr>
        <w:spacing w:after="80"/>
      </w:pPr>
      <w:r>
        <w:rPr>
          <w:sz w:val="22"/>
          <w:szCs w:val="22"/>
        </w:rPr>
        <w:t xml:space="preserve">The event notification fired and invoked the Lambda function.</w:t>
      </w:r>
    </w:p>
    <w:p>
      <w:pPr>
        <w:pStyle w:val="ListParagraph"/>
        <w:numPr>
          <w:ilvl w:val="0"/>
          <w:numId w:val="3"/>
        </w:numPr>
        <w:spacing w:after="80"/>
      </w:pPr>
      <w:r>
        <w:rPr>
          <w:sz w:val="22"/>
          <w:szCs w:val="22"/>
        </w:rPr>
        <w:t xml:space="preserve">Lambda called start_job_run for the Glue job.</w:t>
      </w:r>
    </w:p>
    <w:p>
      <w:pPr>
        <w:pStyle w:val="ListParagraph"/>
        <w:numPr>
          <w:ilvl w:val="0"/>
          <w:numId w:val="3"/>
        </w:numPr>
        <w:spacing w:after="80"/>
      </w:pPr>
      <w:r>
        <w:rPr>
          <w:sz w:val="22"/>
          <w:szCs w:val="22"/>
        </w:rPr>
        <w:t xml:space="preserve">The Glue job ran through all its steps: reading the CSV, mapping the schema, filtering with the SQL query, adding the timestamp, and writing JSON.</w:t>
      </w:r>
    </w:p>
    <w:p>
      <w:pPr>
        <w:pStyle w:val="ListParagraph"/>
        <w:numPr>
          <w:ilvl w:val="0"/>
          <w:numId w:val="3"/>
        </w:numPr>
        <w:spacing w:after="80"/>
      </w:pPr>
      <w:r>
        <w:rPr>
          <w:sz w:val="22"/>
          <w:szCs w:val="22"/>
        </w:rPr>
        <w:t xml:space="preserve">The output file run-1786489065790-part-r-00000 (540.0 B) appeared in the output bucket, confirming the pipeline worked correctly.</w:t>
      </w:r>
    </w:p>
    <w:p>
      <w:pPr>
        <w:pStyle w:val="Heading1"/>
        <w:spacing w:after="140" w:before="280"/>
      </w:pPr>
      <w:r>
        <w:rPr>
          <w:b/>
          <w:bCs/>
          <w:sz w:val="26"/>
          <w:szCs w:val="26"/>
        </w:rPr>
        <w:t xml:space="preserve">Notes</w:t>
      </w:r>
    </w:p>
    <w:p>
      <w:pPr>
        <w:pStyle w:val="ListParagraph"/>
        <w:numPr>
          <w:ilvl w:val="0"/>
          <w:numId w:val="2"/>
        </w:numPr>
        <w:spacing w:after="80"/>
      </w:pPr>
      <w:r>
        <w:rPr>
          <w:sz w:val="22"/>
          <w:szCs w:val="22"/>
        </w:rPr>
        <w:t xml:space="preserve">Lambda only triggers the job, it does not do any of the actual data processing, that is all handled by Glue.</w:t>
      </w:r>
    </w:p>
    <w:p>
      <w:pPr>
        <w:pStyle w:val="ListParagraph"/>
        <w:numPr>
          <w:ilvl w:val="0"/>
          <w:numId w:val="2"/>
        </w:numPr>
        <w:spacing w:after="80"/>
      </w:pPr>
      <w:r>
        <w:rPr>
          <w:sz w:val="22"/>
          <w:szCs w:val="22"/>
        </w:rPr>
        <w:t xml:space="preserve">Two separate IAM roles were used so each service only has the permissions it actually needs.</w:t>
      </w:r>
    </w:p>
    <w:p>
      <w:pPr>
        <w:pStyle w:val="ListParagraph"/>
        <w:numPr>
          <w:ilvl w:val="0"/>
          <w:numId w:val="2"/>
        </w:numPr>
        <w:spacing w:after="80"/>
      </w:pPr>
      <w:r>
        <w:rPr>
          <w:sz w:val="22"/>
          <w:szCs w:val="22"/>
        </w:rPr>
        <w:t xml:space="preserve">Input and output are kept in different buckets to avoid the output triggering the Lambda function again.</w:t>
      </w:r>
    </w:p>
    <w:p>
      <w:pPr>
        <w:pStyle w:val="ListParagraph"/>
        <w:numPr>
          <w:ilvl w:val="0"/>
          <w:numId w:val="2"/>
        </w:numPr>
        <w:spacing w:after="80"/>
      </w:pPr>
      <w:r>
        <w:rPr>
          <w:sz w:val="22"/>
          <w:szCs w:val="22"/>
        </w:rPr>
        <w:t xml:space="preserve">Compression on the output was left off so the JSON file could be checked and read directly.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2026-08-13T12:05:31.650Z</dcterms:created>
  <dcterms:modified xsi:type="dcterms:W3CDTF">2026-08-13T12:05:31.650Z</dcterms:modified>
</cp:coreProperties>
</file>

<file path=docProps/custom.xml><?xml version="1.0" encoding="utf-8"?>
<Properties xmlns="http://schemas.openxmlformats.org/officeDocument/2006/custom-properties" xmlns:vt="http://schemas.openxmlformats.org/officeDocument/2006/docPropsVTypes"/>
</file>