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720"/>
        <w:rPr/>
      </w:pPr>
      <w:bookmarkStart w:colFirst="0" w:colLast="0" w:name="_q7hma8dby4ll" w:id="0"/>
      <w:bookmarkEnd w:id="0"/>
      <w:r w:rsidDel="00000000" w:rsidR="00000000" w:rsidRPr="00000000">
        <w:rPr>
          <w:rtl w:val="0"/>
        </w:rPr>
        <w:t xml:space="preserve">SPRING MVC</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7af5ge7jnqm">
            <w:r w:rsidDel="00000000" w:rsidR="00000000" w:rsidRPr="00000000">
              <w:rPr>
                <w:color w:val="1155cc"/>
                <w:u w:val="single"/>
                <w:rtl w:val="0"/>
              </w:rPr>
              <w:t xml:space="preserve">DISPATCHER SERVLET:</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91nb2nibibto">
            <w:r w:rsidDel="00000000" w:rsidR="00000000" w:rsidRPr="00000000">
              <w:rPr>
                <w:color w:val="1155cc"/>
                <w:u w:val="single"/>
                <w:rtl w:val="0"/>
              </w:rPr>
              <w:t xml:space="preserve">REQUIRED CONFIGURATION: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2b8u22m2t81g">
            <w:r w:rsidDel="00000000" w:rsidR="00000000" w:rsidRPr="00000000">
              <w:rPr>
                <w:color w:val="1155cc"/>
                <w:u w:val="single"/>
                <w:rtl w:val="0"/>
              </w:rPr>
              <w:t xml:space="preserve">DEFINING A CONTROLLER: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id1gj8ckb73y">
            <w:r w:rsidDel="00000000" w:rsidR="00000000" w:rsidRPr="00000000">
              <w:rPr>
                <w:color w:val="1155cc"/>
                <w:u w:val="single"/>
                <w:rtl w:val="0"/>
              </w:rPr>
              <w:t xml:space="preserve">EXERCISE: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gzaplbqbw11k">
            <w:r w:rsidDel="00000000" w:rsidR="00000000" w:rsidRPr="00000000">
              <w:rPr>
                <w:color w:val="1155cc"/>
                <w:u w:val="single"/>
                <w:rtl w:val="0"/>
              </w:rPr>
              <w:t xml:space="preserve">STEPS:</w:t>
            </w:r>
          </w:hyperlink>
          <w:r w:rsidDel="00000000" w:rsidR="00000000" w:rsidRPr="00000000">
            <w:rPr>
              <w:rtl w:val="0"/>
            </w:rPr>
          </w:r>
        </w:p>
        <w:p w:rsidR="00000000" w:rsidDel="00000000" w:rsidP="00000000" w:rsidRDefault="00000000" w:rsidRPr="00000000" w14:paraId="00000008">
          <w:pPr>
            <w:spacing w:after="80" w:before="60" w:line="240" w:lineRule="auto"/>
            <w:ind w:left="360" w:firstLine="0"/>
            <w:rPr>
              <w:color w:val="1155cc"/>
              <w:u w:val="single"/>
            </w:rPr>
          </w:pPr>
          <w:hyperlink w:anchor="_2rep7v6r5bvl">
            <w:r w:rsidDel="00000000" w:rsidR="00000000" w:rsidRPr="00000000">
              <w:rPr>
                <w:color w:val="1155cc"/>
                <w:u w:val="single"/>
                <w:rtl w:val="0"/>
              </w:rPr>
              <w:t xml:space="preserve">SOURCE CODE: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2880" w:firstLine="72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220" w:line="411.4285714285714" w:lineRule="auto"/>
        <w:ind w:left="760" w:right="40" w:hanging="360"/>
        <w:jc w:val="both"/>
        <w:rPr>
          <w:color w:val="000000"/>
        </w:rPr>
      </w:pPr>
      <w:r w:rsidDel="00000000" w:rsidR="00000000" w:rsidRPr="00000000">
        <w:rPr>
          <w:rFonts w:ascii="Verdana" w:cs="Verdana" w:eastAsia="Verdana" w:hAnsi="Verdana"/>
          <w:sz w:val="21"/>
          <w:szCs w:val="21"/>
          <w:rtl w:val="0"/>
        </w:rPr>
        <w:t xml:space="preserve">The</w:t>
      </w:r>
      <w:r w:rsidDel="00000000" w:rsidR="00000000" w:rsidRPr="00000000">
        <w:rPr>
          <w:rFonts w:ascii="Verdana" w:cs="Verdana" w:eastAsia="Verdana" w:hAnsi="Verdana"/>
          <w:b w:val="1"/>
          <w:sz w:val="21"/>
          <w:szCs w:val="21"/>
          <w:rtl w:val="0"/>
        </w:rPr>
        <w:t xml:space="preserve"> Model</w:t>
      </w:r>
      <w:r w:rsidDel="00000000" w:rsidR="00000000" w:rsidRPr="00000000">
        <w:rPr>
          <w:rFonts w:ascii="Verdana" w:cs="Verdana" w:eastAsia="Verdana" w:hAnsi="Verdana"/>
          <w:sz w:val="21"/>
          <w:szCs w:val="21"/>
          <w:rtl w:val="0"/>
        </w:rPr>
        <w:t xml:space="preserve"> encapsulates the application data and in general they will consist of POJO.</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color w:val="000000"/>
        </w:rPr>
      </w:pPr>
      <w:r w:rsidDel="00000000" w:rsidR="00000000" w:rsidRPr="00000000">
        <w:rPr>
          <w:rFonts w:ascii="Verdana" w:cs="Verdana" w:eastAsia="Verdana" w:hAnsi="Verdana"/>
          <w:sz w:val="21"/>
          <w:szCs w:val="21"/>
          <w:rtl w:val="0"/>
        </w:rPr>
        <w:t xml:space="preserve">The </w:t>
      </w:r>
      <w:r w:rsidDel="00000000" w:rsidR="00000000" w:rsidRPr="00000000">
        <w:rPr>
          <w:rFonts w:ascii="Verdana" w:cs="Verdana" w:eastAsia="Verdana" w:hAnsi="Verdana"/>
          <w:b w:val="1"/>
          <w:sz w:val="21"/>
          <w:szCs w:val="21"/>
          <w:rtl w:val="0"/>
        </w:rPr>
        <w:t xml:space="preserve">View</w:t>
      </w:r>
      <w:r w:rsidDel="00000000" w:rsidR="00000000" w:rsidRPr="00000000">
        <w:rPr>
          <w:rFonts w:ascii="Verdana" w:cs="Verdana" w:eastAsia="Verdana" w:hAnsi="Verdana"/>
          <w:sz w:val="21"/>
          <w:szCs w:val="21"/>
          <w:rtl w:val="0"/>
        </w:rPr>
        <w:t xml:space="preserve"> is responsible for rendering the model data and in general it generates HTML output that the client's browser can interpret.</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420" w:before="0" w:beforeAutospacing="0" w:line="411.4285714285714" w:lineRule="auto"/>
        <w:ind w:left="760" w:right="40" w:hanging="360"/>
        <w:jc w:val="both"/>
        <w:rPr>
          <w:color w:val="000000"/>
        </w:rPr>
      </w:pPr>
      <w:r w:rsidDel="00000000" w:rsidR="00000000" w:rsidRPr="00000000">
        <w:rPr>
          <w:rFonts w:ascii="Verdana" w:cs="Verdana" w:eastAsia="Verdana" w:hAnsi="Verdana"/>
          <w:sz w:val="21"/>
          <w:szCs w:val="21"/>
          <w:rtl w:val="0"/>
        </w:rPr>
        <w:t xml:space="preserve">The </w:t>
      </w:r>
      <w:r w:rsidDel="00000000" w:rsidR="00000000" w:rsidRPr="00000000">
        <w:rPr>
          <w:rFonts w:ascii="Verdana" w:cs="Verdana" w:eastAsia="Verdana" w:hAnsi="Verdana"/>
          <w:b w:val="1"/>
          <w:sz w:val="21"/>
          <w:szCs w:val="21"/>
          <w:rtl w:val="0"/>
        </w:rPr>
        <w:t xml:space="preserve">Controller</w:t>
      </w:r>
      <w:r w:rsidDel="00000000" w:rsidR="00000000" w:rsidRPr="00000000">
        <w:rPr>
          <w:rFonts w:ascii="Verdana" w:cs="Verdana" w:eastAsia="Verdana" w:hAnsi="Verdana"/>
          <w:sz w:val="21"/>
          <w:szCs w:val="21"/>
          <w:rtl w:val="0"/>
        </w:rPr>
        <w:t xml:space="preserve"> is responsible for processing user requests and building an appropriate model and passes it to the view for rendering.</w:t>
      </w:r>
    </w:p>
    <w:p w:rsidR="00000000" w:rsidDel="00000000" w:rsidP="00000000" w:rsidRDefault="00000000" w:rsidRPr="00000000" w14:paraId="00000010">
      <w:pPr>
        <w:pStyle w:val="Heading1"/>
        <w:pBdr>
          <w:top w:color="auto" w:space="0" w:sz="0" w:val="none"/>
          <w:bottom w:color="auto" w:space="0" w:sz="0" w:val="none"/>
          <w:right w:color="auto" w:space="0" w:sz="0" w:val="none"/>
          <w:between w:color="auto" w:space="0" w:sz="0" w:val="none"/>
        </w:pBdr>
        <w:spacing w:after="420" w:before="220" w:line="411.4285714285714" w:lineRule="auto"/>
        <w:ind w:right="40"/>
        <w:jc w:val="both"/>
        <w:rPr/>
      </w:pPr>
      <w:bookmarkStart w:colFirst="0" w:colLast="0" w:name="_37af5ge7jnqm" w:id="1"/>
      <w:bookmarkEnd w:id="1"/>
      <w:r w:rsidDel="00000000" w:rsidR="00000000" w:rsidRPr="00000000">
        <w:rPr>
          <w:rtl w:val="0"/>
        </w:rPr>
        <w:t xml:space="preserve">DISPATCHER SERVLET:</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Spring Web model-view-controller (MVC) framework is designed around a </w:t>
      </w:r>
      <w:r w:rsidDel="00000000" w:rsidR="00000000" w:rsidRPr="00000000">
        <w:rPr>
          <w:rFonts w:ascii="Verdana" w:cs="Verdana" w:eastAsia="Verdana" w:hAnsi="Verdana"/>
          <w:i w:val="1"/>
          <w:sz w:val="23"/>
          <w:szCs w:val="23"/>
          <w:highlight w:val="white"/>
          <w:rtl w:val="0"/>
        </w:rPr>
        <w:t xml:space="preserve">DispatcherServlet</w:t>
      </w:r>
      <w:r w:rsidDel="00000000" w:rsidR="00000000" w:rsidRPr="00000000">
        <w:rPr>
          <w:rFonts w:ascii="Verdana" w:cs="Verdana" w:eastAsia="Verdana" w:hAnsi="Verdana"/>
          <w:sz w:val="23"/>
          <w:szCs w:val="23"/>
          <w:highlight w:val="white"/>
          <w:rtl w:val="0"/>
        </w:rPr>
        <w:t xml:space="preserve"> that handles all the HTTP requests and responses.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276850" cy="3152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68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22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After receiving an HTTP request, </w:t>
      </w:r>
      <w:r w:rsidDel="00000000" w:rsidR="00000000" w:rsidRPr="00000000">
        <w:rPr>
          <w:rFonts w:ascii="Verdana" w:cs="Verdana" w:eastAsia="Verdana" w:hAnsi="Verdana"/>
          <w:i w:val="1"/>
          <w:sz w:val="21"/>
          <w:szCs w:val="21"/>
          <w:highlight w:val="white"/>
          <w:rtl w:val="0"/>
        </w:rPr>
        <w:t xml:space="preserve">DispatcherServlet</w:t>
      </w:r>
      <w:r w:rsidDel="00000000" w:rsidR="00000000" w:rsidRPr="00000000">
        <w:rPr>
          <w:rFonts w:ascii="Verdana" w:cs="Verdana" w:eastAsia="Verdana" w:hAnsi="Verdana"/>
          <w:sz w:val="21"/>
          <w:szCs w:val="21"/>
          <w:highlight w:val="white"/>
          <w:rtl w:val="0"/>
        </w:rPr>
        <w:t xml:space="preserve"> consults the </w:t>
      </w:r>
      <w:r w:rsidDel="00000000" w:rsidR="00000000" w:rsidRPr="00000000">
        <w:rPr>
          <w:rFonts w:ascii="Verdana" w:cs="Verdana" w:eastAsia="Verdana" w:hAnsi="Verdana"/>
          <w:i w:val="1"/>
          <w:sz w:val="21"/>
          <w:szCs w:val="21"/>
          <w:highlight w:val="white"/>
          <w:rtl w:val="0"/>
        </w:rPr>
        <w:t xml:space="preserve">HandlerMapping</w:t>
      </w:r>
      <w:r w:rsidDel="00000000" w:rsidR="00000000" w:rsidRPr="00000000">
        <w:rPr>
          <w:rFonts w:ascii="Verdana" w:cs="Verdana" w:eastAsia="Verdana" w:hAnsi="Verdana"/>
          <w:sz w:val="21"/>
          <w:szCs w:val="21"/>
          <w:highlight w:val="white"/>
          <w:rtl w:val="0"/>
        </w:rPr>
        <w:t xml:space="preserve"> to </w:t>
      </w:r>
      <w:r w:rsidDel="00000000" w:rsidR="00000000" w:rsidRPr="00000000">
        <w:rPr>
          <w:rFonts w:ascii="Verdana" w:cs="Verdana" w:eastAsia="Verdana" w:hAnsi="Verdana"/>
          <w:b w:val="1"/>
          <w:sz w:val="21"/>
          <w:szCs w:val="21"/>
          <w:highlight w:val="white"/>
          <w:rtl w:val="0"/>
        </w:rPr>
        <w:t xml:space="preserve">call the appropriate </w:t>
      </w:r>
      <w:r w:rsidDel="00000000" w:rsidR="00000000" w:rsidRPr="00000000">
        <w:rPr>
          <w:rFonts w:ascii="Verdana" w:cs="Verdana" w:eastAsia="Verdana" w:hAnsi="Verdana"/>
          <w:b w:val="1"/>
          <w:i w:val="1"/>
          <w:sz w:val="21"/>
          <w:szCs w:val="21"/>
          <w:highlight w:val="white"/>
          <w:rtl w:val="0"/>
        </w:rPr>
        <w:t xml:space="preserve">Controller</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The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Controller</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takes the request and calls the appropriate service methods based on used GET or POST method. The service method will set model data based on defined business logic and </w:t>
      </w:r>
      <w:r w:rsidDel="00000000" w:rsidR="00000000" w:rsidRPr="00000000">
        <w:rPr>
          <w:rFonts w:ascii="Verdana" w:cs="Verdana" w:eastAsia="Verdana" w:hAnsi="Verdana"/>
          <w:b w:val="1"/>
          <w:sz w:val="21"/>
          <w:szCs w:val="21"/>
          <w:highlight w:val="white"/>
          <w:rtl w:val="0"/>
        </w:rPr>
        <w:t xml:space="preserve">returns view name to the </w:t>
      </w:r>
      <w:r w:rsidDel="00000000" w:rsidR="00000000" w:rsidRPr="00000000">
        <w:rPr>
          <w:rFonts w:ascii="Verdana" w:cs="Verdana" w:eastAsia="Verdana" w:hAnsi="Verdana"/>
          <w:b w:val="1"/>
          <w:i w:val="1"/>
          <w:sz w:val="21"/>
          <w:szCs w:val="21"/>
          <w:highlight w:val="white"/>
          <w:rtl w:val="0"/>
        </w:rPr>
        <w:t xml:space="preserve">DispatcherServlet</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The </w:t>
      </w:r>
      <w:r w:rsidDel="00000000" w:rsidR="00000000" w:rsidRPr="00000000">
        <w:rPr>
          <w:rFonts w:ascii="Verdana" w:cs="Verdana" w:eastAsia="Verdana" w:hAnsi="Verdana"/>
          <w:i w:val="1"/>
          <w:sz w:val="21"/>
          <w:szCs w:val="21"/>
          <w:highlight w:val="white"/>
          <w:rtl w:val="0"/>
        </w:rPr>
        <w:t xml:space="preserve">DispatcherServlet</w:t>
      </w:r>
      <w:r w:rsidDel="00000000" w:rsidR="00000000" w:rsidRPr="00000000">
        <w:rPr>
          <w:rFonts w:ascii="Verdana" w:cs="Verdana" w:eastAsia="Verdana" w:hAnsi="Verdana"/>
          <w:sz w:val="21"/>
          <w:szCs w:val="21"/>
          <w:highlight w:val="white"/>
          <w:rtl w:val="0"/>
        </w:rPr>
        <w:t xml:space="preserve"> will take help from </w:t>
      </w:r>
      <w:r w:rsidDel="00000000" w:rsidR="00000000" w:rsidRPr="00000000">
        <w:rPr>
          <w:rFonts w:ascii="Verdana" w:cs="Verdana" w:eastAsia="Verdana" w:hAnsi="Verdana"/>
          <w:b w:val="1"/>
          <w:i w:val="1"/>
          <w:sz w:val="21"/>
          <w:szCs w:val="21"/>
          <w:highlight w:val="white"/>
          <w:rtl w:val="0"/>
        </w:rPr>
        <w:t xml:space="preserve">ViewResolver</w:t>
      </w:r>
      <w:r w:rsidDel="00000000" w:rsidR="00000000" w:rsidRPr="00000000">
        <w:rPr>
          <w:rFonts w:ascii="Verdana" w:cs="Verdana" w:eastAsia="Verdana" w:hAnsi="Verdana"/>
          <w:b w:val="1"/>
          <w:sz w:val="21"/>
          <w:szCs w:val="21"/>
          <w:highlight w:val="white"/>
          <w:rtl w:val="0"/>
        </w:rPr>
        <w:t xml:space="preserve"> to pickup the defined view</w:t>
      </w:r>
      <w:r w:rsidDel="00000000" w:rsidR="00000000" w:rsidRPr="00000000">
        <w:rPr>
          <w:rFonts w:ascii="Verdana" w:cs="Verdana" w:eastAsia="Verdana" w:hAnsi="Verdana"/>
          <w:sz w:val="21"/>
          <w:szCs w:val="21"/>
          <w:highlight w:val="white"/>
          <w:rtl w:val="0"/>
        </w:rPr>
        <w:t xml:space="preserve"> for the request.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420" w:before="0" w:beforeAutospacing="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Once view is finalized, The </w:t>
      </w:r>
      <w:r w:rsidDel="00000000" w:rsidR="00000000" w:rsidRPr="00000000">
        <w:rPr>
          <w:rFonts w:ascii="Verdana" w:cs="Verdana" w:eastAsia="Verdana" w:hAnsi="Verdana"/>
          <w:i w:val="1"/>
          <w:sz w:val="21"/>
          <w:szCs w:val="21"/>
          <w:highlight w:val="white"/>
          <w:rtl w:val="0"/>
        </w:rPr>
        <w:t xml:space="preserve">DispatcherServlet</w:t>
      </w:r>
      <w:r w:rsidDel="00000000" w:rsidR="00000000" w:rsidRPr="00000000">
        <w:rPr>
          <w:rFonts w:ascii="Verdana" w:cs="Verdana" w:eastAsia="Verdana" w:hAnsi="Verdana"/>
          <w:b w:val="1"/>
          <w:sz w:val="21"/>
          <w:szCs w:val="21"/>
          <w:highlight w:val="white"/>
          <w:rtl w:val="0"/>
        </w:rPr>
        <w:t xml:space="preserve"> passes the model data to the view</w:t>
      </w:r>
      <w:r w:rsidDel="00000000" w:rsidR="00000000" w:rsidRPr="00000000">
        <w:rPr>
          <w:rFonts w:ascii="Verdana" w:cs="Verdana" w:eastAsia="Verdana" w:hAnsi="Verdana"/>
          <w:sz w:val="21"/>
          <w:szCs w:val="21"/>
          <w:highlight w:val="white"/>
          <w:rtl w:val="0"/>
        </w:rPr>
        <w:t xml:space="preserve"> which is finally rendered on the browser.</w:t>
      </w:r>
    </w:p>
    <w:p w:rsidR="00000000" w:rsidDel="00000000" w:rsidP="00000000" w:rsidRDefault="00000000" w:rsidRPr="00000000" w14:paraId="00000017">
      <w:pPr>
        <w:pStyle w:val="Heading1"/>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pPr>
      <w:bookmarkStart w:colFirst="0" w:colLast="0" w:name="_91nb2nibibto" w:id="2"/>
      <w:bookmarkEnd w:id="2"/>
      <w:r w:rsidDel="00000000" w:rsidR="00000000" w:rsidRPr="00000000">
        <w:rPr>
          <w:rtl w:val="0"/>
        </w:rPr>
        <w:t xml:space="preserve">REQUIRED CONFIGURATION:</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You need to map requests that you want the </w:t>
      </w:r>
      <w:r w:rsidDel="00000000" w:rsidR="00000000" w:rsidRPr="00000000">
        <w:rPr>
          <w:rFonts w:ascii="Verdana" w:cs="Verdana" w:eastAsia="Verdana" w:hAnsi="Verdana"/>
          <w:i w:val="1"/>
          <w:sz w:val="23"/>
          <w:szCs w:val="23"/>
          <w:highlight w:val="white"/>
          <w:rtl w:val="0"/>
        </w:rPr>
        <w:t xml:space="preserve">DispatcherServlet</w:t>
      </w:r>
      <w:r w:rsidDel="00000000" w:rsidR="00000000" w:rsidRPr="00000000">
        <w:rPr>
          <w:rFonts w:ascii="Verdana" w:cs="Verdana" w:eastAsia="Verdana" w:hAnsi="Verdana"/>
          <w:sz w:val="23"/>
          <w:szCs w:val="23"/>
          <w:highlight w:val="white"/>
          <w:rtl w:val="0"/>
        </w:rPr>
        <w:t xml:space="preserve"> to handle, by using a URL mapping in the web.xml file. The web.xml file will be kept in the WebContent/WEB-INF directory of your web application.</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SAMPLE web.xml file: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Verdana" w:cs="Verdana" w:eastAsia="Verdana" w:hAnsi="Verdana"/>
          <w:sz w:val="23"/>
          <w:szCs w:val="23"/>
          <w:highlight w:val="white"/>
          <w:rtl w:val="0"/>
        </w:rPr>
        <w:t xml:space="preserve">Upon initialization of </w:t>
      </w:r>
      <w:r w:rsidDel="00000000" w:rsidR="00000000" w:rsidRPr="00000000">
        <w:rPr>
          <w:rFonts w:ascii="Courier New" w:cs="Courier New" w:eastAsia="Courier New" w:hAnsi="Courier New"/>
          <w:color w:val="000088"/>
          <w:sz w:val="20"/>
          <w:szCs w:val="20"/>
          <w:shd w:fill="eeeeee" w:val="clear"/>
          <w:rtl w:val="0"/>
        </w:rPr>
        <w:t xml:space="preserve">dispatcherservlet</w:t>
      </w:r>
      <w:r w:rsidDel="00000000" w:rsidR="00000000" w:rsidRPr="00000000">
        <w:rPr>
          <w:rFonts w:ascii="Verdana" w:cs="Verdana" w:eastAsia="Verdana" w:hAnsi="Verdana"/>
          <w:sz w:val="23"/>
          <w:szCs w:val="23"/>
          <w:highlight w:val="white"/>
          <w:rtl w:val="0"/>
        </w:rPr>
        <w:t xml:space="preserve"> DispatcherServlet, the framework will try to load the application context from a file named [servlet-name]-servlet.xml located in the application's WebContent/WEB-INF directory.Thus dispatcher servlet file name should be  dispatcherservlet-servlet.xml .&lt;servlet-mapping&gt; tag indicates what URLs will be handled by which DispatcherServlet. Here all the HTTP requests ending with .jsp will be handled by the </w:t>
      </w:r>
      <w:r w:rsidDel="00000000" w:rsidR="00000000" w:rsidRPr="00000000">
        <w:rPr>
          <w:rFonts w:ascii="Courier New" w:cs="Courier New" w:eastAsia="Courier New" w:hAnsi="Courier New"/>
          <w:color w:val="000088"/>
          <w:sz w:val="20"/>
          <w:szCs w:val="20"/>
          <w:shd w:fill="eeeeee" w:val="clear"/>
          <w:rtl w:val="0"/>
        </w:rPr>
        <w:t xml:space="preserve">dispatcherservlet</w:t>
      </w:r>
      <w:r w:rsidDel="00000000" w:rsidR="00000000" w:rsidRPr="00000000">
        <w:rPr>
          <w:rFonts w:ascii="Verdana" w:cs="Verdana" w:eastAsia="Verdana" w:hAnsi="Verdana"/>
          <w:sz w:val="23"/>
          <w:szCs w:val="23"/>
          <w:highlight w:val="white"/>
          <w:rtl w:val="0"/>
        </w:rPr>
        <w:t xml:space="preserve"> DispatcherServlet.</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&lt;web-app id = "WebApp_ID" version = "2.4"</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xmlns = "http://java.sun.com/xml/ns/j2ee"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xmlns:xsi = "http://www.w3.org/2001/XMLSchema-instance"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xsi:schemaLocation = "http://java.sun.com/xml/ns/j2ee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http://java.sun.com/xml/ns/j2ee/web-app_2_4.xsd"&gt;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&lt;display-name&gt;SpringTask&lt;/display-name&gt;</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60" w:before="220" w:line="261.8181818181818" w:lineRule="auto"/>
        <w:ind w:left="0" w:right="40" w:firstLine="72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&lt;listener&gt;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&lt;listener-class&gt;org.springframework.web.context.ContextLoaderListener&lt;/listener-class&gt;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&lt;/listener&gt;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&lt;servlet&gt;</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&lt;servlet-name&gt;dispatcherservlet&lt;/servlet-name&gt;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&lt;servlet-class&gt;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org.springframework.web.servlet.DispatcherServlet</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&lt;/servlet-class&gt;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&lt;load-on-startup&gt;1&lt;/load-on-startup&gt;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&lt;/servlet&gt;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&lt;servlet-mapping&gt;</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&lt;servlet-name&gt;dispatcherservlet&lt;/servlet-name&gt;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&lt;url-pattern&gt;/&lt;/url-pattern&gt;</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   &lt;/servlet-mapping&gt;</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&lt;/web-app&gt;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160" w:before="220" w:line="261.8181818181818" w:lineRule="auto"/>
        <w:ind w:left="0" w:right="40" w:firstLine="0"/>
        <w:jc w:val="both"/>
        <w:rPr>
          <w:color w:val="000088"/>
          <w:sz w:val="20"/>
          <w:szCs w:val="20"/>
          <w:shd w:fill="eeeeee" w:val="clear"/>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sz w:val="20"/>
          <w:szCs w:val="20"/>
        </w:rPr>
      </w:pPr>
      <w:r w:rsidDel="00000000" w:rsidR="00000000" w:rsidRPr="00000000">
        <w:rPr>
          <w:sz w:val="20"/>
          <w:szCs w:val="20"/>
          <w:rtl w:val="0"/>
        </w:rPr>
        <w:t xml:space="preserve">The following are the contents of dispatcherservlet-servlet.xml:</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&lt;?xml version="1.0" encoding="UTF-8"?&gt;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&lt;beans xmlns="http://www.springframework.org/schema/beans" xmlns:context="http://www.springframework.org/schema/context" xmlns:xsi="http://www.w3.org/2001/XMLSchema-instance" xsi:schemaLocation=" http://www.springframework.org/schema/beans  http://www.springframework.org/schema/beans/spring-beans-3.0.xsd http://www.springframework.org/schema/context  http://www.springframework.org/schema/context/spring-context-3.0.xsd"&gt;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&lt;context:component-scan base-package="com.zilker.springmvc" /&gt;</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&lt;context:annotation-config /&gt;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&lt;bean class="org.springframework.web.servlet.view.InternalResourceViewResolver"&gt;</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&lt;property name="prefix" value="/pages/" /&gt;</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&lt;property name="suffix" value=".jsp" /&gt;</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    &lt;/bean&gt;</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rFonts w:ascii="Courier New" w:cs="Courier New" w:eastAsia="Courier New" w:hAnsi="Courier New"/>
          <w:color w:val="0b5394"/>
          <w:sz w:val="20"/>
          <w:szCs w:val="20"/>
          <w:shd w:fill="efefef" w:val="clear"/>
        </w:rPr>
      </w:pPr>
      <w:r w:rsidDel="00000000" w:rsidR="00000000" w:rsidRPr="00000000">
        <w:rPr>
          <w:rFonts w:ascii="Courier New" w:cs="Courier New" w:eastAsia="Courier New" w:hAnsi="Courier New"/>
          <w:color w:val="0b5394"/>
          <w:sz w:val="20"/>
          <w:szCs w:val="20"/>
          <w:shd w:fill="efefef" w:val="clear"/>
          <w:rtl w:val="0"/>
        </w:rPr>
        <w:t xml:space="preserve">&lt;/beans&gt;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sz w:val="20"/>
          <w:szCs w:val="20"/>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160" w:before="220" w:line="261.8181818181818" w:lineRule="auto"/>
        <w:ind w:left="720" w:right="40" w:firstLine="0"/>
        <w:jc w:val="both"/>
        <w:rPr>
          <w:sz w:val="20"/>
          <w:szCs w:val="20"/>
        </w:rPr>
      </w:pPr>
      <w:r w:rsidDel="00000000" w:rsidR="00000000" w:rsidRPr="00000000">
        <w:rPr>
          <w:rtl w:val="0"/>
        </w:rPr>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0" w:afterAutospacing="0" w:before="22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The </w:t>
      </w:r>
      <w:r w:rsidDel="00000000" w:rsidR="00000000" w:rsidRPr="00000000">
        <w:rPr>
          <w:rFonts w:ascii="Verdana" w:cs="Verdana" w:eastAsia="Verdana" w:hAnsi="Verdana"/>
          <w:i w:val="1"/>
          <w:sz w:val="21"/>
          <w:szCs w:val="21"/>
          <w:highlight w:val="white"/>
          <w:rtl w:val="0"/>
        </w:rPr>
        <w:t xml:space="preserve">[servlet-name]-servlet.xml</w:t>
      </w:r>
      <w:r w:rsidDel="00000000" w:rsidR="00000000" w:rsidRPr="00000000">
        <w:rPr>
          <w:rFonts w:ascii="Verdana" w:cs="Verdana" w:eastAsia="Verdana" w:hAnsi="Verdana"/>
          <w:sz w:val="21"/>
          <w:szCs w:val="21"/>
          <w:highlight w:val="white"/>
          <w:rtl w:val="0"/>
        </w:rPr>
        <w:t xml:space="preserve"> file will be used to create the beans defined, overriding the definitions of any beans defined with the same name in the global scope.</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The </w:t>
      </w:r>
      <w:r w:rsidDel="00000000" w:rsidR="00000000" w:rsidRPr="00000000">
        <w:rPr>
          <w:rFonts w:ascii="Verdana" w:cs="Verdana" w:eastAsia="Verdana" w:hAnsi="Verdana"/>
          <w:i w:val="1"/>
          <w:sz w:val="21"/>
          <w:szCs w:val="21"/>
          <w:highlight w:val="white"/>
          <w:rtl w:val="0"/>
        </w:rPr>
        <w:t xml:space="preserve">&lt;context:component-scan...&gt;</w:t>
      </w:r>
      <w:r w:rsidDel="00000000" w:rsidR="00000000" w:rsidRPr="00000000">
        <w:rPr>
          <w:rFonts w:ascii="Verdana" w:cs="Verdana" w:eastAsia="Verdana" w:hAnsi="Verdana"/>
          <w:sz w:val="21"/>
          <w:szCs w:val="21"/>
          <w:highlight w:val="white"/>
          <w:rtl w:val="0"/>
        </w:rPr>
        <w:t xml:space="preserve"> tag will be use to activate Spring MVC annotation scanning capability which allows to make use of annotations like @Controller and @RequestMapping etc.</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420" w:before="0" w:beforeAutospacing="0" w:line="411.4285714285714" w:lineRule="auto"/>
        <w:ind w:left="760" w:right="40" w:hanging="360"/>
        <w:jc w:val="both"/>
        <w:rPr>
          <w:color w:val="000000"/>
          <w:highlight w:val="white"/>
        </w:rPr>
      </w:pPr>
      <w:r w:rsidDel="00000000" w:rsidR="00000000" w:rsidRPr="00000000">
        <w:rPr>
          <w:rFonts w:ascii="Verdana" w:cs="Verdana" w:eastAsia="Verdana" w:hAnsi="Verdana"/>
          <w:sz w:val="21"/>
          <w:szCs w:val="21"/>
          <w:highlight w:val="white"/>
          <w:rtl w:val="0"/>
        </w:rPr>
        <w:t xml:space="preserve">The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InternalResourceViewResolver</w:t>
      </w:r>
      <w:r w:rsidDel="00000000" w:rsidR="00000000" w:rsidRPr="00000000">
        <w:rPr>
          <w:rFonts w:ascii="Verdana" w:cs="Verdana" w:eastAsia="Verdana" w:hAnsi="Verdana"/>
          <w:sz w:val="21"/>
          <w:szCs w:val="21"/>
          <w:highlight w:val="white"/>
          <w:rtl w:val="0"/>
        </w:rPr>
        <w:t xml:space="preserve"> will have rules defined to resolve the view names. As per the above defined rule, a logical view named hello is delegated to a view implementation located at </w:t>
      </w:r>
      <w:r w:rsidDel="00000000" w:rsidR="00000000" w:rsidRPr="00000000">
        <w:rPr>
          <w:rFonts w:ascii="Verdana" w:cs="Verdana" w:eastAsia="Verdana" w:hAnsi="Verdana"/>
          <w:i w:val="1"/>
          <w:sz w:val="21"/>
          <w:szCs w:val="21"/>
          <w:highlight w:val="white"/>
          <w:rtl w:val="0"/>
        </w:rPr>
        <w:t xml:space="preserve">/WEB-INF/jsp/hello.jsp</w:t>
      </w: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044">
      <w:pPr>
        <w:pStyle w:val="Heading1"/>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pPr>
      <w:bookmarkStart w:colFirst="0" w:colLast="0" w:name="_2b8u22m2t81g" w:id="3"/>
      <w:bookmarkEnd w:id="3"/>
      <w:r w:rsidDel="00000000" w:rsidR="00000000" w:rsidRPr="00000000">
        <w:rPr>
          <w:rtl w:val="0"/>
        </w:rPr>
        <w:t xml:space="preserve">DEFINING A CONTROLLER:</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DispatcherServlet delegates the request to the controllers to execute the functionality specific to it. The @Controllerannotation indicates that a particular class serves the role of a controller. The @RequestMapping annotation is used to map a URL to either an entire class or a particular handler method.</w:t>
      </w:r>
    </w:p>
    <w:p w:rsidR="00000000" w:rsidDel="00000000" w:rsidP="00000000" w:rsidRDefault="00000000" w:rsidRPr="00000000" w14:paraId="00000046">
      <w:pPr>
        <w:pStyle w:val="Heading1"/>
        <w:pBdr>
          <w:top w:color="auto" w:space="0" w:sz="0" w:val="none"/>
          <w:bottom w:color="auto" w:space="0" w:sz="0" w:val="none"/>
          <w:right w:color="auto" w:space="0" w:sz="0" w:val="none"/>
          <w:between w:color="auto" w:space="0" w:sz="0" w:val="none"/>
        </w:pBdr>
        <w:spacing w:after="420" w:before="220" w:line="411.4285714285714" w:lineRule="auto"/>
        <w:ind w:right="40"/>
        <w:jc w:val="both"/>
        <w:rPr/>
      </w:pPr>
      <w:bookmarkStart w:colFirst="0" w:colLast="0" w:name="_id1gj8ckb73y" w:id="4"/>
      <w:bookmarkEnd w:id="4"/>
      <w:r w:rsidDel="00000000" w:rsidR="00000000" w:rsidRPr="00000000">
        <w:rPr>
          <w:rtl w:val="0"/>
        </w:rPr>
        <w:t xml:space="preserve">EXERCISE: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Spring MVC to implement login flow and registration flow with connection to database</w:t>
      </w:r>
    </w:p>
    <w:p w:rsidR="00000000" w:rsidDel="00000000" w:rsidP="00000000" w:rsidRDefault="00000000" w:rsidRPr="00000000" w14:paraId="00000048">
      <w:pPr>
        <w:pStyle w:val="Heading2"/>
        <w:pBdr>
          <w:top w:color="auto" w:space="0" w:sz="0" w:val="none"/>
          <w:bottom w:color="auto" w:space="0" w:sz="0" w:val="none"/>
          <w:right w:color="auto" w:space="0" w:sz="0" w:val="none"/>
          <w:between w:color="auto" w:space="0" w:sz="0" w:val="none"/>
        </w:pBdr>
        <w:spacing w:after="420" w:before="220" w:line="411.4285714285714" w:lineRule="auto"/>
        <w:ind w:right="40"/>
        <w:jc w:val="both"/>
        <w:rPr/>
      </w:pPr>
      <w:bookmarkStart w:colFirst="0" w:colLast="0" w:name="_gzaplbqbw11k" w:id="5"/>
      <w:bookmarkEnd w:id="5"/>
      <w:r w:rsidDel="00000000" w:rsidR="00000000" w:rsidRPr="00000000">
        <w:rPr>
          <w:rtl w:val="0"/>
        </w:rPr>
        <w:t xml:space="preserve">STEPS:</w:t>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261.8181818181818" w:lineRule="auto"/>
        <w:ind w:left="720" w:right="4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 Maven project</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will be getting a pom.xml file by default on creation of a maven project.</w:t>
      </w:r>
    </w:p>
    <w:p w:rsidR="00000000" w:rsidDel="00000000" w:rsidP="00000000" w:rsidRDefault="00000000" w:rsidRPr="00000000" w14:paraId="0000004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spring dependencies in this pom.xml files , all these dependendencies will be downloaded and stored under maven dependencies.</w:t>
      </w:r>
    </w:p>
    <w:p w:rsidR="00000000" w:rsidDel="00000000" w:rsidP="00000000" w:rsidRDefault="00000000" w:rsidRPr="00000000" w14:paraId="0000004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Under source package, create 6 different packages:</w:t>
      </w:r>
    </w:p>
    <w:p w:rsidR="00000000" w:rsidDel="00000000" w:rsidP="00000000" w:rsidRDefault="00000000" w:rsidRPr="00000000" w14:paraId="0000004D">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144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Com.zilker.springmvc.beans</w:t>
      </w:r>
    </w:p>
    <w:p w:rsidR="00000000" w:rsidDel="00000000" w:rsidP="00000000" w:rsidRDefault="00000000" w:rsidRPr="00000000" w14:paraId="0000004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144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Com.zilker.springmvc.constants</w:t>
      </w:r>
    </w:p>
    <w:p w:rsidR="00000000" w:rsidDel="00000000" w:rsidP="00000000" w:rsidRDefault="00000000" w:rsidRPr="00000000" w14:paraId="0000004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144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Com.zilker.springmvc.controller</w:t>
      </w:r>
    </w:p>
    <w:p w:rsidR="00000000" w:rsidDel="00000000" w:rsidP="00000000" w:rsidRDefault="00000000" w:rsidRPr="00000000" w14:paraId="0000005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144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Com.zilker.springmvc.dao</w:t>
      </w:r>
    </w:p>
    <w:p w:rsidR="00000000" w:rsidDel="00000000" w:rsidP="00000000" w:rsidRDefault="00000000" w:rsidRPr="00000000" w14:paraId="0000005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144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Com.zilker.springmvc.delegate</w:t>
      </w:r>
    </w:p>
    <w:p w:rsidR="00000000" w:rsidDel="00000000" w:rsidP="00000000" w:rsidRDefault="00000000" w:rsidRPr="00000000" w14:paraId="0000005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261.8181818181818" w:lineRule="auto"/>
        <w:ind w:left="144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com.zilker.springmvc.utils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web.xml inside WEB-INF folder and define the configurations for dispatcher servlet as above.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dispatcher servlet and define the viewResolver configurations in dispatcherservlet-servlet.xml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create separate forms for register and login and redirect to those pages from index.jsp.Give the url mapping of the controller class in the form action of register and login.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controller redirects the flow to delegate then to dao.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the business logic for login and register in dao and returns the respective values to delegate which in turn returns it to controller.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Controller wraps the value in a model object and returns the result to a jsp page,the name of this page is mentioned in return “name_of_jsp_page”.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view resolver inside the dispatcherservlet takes care of redirecting the value in model to the respective jsp page.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value set in model object can be used with the help of JSTL tags in JSP pages.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pPr>
      <w:bookmarkStart w:colFirst="0" w:colLast="0" w:name="_2rep7v6r5bvl" w:id="6"/>
      <w:bookmarkEnd w:id="6"/>
      <w:r w:rsidDel="00000000" w:rsidR="00000000" w:rsidRPr="00000000">
        <w:rPr>
          <w:rtl w:val="0"/>
        </w:rPr>
        <w:t xml:space="preserve">SOURCE CODE: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hyperlink r:id="rId7">
        <w:r w:rsidDel="00000000" w:rsidR="00000000" w:rsidRPr="00000000">
          <w:rPr>
            <w:rFonts w:ascii="Courier New" w:cs="Courier New" w:eastAsia="Courier New" w:hAnsi="Courier New"/>
            <w:color w:val="1155cc"/>
            <w:sz w:val="20"/>
            <w:szCs w:val="20"/>
            <w:u w:val="single"/>
            <w:rtl w:val="0"/>
          </w:rPr>
          <w:t xml:space="preserve">https://github.com/sruthiviswanathan/ServletTasks/tree/master/SpringTask</w:t>
        </w:r>
      </w:hyperlink>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420" w:before="220" w:line="411.4285714285714" w:lineRule="auto"/>
        <w:ind w:left="720" w:right="40" w:firstLine="0"/>
        <w:jc w:val="both"/>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ab/>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420" w:before="220" w:line="411.4285714285714" w:lineRule="auto"/>
        <w:ind w:left="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5">
      <w:pPr>
        <w:ind w:left="288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ruthiviswanathan/ServletTasks/tree/master/Spring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