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Nunito" w:hAnsi="Nunito" w:eastAsia="Nunito" w:cs="Nunito"/>
          <w:b/>
          <w:sz w:val="24"/>
          <w:szCs w:val="24"/>
        </w:rPr>
      </w:pPr>
      <w:bookmarkStart w:id="0" w:name="_GoBack"/>
      <w:bookmarkEnd w:id="0"/>
      <w:r>
        <w:rPr>
          <w:rFonts w:ascii="Nunito" w:hAnsi="Nunito" w:eastAsia="Nunito" w:cs="Nunito"/>
          <w:b/>
          <w:sz w:val="24"/>
          <w:szCs w:val="24"/>
          <w:rtl w:val="0"/>
        </w:rPr>
        <w:t>DESCRIPTION OF THE DATASET</w:t>
      </w:r>
    </w:p>
    <w:p>
      <w:pPr>
        <w:jc w:val="both"/>
        <w:rPr>
          <w:rFonts w:ascii="Nunito" w:hAnsi="Nunito" w:eastAsia="Nunito" w:cs="Nunito"/>
          <w:b/>
          <w:sz w:val="24"/>
          <w:szCs w:val="24"/>
        </w:rPr>
      </w:pPr>
    </w:p>
    <w:p>
      <w:pPr>
        <w:numPr>
          <w:ilvl w:val="0"/>
          <w:numId w:val="1"/>
        </w:numPr>
        <w:ind w:left="720" w:hanging="360"/>
        <w:jc w:val="both"/>
        <w:rPr>
          <w:rFonts w:ascii="Nunito" w:hAnsi="Nunito" w:eastAsia="Nunito" w:cs="Nunito"/>
          <w:sz w:val="24"/>
          <w:szCs w:val="24"/>
        </w:rPr>
      </w:pPr>
      <w:r>
        <w:rPr>
          <w:rFonts w:ascii="Nunito" w:hAnsi="Nunito" w:eastAsia="Nunito" w:cs="Nunito"/>
          <w:sz w:val="24"/>
          <w:szCs w:val="24"/>
          <w:rtl w:val="0"/>
        </w:rPr>
        <w:t>Name: “Victims of Rape”</w:t>
      </w:r>
    </w:p>
    <w:p>
      <w:pPr>
        <w:numPr>
          <w:ilvl w:val="0"/>
          <w:numId w:val="1"/>
        </w:numPr>
        <w:ind w:left="720" w:hanging="360"/>
        <w:jc w:val="both"/>
        <w:rPr>
          <w:rFonts w:ascii="Nunito" w:hAnsi="Nunito" w:eastAsia="Nunito" w:cs="Nunito"/>
          <w:sz w:val="24"/>
          <w:szCs w:val="24"/>
        </w:rPr>
      </w:pPr>
      <w:r>
        <w:rPr>
          <w:rFonts w:ascii="Nunito" w:hAnsi="Nunito" w:eastAsia="Nunito" w:cs="Nunito"/>
          <w:sz w:val="24"/>
          <w:szCs w:val="24"/>
          <w:rtl w:val="0"/>
        </w:rPr>
        <w:t>Details the number of rapes in two categories - incestuous and non incestuous - in all states of India.</w:t>
      </w:r>
    </w:p>
    <w:p>
      <w:pPr>
        <w:numPr>
          <w:ilvl w:val="0"/>
          <w:numId w:val="1"/>
        </w:numPr>
        <w:ind w:left="720" w:hanging="360"/>
        <w:jc w:val="both"/>
        <w:rPr>
          <w:rFonts w:ascii="Nunito" w:hAnsi="Nunito" w:eastAsia="Nunito" w:cs="Nunito"/>
          <w:sz w:val="24"/>
          <w:szCs w:val="24"/>
        </w:rPr>
      </w:pPr>
      <w:r>
        <w:rPr>
          <w:rFonts w:ascii="Nunito" w:hAnsi="Nunito" w:eastAsia="Nunito" w:cs="Nunito"/>
          <w:sz w:val="24"/>
          <w:szCs w:val="24"/>
          <w:rtl w:val="0"/>
        </w:rPr>
        <w:t>This data pertains to the time period 2001-2010</w:t>
      </w:r>
    </w:p>
    <w:p>
      <w:pPr>
        <w:numPr>
          <w:ilvl w:val="0"/>
          <w:numId w:val="1"/>
        </w:numPr>
        <w:ind w:left="720" w:hanging="360"/>
        <w:jc w:val="both"/>
        <w:rPr>
          <w:rFonts w:ascii="Nunito" w:hAnsi="Nunito" w:eastAsia="Nunito" w:cs="Nunito"/>
          <w:sz w:val="24"/>
          <w:szCs w:val="24"/>
        </w:rPr>
      </w:pPr>
      <w:r>
        <w:rPr>
          <w:rFonts w:ascii="Nunito" w:hAnsi="Nunito" w:eastAsia="Nunito" w:cs="Nunito"/>
          <w:sz w:val="24"/>
          <w:szCs w:val="24"/>
          <w:rtl w:val="0"/>
        </w:rPr>
        <w:t>The subcategories/variables are: victims above 50 years, between 30-50 years, between 18-30, between 14-18, between 10-14 and upto 10 years.</w:t>
      </w:r>
    </w:p>
    <w:p>
      <w:pPr>
        <w:numPr>
          <w:ilvl w:val="0"/>
          <w:numId w:val="1"/>
        </w:numPr>
        <w:ind w:left="720" w:hanging="360"/>
        <w:jc w:val="both"/>
        <w:rPr>
          <w:rFonts w:ascii="Nunito" w:hAnsi="Nunito" w:eastAsia="Nunito" w:cs="Nunito"/>
          <w:sz w:val="24"/>
          <w:szCs w:val="24"/>
        </w:rPr>
      </w:pPr>
      <w:r>
        <w:rPr>
          <w:rFonts w:ascii="Nunito" w:hAnsi="Nunito" w:eastAsia="Nunito" w:cs="Nunito"/>
          <w:sz w:val="24"/>
          <w:szCs w:val="24"/>
          <w:rtl w:val="0"/>
        </w:rPr>
        <w:t>Source of this dataset: Kaggle</w:t>
      </w:r>
    </w:p>
    <w:p>
      <w:pPr>
        <w:numPr>
          <w:ilvl w:val="0"/>
          <w:numId w:val="1"/>
        </w:numPr>
        <w:ind w:left="720" w:hanging="360"/>
        <w:jc w:val="both"/>
        <w:rPr>
          <w:rFonts w:ascii="Nunito" w:hAnsi="Nunito" w:eastAsia="Nunito" w:cs="Nunito"/>
          <w:sz w:val="24"/>
          <w:szCs w:val="24"/>
        </w:rPr>
      </w:pPr>
      <w:r>
        <w:rPr>
          <w:rFonts w:ascii="Nunito" w:hAnsi="Nunito" w:eastAsia="Nunito" w:cs="Nunito"/>
          <w:sz w:val="24"/>
          <w:szCs w:val="24"/>
          <w:rtl w:val="0"/>
        </w:rPr>
        <w:t>Size: 11 x 700</w:t>
      </w:r>
    </w:p>
    <w:p>
      <w:pPr>
        <w:jc w:val="both"/>
        <w:rPr>
          <w:rFonts w:ascii="Nunito" w:hAnsi="Nunito" w:eastAsia="Nunito" w:cs="Nunito"/>
          <w:sz w:val="24"/>
          <w:szCs w:val="24"/>
        </w:rPr>
      </w:pPr>
    </w:p>
    <w:p>
      <w:pPr>
        <w:jc w:val="both"/>
        <w:rPr>
          <w:rFonts w:ascii="Nunito" w:hAnsi="Nunito" w:eastAsia="Nunito" w:cs="Nunito"/>
          <w:sz w:val="24"/>
          <w:szCs w:val="24"/>
        </w:rPr>
      </w:pPr>
      <w:r>
        <w:rPr>
          <w:rFonts w:ascii="Nunito" w:hAnsi="Nunito" w:eastAsia="Nunito" w:cs="Nunito"/>
          <w:sz w:val="24"/>
          <w:szCs w:val="24"/>
          <w:rtl w:val="0"/>
        </w:rPr>
        <w:t>After cleaning, preprocessing and analyzing the data, we will visualise it to obtain graphs showing ratios and percentages.</w:t>
      </w:r>
    </w:p>
    <w:p>
      <w:pPr>
        <w:jc w:val="both"/>
        <w:rPr>
          <w:rFonts w:ascii="Nunito" w:hAnsi="Nunito" w:eastAsia="Nunito" w:cs="Nunito"/>
          <w:sz w:val="24"/>
          <w:szCs w:val="24"/>
        </w:rPr>
      </w:pPr>
      <w:r>
        <w:rPr>
          <w:rFonts w:ascii="Nunito" w:hAnsi="Nunito" w:eastAsia="Nunito" w:cs="Nunito"/>
          <w:sz w:val="24"/>
          <w:szCs w:val="24"/>
          <w:rtl w:val="0"/>
        </w:rPr>
        <w:t>By comparing the data from that period obtained from our dataset with the current statistics, we can infer if the rate of rape has increased or decreased in the last two decades.</w:t>
      </w:r>
    </w:p>
    <w:p>
      <w:pPr>
        <w:rPr>
          <w:rFonts w:ascii="Nunito" w:hAnsi="Nunito" w:eastAsia="Nunito" w:cs="Nunito"/>
          <w:b/>
          <w:sz w:val="24"/>
          <w:szCs w:val="24"/>
        </w:rPr>
      </w:pPr>
      <w:r>
        <w:rPr>
          <w:rFonts w:ascii="Nunito" w:hAnsi="Nunito" w:eastAsia="Nunito" w:cs="Nunito"/>
          <w:sz w:val="24"/>
          <w:szCs w:val="24"/>
          <w:rtl w:val="0"/>
        </w:rPr>
        <w:t xml:space="preserve"> </w:t>
      </w:r>
    </w:p>
    <w:p>
      <w:pPr>
        <w:rPr>
          <w:rFonts w:ascii="Nunito" w:hAnsi="Nunito" w:eastAsia="Nunito" w:cs="Nunito"/>
          <w:b/>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rPr>
          <w:rFonts w:ascii="Nunito" w:hAnsi="Nunito" w:eastAsia="Nunito" w:cs="Nunito"/>
          <w:b/>
          <w:sz w:val="24"/>
          <w:szCs w:val="24"/>
        </w:rPr>
      </w:pPr>
    </w:p>
    <w:p>
      <w:pPr>
        <w:jc w:val="right"/>
        <w:rPr>
          <w:rFonts w:ascii="Nunito" w:hAnsi="Nunito" w:eastAsia="Nunito" w:cs="Nunito"/>
          <w:b/>
          <w:sz w:val="24"/>
          <w:szCs w:val="24"/>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Nun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79E86D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Office_11.2.0.8970_F1E327BC-269C-435d-A152-05C5408002CA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2019-10-12T13:46:52Z</dcterms:created>
  <dc:creator>HP</dc:creator>
  <cp:lastModifiedBy>HP</cp:lastModifiedBy>
  <dcterms:modified xsi:type="dcterms:W3CDTF">2019-10-12T13:47:16Z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